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D173E" w14:textId="75C8FD91" w:rsidR="00557ED1" w:rsidRPr="00557ED1" w:rsidRDefault="00557ED1" w:rsidP="007800F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color w:val="1A1A1A"/>
          <w:sz w:val="23"/>
          <w:szCs w:val="23"/>
        </w:rPr>
      </w:pPr>
      <w:r w:rsidRPr="00557ED1">
        <w:rPr>
          <w:rFonts w:asciiTheme="minorHAnsi" w:hAnsiTheme="minorHAnsi" w:cstheme="minorHAnsi"/>
          <w:b/>
          <w:color w:val="1A1A1A"/>
          <w:sz w:val="23"/>
          <w:szCs w:val="23"/>
        </w:rPr>
        <w:t xml:space="preserve">Poziv za dostavljanje prijava za sudjelovanje </w:t>
      </w:r>
      <w:r>
        <w:rPr>
          <w:rFonts w:asciiTheme="minorHAnsi" w:hAnsiTheme="minorHAnsi" w:cstheme="minorHAnsi"/>
          <w:b/>
          <w:color w:val="1A1A1A"/>
          <w:sz w:val="23"/>
          <w:szCs w:val="23"/>
        </w:rPr>
        <w:t>sudaca</w:t>
      </w:r>
      <w:r w:rsidR="002C6D6A">
        <w:rPr>
          <w:rFonts w:asciiTheme="minorHAnsi" w:hAnsiTheme="minorHAnsi" w:cstheme="minorHAnsi"/>
          <w:b/>
          <w:color w:val="1A1A1A"/>
          <w:sz w:val="23"/>
          <w:szCs w:val="23"/>
        </w:rPr>
        <w:t xml:space="preserve"> </w:t>
      </w:r>
      <w:r w:rsidRPr="00557ED1">
        <w:rPr>
          <w:rFonts w:asciiTheme="minorHAnsi" w:hAnsiTheme="minorHAnsi" w:cstheme="minorHAnsi"/>
          <w:b/>
          <w:color w:val="1A1A1A"/>
          <w:sz w:val="23"/>
          <w:szCs w:val="23"/>
        </w:rPr>
        <w:t xml:space="preserve">u Programu </w:t>
      </w:r>
      <w:r w:rsidR="00BA4932">
        <w:rPr>
          <w:rFonts w:asciiTheme="minorHAnsi" w:hAnsiTheme="minorHAnsi" w:cstheme="minorHAnsi"/>
          <w:b/>
          <w:color w:val="1A1A1A"/>
          <w:sz w:val="23"/>
          <w:szCs w:val="23"/>
        </w:rPr>
        <w:t xml:space="preserve">regionalnih </w:t>
      </w:r>
      <w:r w:rsidRPr="00557ED1">
        <w:rPr>
          <w:rFonts w:asciiTheme="minorHAnsi" w:hAnsiTheme="minorHAnsi" w:cstheme="minorHAnsi"/>
          <w:b/>
          <w:color w:val="1A1A1A"/>
          <w:sz w:val="23"/>
          <w:szCs w:val="23"/>
        </w:rPr>
        <w:t>razmjena Europske mreže za pravosudno osposobljavanje (EJTN) u 2022. godini – Rok za dostavljanje prijava</w:t>
      </w:r>
      <w:r w:rsidRPr="007800F2">
        <w:rPr>
          <w:rFonts w:asciiTheme="minorHAnsi" w:hAnsiTheme="minorHAnsi" w:cstheme="minorHAnsi"/>
          <w:b/>
          <w:color w:val="1A1A1A"/>
          <w:sz w:val="23"/>
          <w:szCs w:val="23"/>
        </w:rPr>
        <w:t>: 25. ožujka</w:t>
      </w:r>
      <w:r w:rsidRPr="00557ED1">
        <w:rPr>
          <w:rFonts w:asciiTheme="minorHAnsi" w:hAnsiTheme="minorHAnsi" w:cstheme="minorHAnsi"/>
          <w:b/>
          <w:color w:val="1A1A1A"/>
          <w:sz w:val="23"/>
          <w:szCs w:val="23"/>
        </w:rPr>
        <w:t xml:space="preserve"> 2022. u 18:00 sati</w:t>
      </w:r>
    </w:p>
    <w:p w14:paraId="33A1752C" w14:textId="77777777" w:rsidR="00557ED1" w:rsidRDefault="00557ED1" w:rsidP="007800F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1A1A1A"/>
          <w:sz w:val="23"/>
          <w:szCs w:val="23"/>
        </w:rPr>
      </w:pPr>
    </w:p>
    <w:p w14:paraId="5418F60B" w14:textId="23784C58" w:rsidR="00557ED1" w:rsidRDefault="00557ED1" w:rsidP="00557ED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1A1A1A"/>
          <w:sz w:val="23"/>
          <w:szCs w:val="23"/>
        </w:rPr>
      </w:pPr>
      <w:r w:rsidRPr="00557ED1">
        <w:rPr>
          <w:rFonts w:asciiTheme="minorHAnsi" w:hAnsiTheme="minorHAnsi" w:cstheme="minorHAnsi"/>
          <w:color w:val="1A1A1A"/>
          <w:sz w:val="23"/>
          <w:szCs w:val="23"/>
        </w:rPr>
        <w:t>Europska mreža za pravosudno osposobljavanje (</w:t>
      </w:r>
      <w:r w:rsidRPr="00557ED1">
        <w:rPr>
          <w:rStyle w:val="Emphasis"/>
          <w:rFonts w:asciiTheme="minorHAnsi" w:hAnsiTheme="minorHAnsi" w:cstheme="minorHAnsi"/>
          <w:color w:val="1A1A1A"/>
          <w:sz w:val="23"/>
          <w:szCs w:val="23"/>
          <w:bdr w:val="none" w:sz="0" w:space="0" w:color="auto" w:frame="1"/>
        </w:rPr>
        <w:t>European Judicial Training network</w:t>
      </w:r>
      <w:r w:rsidRPr="00557ED1">
        <w:rPr>
          <w:rFonts w:asciiTheme="minorHAnsi" w:hAnsiTheme="minorHAnsi" w:cstheme="minorHAnsi"/>
          <w:color w:val="1A1A1A"/>
          <w:sz w:val="23"/>
          <w:szCs w:val="23"/>
        </w:rPr>
        <w:t xml:space="preserve">, EJTN) objavila </w:t>
      </w:r>
      <w:r>
        <w:rPr>
          <w:rFonts w:asciiTheme="minorHAnsi" w:hAnsiTheme="minorHAnsi" w:cstheme="minorHAnsi"/>
          <w:color w:val="1A1A1A"/>
          <w:sz w:val="23"/>
          <w:szCs w:val="23"/>
        </w:rPr>
        <w:t xml:space="preserve">je </w:t>
      </w:r>
      <w:r w:rsidRPr="00557ED1">
        <w:rPr>
          <w:rFonts w:asciiTheme="minorHAnsi" w:hAnsiTheme="minorHAnsi" w:cstheme="minorHAnsi"/>
          <w:color w:val="1A1A1A"/>
          <w:sz w:val="23"/>
          <w:szCs w:val="23"/>
        </w:rPr>
        <w:t xml:space="preserve">poziv za sudjelovanje </w:t>
      </w:r>
      <w:r w:rsidR="00C97A50">
        <w:rPr>
          <w:rFonts w:asciiTheme="minorHAnsi" w:hAnsiTheme="minorHAnsi" w:cstheme="minorHAnsi"/>
          <w:color w:val="1A1A1A"/>
          <w:sz w:val="23"/>
          <w:szCs w:val="23"/>
        </w:rPr>
        <w:t>sudaca</w:t>
      </w:r>
      <w:r w:rsidR="002C6D6A">
        <w:rPr>
          <w:rFonts w:asciiTheme="minorHAnsi" w:hAnsiTheme="minorHAnsi" w:cstheme="minorHAnsi"/>
          <w:color w:val="1A1A1A"/>
          <w:sz w:val="23"/>
          <w:szCs w:val="23"/>
        </w:rPr>
        <w:t xml:space="preserve"> </w:t>
      </w:r>
      <w:r w:rsidRPr="00557ED1">
        <w:rPr>
          <w:rFonts w:asciiTheme="minorHAnsi" w:hAnsiTheme="minorHAnsi" w:cstheme="minorHAnsi"/>
          <w:color w:val="1A1A1A"/>
          <w:sz w:val="23"/>
          <w:szCs w:val="23"/>
        </w:rPr>
        <w:t xml:space="preserve">u Programu </w:t>
      </w:r>
      <w:r w:rsidR="00BA4932">
        <w:rPr>
          <w:rFonts w:asciiTheme="minorHAnsi" w:hAnsiTheme="minorHAnsi" w:cstheme="minorHAnsi"/>
          <w:color w:val="1A1A1A"/>
          <w:sz w:val="23"/>
          <w:szCs w:val="23"/>
        </w:rPr>
        <w:t xml:space="preserve">regionalnih </w:t>
      </w:r>
      <w:r w:rsidRPr="00557ED1">
        <w:rPr>
          <w:rFonts w:asciiTheme="minorHAnsi" w:hAnsiTheme="minorHAnsi" w:cstheme="minorHAnsi"/>
          <w:color w:val="1A1A1A"/>
          <w:sz w:val="23"/>
          <w:szCs w:val="23"/>
        </w:rPr>
        <w:t xml:space="preserve">razmjena. </w:t>
      </w:r>
    </w:p>
    <w:p w14:paraId="5CA3F4C3" w14:textId="77777777" w:rsidR="00557ED1" w:rsidRPr="00557ED1" w:rsidRDefault="00557ED1" w:rsidP="00557ED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1A1A1A"/>
          <w:sz w:val="23"/>
          <w:szCs w:val="23"/>
        </w:rPr>
      </w:pPr>
    </w:p>
    <w:p w14:paraId="18F1C4D8" w14:textId="77777777" w:rsidR="00557ED1" w:rsidRDefault="00557ED1" w:rsidP="00557ED1">
      <w:pPr>
        <w:pStyle w:val="NormalWeb"/>
        <w:shd w:val="clear" w:color="auto" w:fill="FFFFFF"/>
        <w:spacing w:before="0" w:beforeAutospacing="0" w:after="225" w:afterAutospacing="0"/>
        <w:jc w:val="both"/>
        <w:textAlignment w:val="baseline"/>
        <w:rPr>
          <w:rFonts w:asciiTheme="minorHAnsi" w:hAnsiTheme="minorHAnsi" w:cstheme="minorHAnsi"/>
          <w:color w:val="1A1A1A"/>
          <w:sz w:val="23"/>
          <w:szCs w:val="23"/>
        </w:rPr>
      </w:pPr>
      <w:r w:rsidRPr="00557ED1">
        <w:rPr>
          <w:rFonts w:asciiTheme="minorHAnsi" w:hAnsiTheme="minorHAnsi" w:cstheme="minorHAnsi"/>
          <w:color w:val="1A1A1A"/>
          <w:sz w:val="23"/>
          <w:szCs w:val="23"/>
        </w:rPr>
        <w:t xml:space="preserve">Cilj razmjena </w:t>
      </w:r>
      <w:r w:rsidR="004D1144">
        <w:rPr>
          <w:rFonts w:asciiTheme="minorHAnsi" w:hAnsiTheme="minorHAnsi" w:cstheme="minorHAnsi"/>
          <w:color w:val="1A1A1A"/>
          <w:sz w:val="23"/>
          <w:szCs w:val="23"/>
        </w:rPr>
        <w:t>je poticanje povjerenja između kolega koji se nalaze s dvije strane granice te uspostavljanje dugoročne suradnje na lokalnoj razini. Nadalje, ciljevi su i identificiranje i rješavanje praktičnih problema koji proizlaze iz prekograničnih slučajeva te stvaranje uvjeta za izravnu prekograničnu suradnju.</w:t>
      </w:r>
    </w:p>
    <w:p w14:paraId="0E194A72" w14:textId="77777777" w:rsidR="004D1144" w:rsidRPr="00557ED1" w:rsidRDefault="004D1144" w:rsidP="00557ED1">
      <w:pPr>
        <w:pStyle w:val="NormalWeb"/>
        <w:shd w:val="clear" w:color="auto" w:fill="FFFFFF"/>
        <w:spacing w:before="0" w:beforeAutospacing="0" w:after="225" w:afterAutospacing="0"/>
        <w:jc w:val="both"/>
        <w:textAlignment w:val="baseline"/>
        <w:rPr>
          <w:rFonts w:asciiTheme="minorHAnsi" w:hAnsiTheme="minorHAnsi" w:cstheme="minorHAnsi"/>
          <w:color w:val="1A1A1A"/>
          <w:sz w:val="23"/>
          <w:szCs w:val="23"/>
        </w:rPr>
      </w:pPr>
      <w:r>
        <w:rPr>
          <w:rFonts w:asciiTheme="minorHAnsi" w:hAnsiTheme="minorHAnsi" w:cstheme="minorHAnsi"/>
          <w:color w:val="1A1A1A"/>
          <w:sz w:val="23"/>
          <w:szCs w:val="23"/>
        </w:rPr>
        <w:t>Regionalna razmjena je kratkotrajna razmjena u trajanju pet (5) radnih dana u istom tjednu.</w:t>
      </w:r>
    </w:p>
    <w:p w14:paraId="7B499ED3" w14:textId="77777777" w:rsidR="007536AA" w:rsidRDefault="007536AA" w:rsidP="00557ED1">
      <w:pPr>
        <w:pStyle w:val="NormalWeb"/>
        <w:shd w:val="clear" w:color="auto" w:fill="FFFFFF"/>
        <w:spacing w:before="0" w:beforeAutospacing="0" w:after="225" w:afterAutospacing="0"/>
        <w:jc w:val="both"/>
        <w:textAlignment w:val="baseline"/>
        <w:rPr>
          <w:rFonts w:asciiTheme="minorHAnsi" w:hAnsiTheme="minorHAnsi" w:cstheme="minorHAnsi"/>
          <w:color w:val="1A1A1A"/>
          <w:sz w:val="23"/>
          <w:szCs w:val="23"/>
        </w:rPr>
      </w:pPr>
      <w:r>
        <w:rPr>
          <w:rFonts w:asciiTheme="minorHAnsi" w:hAnsiTheme="minorHAnsi" w:cstheme="minorHAnsi"/>
          <w:color w:val="1A1A1A"/>
          <w:sz w:val="23"/>
          <w:szCs w:val="23"/>
        </w:rPr>
        <w:t xml:space="preserve">Svaki </w:t>
      </w:r>
      <w:r w:rsidRPr="007536AA">
        <w:rPr>
          <w:rFonts w:asciiTheme="minorHAnsi" w:hAnsiTheme="minorHAnsi" w:cstheme="minorHAnsi"/>
          <w:color w:val="1A1A1A"/>
          <w:sz w:val="23"/>
          <w:szCs w:val="23"/>
        </w:rPr>
        <w:t>projekt mora ispunjavati sljedeće kriterije:</w:t>
      </w:r>
    </w:p>
    <w:p w14:paraId="5123FB03" w14:textId="33F7DEC8" w:rsidR="00062634" w:rsidRDefault="007536AA" w:rsidP="007800F2">
      <w:pPr>
        <w:jc w:val="both"/>
      </w:pPr>
      <w:r w:rsidRPr="007536AA">
        <w:rPr>
          <w:rFonts w:cstheme="minorHAnsi"/>
          <w:color w:val="1A1A1A"/>
          <w:sz w:val="23"/>
          <w:szCs w:val="23"/>
        </w:rPr>
        <w:t xml:space="preserve">Sudovi koji posjećuju i ugošćuju moraju biti </w:t>
      </w:r>
      <w:r w:rsidR="00BA4932">
        <w:rPr>
          <w:rFonts w:cstheme="minorHAnsi"/>
          <w:color w:val="1A1A1A"/>
          <w:sz w:val="23"/>
          <w:szCs w:val="23"/>
        </w:rPr>
        <w:br/>
      </w:r>
      <w:r w:rsidRPr="007536AA">
        <w:rPr>
          <w:rFonts w:cstheme="minorHAnsi"/>
          <w:color w:val="1A1A1A"/>
          <w:sz w:val="23"/>
          <w:szCs w:val="23"/>
        </w:rPr>
        <w:t xml:space="preserve">smješteni na maksimalnoj udaljenosti od 150 km od domaće granice (dakle, </w:t>
      </w:r>
      <w:r w:rsidR="00BA4932">
        <w:rPr>
          <w:rFonts w:cstheme="minorHAnsi"/>
          <w:color w:val="1A1A1A"/>
          <w:sz w:val="23"/>
          <w:szCs w:val="23"/>
        </w:rPr>
        <w:br/>
      </w:r>
      <w:r w:rsidRPr="007536AA">
        <w:rPr>
          <w:rFonts w:cstheme="minorHAnsi"/>
          <w:color w:val="1A1A1A"/>
          <w:sz w:val="23"/>
          <w:szCs w:val="23"/>
        </w:rPr>
        <w:t>maksimalno 300 km između dva suda).</w:t>
      </w:r>
      <w:r w:rsidR="0013546C">
        <w:rPr>
          <w:rFonts w:cstheme="minorHAnsi"/>
          <w:color w:val="1A1A1A"/>
          <w:sz w:val="23"/>
          <w:szCs w:val="23"/>
        </w:rPr>
        <w:t xml:space="preserve"> </w:t>
      </w:r>
      <w:r w:rsidR="001C1823">
        <w:rPr>
          <w:rFonts w:cstheme="minorHAnsi"/>
          <w:color w:val="1A1A1A"/>
          <w:sz w:val="23"/>
          <w:szCs w:val="23"/>
        </w:rPr>
        <w:t>Na poveznici možete</w:t>
      </w:r>
      <w:r w:rsidR="001C1823">
        <w:rPr>
          <w:rFonts w:cstheme="minorHAnsi"/>
          <w:color w:val="1A1A1A"/>
          <w:sz w:val="23"/>
          <w:szCs w:val="23"/>
        </w:rPr>
        <w:br/>
      </w:r>
      <w:r w:rsidR="00BA4932">
        <w:rPr>
          <w:rFonts w:cstheme="minorHAnsi"/>
          <w:color w:val="1A1A1A"/>
          <w:sz w:val="23"/>
          <w:szCs w:val="23"/>
        </w:rPr>
        <w:t xml:space="preserve">provjeriti s kojim je graničnim područjima i institucijama moguća razmjena: </w:t>
      </w:r>
      <w:hyperlink r:id="rId5" w:history="1">
        <w:r w:rsidR="0013546C" w:rsidRPr="00703A7C">
          <w:rPr>
            <w:rStyle w:val="Hyperlink"/>
            <w:rFonts w:cstheme="minorHAnsi"/>
            <w:sz w:val="23"/>
            <w:szCs w:val="23"/>
          </w:rPr>
          <w:t>https://www.ejtn.eu/PageFiles/9762/Regional%20exchanges%202022/Regional%20exchanges%202022_Table%20participating%20institutions%20and%20functions.pdf</w:t>
        </w:r>
      </w:hyperlink>
      <w:r w:rsidR="0013546C">
        <w:rPr>
          <w:rFonts w:cstheme="minorHAnsi"/>
          <w:color w:val="1A1A1A"/>
          <w:sz w:val="23"/>
          <w:szCs w:val="23"/>
        </w:rPr>
        <w:t xml:space="preserve"> </w:t>
      </w:r>
      <w:r w:rsidR="00062634">
        <w:t>Suci iz određenog pravosudnog tijela, koji su zainteresirani za sudjelovanje u ovoj aktivnosti, trebaju sami naći par</w:t>
      </w:r>
      <w:r w:rsidR="00062634">
        <w:t xml:space="preserve">tnersko pravosudno tijelo </w:t>
      </w:r>
      <w:r w:rsidR="00062634">
        <w:t>i o tome obavijestiti Pravosudnu akademiju</w:t>
      </w:r>
      <w:r w:rsidR="00062634">
        <w:t xml:space="preserve"> najkasnije do 15. ožujka</w:t>
      </w:r>
      <w:r w:rsidR="00062634">
        <w:t xml:space="preserve"> 2022.</w:t>
      </w:r>
    </w:p>
    <w:p w14:paraId="525EF352" w14:textId="77777777" w:rsidR="007536AA" w:rsidRDefault="007536AA" w:rsidP="007800F2">
      <w:pPr>
        <w:pStyle w:val="NormalWeb"/>
        <w:shd w:val="clear" w:color="auto" w:fill="FFFFFF"/>
        <w:spacing w:before="0" w:beforeAutospacing="0" w:after="225" w:afterAutospacing="0"/>
        <w:jc w:val="both"/>
        <w:textAlignment w:val="baseline"/>
        <w:rPr>
          <w:rFonts w:asciiTheme="minorHAnsi" w:hAnsiTheme="minorHAnsi" w:cstheme="minorHAnsi"/>
          <w:color w:val="1A1A1A"/>
          <w:sz w:val="23"/>
          <w:szCs w:val="23"/>
        </w:rPr>
      </w:pPr>
    </w:p>
    <w:p w14:paraId="1FA97592" w14:textId="472A7712" w:rsidR="007536AA" w:rsidRDefault="007536AA" w:rsidP="007536A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textAlignment w:val="baseline"/>
        <w:rPr>
          <w:rFonts w:asciiTheme="minorHAnsi" w:hAnsiTheme="minorHAnsi" w:cstheme="minorHAnsi"/>
          <w:color w:val="1A1A1A"/>
          <w:sz w:val="23"/>
          <w:szCs w:val="23"/>
        </w:rPr>
      </w:pPr>
      <w:r w:rsidRPr="007536AA">
        <w:rPr>
          <w:rFonts w:asciiTheme="minorHAnsi" w:hAnsiTheme="minorHAnsi" w:cstheme="minorHAnsi"/>
          <w:color w:val="1A1A1A"/>
          <w:sz w:val="23"/>
          <w:szCs w:val="23"/>
        </w:rPr>
        <w:t>P</w:t>
      </w:r>
      <w:r w:rsidR="00980940">
        <w:rPr>
          <w:rFonts w:asciiTheme="minorHAnsi" w:hAnsiTheme="minorHAnsi" w:cstheme="minorHAnsi"/>
          <w:color w:val="1A1A1A"/>
          <w:sz w:val="23"/>
          <w:szCs w:val="23"/>
        </w:rPr>
        <w:t>olaznici</w:t>
      </w:r>
      <w:r w:rsidRPr="007536AA">
        <w:rPr>
          <w:rFonts w:asciiTheme="minorHAnsi" w:hAnsiTheme="minorHAnsi" w:cstheme="minorHAnsi"/>
          <w:color w:val="1A1A1A"/>
          <w:sz w:val="23"/>
          <w:szCs w:val="23"/>
        </w:rPr>
        <w:t xml:space="preserve"> moraju raditi na predmetima koji uključuju prekograničnu dimenziju ili </w:t>
      </w:r>
      <w:r>
        <w:rPr>
          <w:rFonts w:asciiTheme="minorHAnsi" w:hAnsiTheme="minorHAnsi" w:cstheme="minorHAnsi"/>
          <w:color w:val="1A1A1A"/>
          <w:sz w:val="23"/>
          <w:szCs w:val="23"/>
        </w:rPr>
        <w:t>dio njihovog svakodnevnog rada</w:t>
      </w:r>
      <w:r w:rsidRPr="007536AA">
        <w:rPr>
          <w:rFonts w:asciiTheme="minorHAnsi" w:hAnsiTheme="minorHAnsi" w:cstheme="minorHAnsi"/>
          <w:color w:val="1A1A1A"/>
          <w:sz w:val="23"/>
          <w:szCs w:val="23"/>
        </w:rPr>
        <w:t xml:space="preserve"> </w:t>
      </w:r>
      <w:r>
        <w:rPr>
          <w:rFonts w:asciiTheme="minorHAnsi" w:hAnsiTheme="minorHAnsi" w:cstheme="minorHAnsi"/>
          <w:color w:val="1A1A1A"/>
          <w:sz w:val="23"/>
          <w:szCs w:val="23"/>
        </w:rPr>
        <w:t>mora uključivati prekograničnu</w:t>
      </w:r>
      <w:r w:rsidRPr="007536AA">
        <w:rPr>
          <w:rFonts w:asciiTheme="minorHAnsi" w:hAnsiTheme="minorHAnsi" w:cstheme="minorHAnsi"/>
          <w:color w:val="1A1A1A"/>
          <w:sz w:val="23"/>
          <w:szCs w:val="23"/>
        </w:rPr>
        <w:t xml:space="preserve"> suradnj</w:t>
      </w:r>
      <w:r>
        <w:rPr>
          <w:rFonts w:asciiTheme="minorHAnsi" w:hAnsiTheme="minorHAnsi" w:cstheme="minorHAnsi"/>
          <w:color w:val="1A1A1A"/>
          <w:sz w:val="23"/>
          <w:szCs w:val="23"/>
        </w:rPr>
        <w:t>u</w:t>
      </w:r>
      <w:r w:rsidRPr="007536AA">
        <w:rPr>
          <w:rFonts w:asciiTheme="minorHAnsi" w:hAnsiTheme="minorHAnsi" w:cstheme="minorHAnsi"/>
          <w:color w:val="1A1A1A"/>
          <w:sz w:val="23"/>
          <w:szCs w:val="23"/>
        </w:rPr>
        <w:t xml:space="preserve"> s najbližom susjednom državom.</w:t>
      </w:r>
    </w:p>
    <w:p w14:paraId="43102147" w14:textId="00AD0349" w:rsidR="0013546C" w:rsidRDefault="0013546C" w:rsidP="0013546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textAlignment w:val="baseline"/>
        <w:rPr>
          <w:rFonts w:asciiTheme="minorHAnsi" w:hAnsiTheme="minorHAnsi" w:cstheme="minorHAnsi"/>
          <w:color w:val="1A1A1A"/>
          <w:sz w:val="23"/>
          <w:szCs w:val="23"/>
        </w:rPr>
      </w:pPr>
      <w:r>
        <w:rPr>
          <w:rFonts w:asciiTheme="minorHAnsi" w:hAnsiTheme="minorHAnsi" w:cstheme="minorHAnsi"/>
          <w:color w:val="1A1A1A"/>
          <w:sz w:val="23"/>
          <w:szCs w:val="23"/>
        </w:rPr>
        <w:t xml:space="preserve">Regionalne razmjene su pojedinačne razmjene, ali </w:t>
      </w:r>
      <w:r w:rsidRPr="0013546C">
        <w:rPr>
          <w:rFonts w:asciiTheme="minorHAnsi" w:hAnsiTheme="minorHAnsi" w:cstheme="minorHAnsi"/>
          <w:color w:val="1A1A1A"/>
          <w:sz w:val="23"/>
          <w:szCs w:val="23"/>
        </w:rPr>
        <w:t xml:space="preserve">se mogu prijaviti grupe od najviše dva (2) </w:t>
      </w:r>
      <w:r w:rsidR="00980940">
        <w:rPr>
          <w:rFonts w:asciiTheme="minorHAnsi" w:hAnsiTheme="minorHAnsi" w:cstheme="minorHAnsi"/>
          <w:color w:val="1A1A1A"/>
          <w:sz w:val="23"/>
          <w:szCs w:val="23"/>
        </w:rPr>
        <w:t>polaznika</w:t>
      </w:r>
      <w:r w:rsidRPr="0013546C">
        <w:rPr>
          <w:rFonts w:asciiTheme="minorHAnsi" w:hAnsiTheme="minorHAnsi" w:cstheme="minorHAnsi"/>
          <w:color w:val="1A1A1A"/>
          <w:sz w:val="23"/>
          <w:szCs w:val="23"/>
        </w:rPr>
        <w:t xml:space="preserve"> iz istog suda. Svaki član grupe podnosi individualnu prijavu.</w:t>
      </w:r>
    </w:p>
    <w:p w14:paraId="2002D65A" w14:textId="34129077" w:rsidR="003432CF" w:rsidRDefault="003432CF" w:rsidP="0013546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textAlignment w:val="baseline"/>
        <w:rPr>
          <w:rFonts w:asciiTheme="minorHAnsi" w:hAnsiTheme="minorHAnsi" w:cstheme="minorHAnsi"/>
          <w:color w:val="1A1A1A"/>
          <w:sz w:val="23"/>
          <w:szCs w:val="23"/>
        </w:rPr>
      </w:pPr>
      <w:r>
        <w:rPr>
          <w:rFonts w:asciiTheme="minorHAnsi" w:hAnsiTheme="minorHAnsi" w:cstheme="minorHAnsi"/>
          <w:color w:val="1A1A1A"/>
          <w:sz w:val="23"/>
          <w:szCs w:val="23"/>
        </w:rPr>
        <w:t>Razmjene mogu, ali ne moraju biti recipročne. U slučaju</w:t>
      </w:r>
      <w:r w:rsidR="00483760">
        <w:rPr>
          <w:rFonts w:asciiTheme="minorHAnsi" w:hAnsiTheme="minorHAnsi" w:cstheme="minorHAnsi"/>
          <w:color w:val="1A1A1A"/>
          <w:sz w:val="23"/>
          <w:szCs w:val="23"/>
        </w:rPr>
        <w:t xml:space="preserve"> reciprociteta, obje strane podnose prijavu.</w:t>
      </w:r>
    </w:p>
    <w:p w14:paraId="27E5F704" w14:textId="3D599886" w:rsidR="0013546C" w:rsidRDefault="0013546C" w:rsidP="00557ED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1A1A1A"/>
          <w:sz w:val="23"/>
          <w:szCs w:val="23"/>
        </w:rPr>
      </w:pPr>
      <w:r w:rsidRPr="0013546C">
        <w:rPr>
          <w:rFonts w:asciiTheme="minorHAnsi" w:hAnsiTheme="minorHAnsi" w:cstheme="minorHAnsi"/>
          <w:color w:val="1A1A1A"/>
          <w:sz w:val="23"/>
          <w:szCs w:val="23"/>
        </w:rPr>
        <w:t xml:space="preserve">Radni jezik određuju </w:t>
      </w:r>
      <w:r w:rsidR="00980940">
        <w:rPr>
          <w:rFonts w:asciiTheme="minorHAnsi" w:hAnsiTheme="minorHAnsi" w:cstheme="minorHAnsi"/>
          <w:color w:val="1A1A1A"/>
          <w:sz w:val="23"/>
          <w:szCs w:val="23"/>
        </w:rPr>
        <w:t>polaznici</w:t>
      </w:r>
      <w:r w:rsidRPr="0013546C">
        <w:rPr>
          <w:rFonts w:asciiTheme="minorHAnsi" w:hAnsiTheme="minorHAnsi" w:cstheme="minorHAnsi"/>
          <w:color w:val="1A1A1A"/>
          <w:sz w:val="23"/>
          <w:szCs w:val="23"/>
        </w:rPr>
        <w:t xml:space="preserve"> uključeni u razmjenu. EJTN </w:t>
      </w:r>
      <w:r>
        <w:rPr>
          <w:rFonts w:asciiTheme="minorHAnsi" w:hAnsiTheme="minorHAnsi" w:cstheme="minorHAnsi"/>
          <w:color w:val="1A1A1A"/>
          <w:sz w:val="23"/>
          <w:szCs w:val="23"/>
        </w:rPr>
        <w:t>ne pokriva</w:t>
      </w:r>
      <w:r w:rsidRPr="0013546C">
        <w:rPr>
          <w:rFonts w:asciiTheme="minorHAnsi" w:hAnsiTheme="minorHAnsi" w:cstheme="minorHAnsi"/>
          <w:color w:val="1A1A1A"/>
          <w:sz w:val="23"/>
          <w:szCs w:val="23"/>
        </w:rPr>
        <w:t xml:space="preserve"> troškove prevođenja.</w:t>
      </w:r>
    </w:p>
    <w:p w14:paraId="3C421065" w14:textId="77777777" w:rsidR="0013546C" w:rsidRDefault="0013546C" w:rsidP="00557ED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1A1A1A"/>
          <w:sz w:val="23"/>
          <w:szCs w:val="23"/>
        </w:rPr>
      </w:pPr>
    </w:p>
    <w:p w14:paraId="4D7BD885" w14:textId="125A10C2" w:rsidR="007176F7" w:rsidRDefault="0013546C" w:rsidP="007176F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1A1A1A"/>
          <w:sz w:val="23"/>
          <w:szCs w:val="23"/>
        </w:rPr>
      </w:pPr>
      <w:r w:rsidRPr="0013546C">
        <w:rPr>
          <w:rFonts w:asciiTheme="minorHAnsi" w:hAnsiTheme="minorHAnsi" w:cstheme="minorHAnsi"/>
          <w:color w:val="1A1A1A"/>
          <w:sz w:val="23"/>
          <w:szCs w:val="23"/>
        </w:rPr>
        <w:t xml:space="preserve">Prijava na regionalnu razmjenu temelji se na projektu koji podnosi </w:t>
      </w:r>
      <w:r w:rsidR="00483760">
        <w:rPr>
          <w:rFonts w:asciiTheme="minorHAnsi" w:hAnsiTheme="minorHAnsi" w:cstheme="minorHAnsi"/>
          <w:color w:val="1A1A1A"/>
          <w:sz w:val="23"/>
          <w:szCs w:val="23"/>
        </w:rPr>
        <w:t xml:space="preserve">polaznik. </w:t>
      </w:r>
      <w:r w:rsidR="00557ED1" w:rsidRPr="00557ED1">
        <w:rPr>
          <w:rFonts w:asciiTheme="minorHAnsi" w:hAnsiTheme="minorHAnsi" w:cstheme="minorHAnsi"/>
          <w:color w:val="1A1A1A"/>
          <w:sz w:val="23"/>
          <w:szCs w:val="23"/>
        </w:rPr>
        <w:t>Prijave za razmjene unose se isključivo putem poveznice </w:t>
      </w:r>
      <w:hyperlink r:id="rId6" w:history="1">
        <w:r w:rsidR="00BA4932" w:rsidRPr="00703A7C">
          <w:rPr>
            <w:rStyle w:val="Hyperlink"/>
            <w:rFonts w:asciiTheme="minorHAnsi" w:hAnsiTheme="minorHAnsi" w:cstheme="minorHAnsi"/>
            <w:sz w:val="23"/>
            <w:szCs w:val="23"/>
          </w:rPr>
          <w:t>https:/</w:t>
        </w:r>
        <w:r w:rsidR="00BA4932" w:rsidRPr="00703A7C">
          <w:rPr>
            <w:rStyle w:val="Hyperlink"/>
            <w:rFonts w:asciiTheme="minorHAnsi" w:hAnsiTheme="minorHAnsi" w:cstheme="minorHAnsi"/>
            <w:sz w:val="23"/>
            <w:szCs w:val="23"/>
          </w:rPr>
          <w:t>/</w:t>
        </w:r>
        <w:r w:rsidR="00BA4932" w:rsidRPr="00703A7C">
          <w:rPr>
            <w:rStyle w:val="Hyperlink"/>
            <w:rFonts w:asciiTheme="minorHAnsi" w:hAnsiTheme="minorHAnsi" w:cstheme="minorHAnsi"/>
            <w:sz w:val="23"/>
            <w:szCs w:val="23"/>
          </w:rPr>
          <w:t>exp-platform.ejtn.eu/</w:t>
        </w:r>
      </w:hyperlink>
      <w:r w:rsidR="00BA4932">
        <w:rPr>
          <w:rFonts w:asciiTheme="minorHAnsi" w:hAnsiTheme="minorHAnsi" w:cstheme="minorHAnsi"/>
          <w:color w:val="1A1A1A"/>
          <w:sz w:val="23"/>
          <w:szCs w:val="23"/>
        </w:rPr>
        <w:t xml:space="preserve">  </w:t>
      </w:r>
      <w:r w:rsidR="00BA4932" w:rsidRPr="00EE663F">
        <w:rPr>
          <w:rFonts w:asciiTheme="minorHAnsi" w:hAnsiTheme="minorHAnsi" w:cstheme="minorHAnsi"/>
          <w:b/>
          <w:color w:val="1A1A1A"/>
          <w:sz w:val="23"/>
          <w:szCs w:val="23"/>
        </w:rPr>
        <w:t>najkasnije do 25. ožujka</w:t>
      </w:r>
      <w:r w:rsidR="00557ED1" w:rsidRPr="00EE663F">
        <w:rPr>
          <w:rFonts w:asciiTheme="minorHAnsi" w:hAnsiTheme="minorHAnsi" w:cstheme="minorHAnsi"/>
          <w:b/>
          <w:color w:val="1A1A1A"/>
          <w:sz w:val="23"/>
          <w:szCs w:val="23"/>
        </w:rPr>
        <w:t xml:space="preserve"> 2022. u 18:00 sati. Nakon navedenog datuma, prijave se više neće moći unositi u EJTN-ov </w:t>
      </w:r>
      <w:r w:rsidR="00557ED1" w:rsidRPr="00EE663F">
        <w:rPr>
          <w:rStyle w:val="Emphasis"/>
          <w:rFonts w:asciiTheme="minorHAnsi" w:hAnsiTheme="minorHAnsi" w:cstheme="minorHAnsi"/>
          <w:b/>
          <w:color w:val="1A1A1A"/>
          <w:sz w:val="23"/>
          <w:szCs w:val="23"/>
          <w:bdr w:val="none" w:sz="0" w:space="0" w:color="auto" w:frame="1"/>
        </w:rPr>
        <w:t>online</w:t>
      </w:r>
      <w:r w:rsidR="00557ED1" w:rsidRPr="00EE663F">
        <w:rPr>
          <w:rFonts w:asciiTheme="minorHAnsi" w:hAnsiTheme="minorHAnsi" w:cstheme="minorHAnsi"/>
          <w:b/>
          <w:color w:val="1A1A1A"/>
          <w:sz w:val="23"/>
          <w:szCs w:val="23"/>
        </w:rPr>
        <w:t> sustav.</w:t>
      </w:r>
      <w:r w:rsidR="00557ED1" w:rsidRPr="007800F2">
        <w:rPr>
          <w:rFonts w:asciiTheme="minorHAnsi" w:hAnsiTheme="minorHAnsi" w:cstheme="minorHAnsi"/>
          <w:color w:val="1A1A1A"/>
          <w:sz w:val="23"/>
          <w:szCs w:val="23"/>
        </w:rPr>
        <w:t xml:space="preserve"> Molimo polaznike da prilikom ispunjavanja </w:t>
      </w:r>
      <w:r w:rsidR="00557ED1" w:rsidRPr="007800F2">
        <w:rPr>
          <w:rStyle w:val="Emphasis"/>
          <w:rFonts w:asciiTheme="minorHAnsi" w:hAnsiTheme="minorHAnsi" w:cstheme="minorHAnsi"/>
          <w:color w:val="1A1A1A"/>
          <w:sz w:val="23"/>
          <w:szCs w:val="23"/>
          <w:bdr w:val="none" w:sz="0" w:space="0" w:color="auto" w:frame="1"/>
        </w:rPr>
        <w:t>online</w:t>
      </w:r>
      <w:r w:rsidR="00557ED1" w:rsidRPr="007800F2">
        <w:rPr>
          <w:rFonts w:asciiTheme="minorHAnsi" w:hAnsiTheme="minorHAnsi" w:cstheme="minorHAnsi"/>
          <w:color w:val="1A1A1A"/>
          <w:sz w:val="23"/>
          <w:szCs w:val="23"/>
        </w:rPr>
        <w:t> obrasca</w:t>
      </w:r>
      <w:r w:rsidR="007176F7" w:rsidRPr="007800F2">
        <w:rPr>
          <w:rFonts w:asciiTheme="minorHAnsi" w:hAnsiTheme="minorHAnsi" w:cstheme="minorHAnsi"/>
          <w:color w:val="1A1A1A"/>
          <w:sz w:val="23"/>
          <w:szCs w:val="23"/>
        </w:rPr>
        <w:t xml:space="preserve"> obavezno</w:t>
      </w:r>
      <w:r w:rsidR="00557ED1" w:rsidRPr="007800F2">
        <w:rPr>
          <w:rFonts w:asciiTheme="minorHAnsi" w:hAnsiTheme="minorHAnsi" w:cstheme="minorHAnsi"/>
          <w:color w:val="1A1A1A"/>
          <w:sz w:val="23"/>
          <w:szCs w:val="23"/>
        </w:rPr>
        <w:t xml:space="preserve"> prilože</w:t>
      </w:r>
      <w:r w:rsidR="007176F7" w:rsidRPr="007800F2">
        <w:rPr>
          <w:rFonts w:asciiTheme="minorHAnsi" w:hAnsiTheme="minorHAnsi" w:cstheme="minorHAnsi"/>
          <w:color w:val="1A1A1A"/>
          <w:sz w:val="23"/>
          <w:szCs w:val="23"/>
        </w:rPr>
        <w:t xml:space="preserve"> </w:t>
      </w:r>
      <w:r w:rsidR="00062634" w:rsidRPr="007800F2">
        <w:rPr>
          <w:rFonts w:asciiTheme="minorHAnsi" w:hAnsiTheme="minorHAnsi" w:cstheme="minorHAnsi"/>
          <w:color w:val="1A1A1A"/>
          <w:sz w:val="23"/>
          <w:szCs w:val="23"/>
        </w:rPr>
        <w:t xml:space="preserve">potpisan </w:t>
      </w:r>
      <w:r w:rsidR="00062634" w:rsidRPr="007800F2">
        <w:rPr>
          <w:rFonts w:asciiTheme="minorHAnsi" w:hAnsiTheme="minorHAnsi" w:cstheme="minorHAnsi"/>
          <w:color w:val="1A1A1A"/>
          <w:sz w:val="23"/>
          <w:szCs w:val="23"/>
          <w:u w:val="single"/>
        </w:rPr>
        <w:t>sporazum o razmjeni</w:t>
      </w:r>
      <w:r w:rsidR="006B6028" w:rsidRPr="007800F2">
        <w:rPr>
          <w:rFonts w:asciiTheme="minorHAnsi" w:hAnsiTheme="minorHAnsi" w:cstheme="minorHAnsi"/>
          <w:color w:val="1A1A1A"/>
          <w:sz w:val="23"/>
          <w:szCs w:val="23"/>
          <w:u w:val="single"/>
        </w:rPr>
        <w:t xml:space="preserve"> (Hosting Agreement)</w:t>
      </w:r>
      <w:r w:rsidR="007176F7" w:rsidRPr="007800F2">
        <w:rPr>
          <w:rFonts w:asciiTheme="minorHAnsi" w:hAnsiTheme="minorHAnsi" w:cstheme="minorHAnsi"/>
          <w:color w:val="1A1A1A"/>
          <w:sz w:val="23"/>
          <w:szCs w:val="23"/>
        </w:rPr>
        <w:t xml:space="preserve"> i </w:t>
      </w:r>
      <w:r w:rsidR="007176F7" w:rsidRPr="007800F2">
        <w:rPr>
          <w:rFonts w:asciiTheme="minorHAnsi" w:hAnsiTheme="minorHAnsi" w:cstheme="minorHAnsi"/>
          <w:color w:val="1A1A1A"/>
          <w:sz w:val="23"/>
          <w:szCs w:val="23"/>
          <w:u w:val="single"/>
        </w:rPr>
        <w:t>obrazac prijedloga projekta</w:t>
      </w:r>
      <w:r w:rsidR="007176F7" w:rsidRPr="007800F2">
        <w:rPr>
          <w:rFonts w:asciiTheme="minorHAnsi" w:hAnsiTheme="minorHAnsi" w:cstheme="minorHAnsi"/>
          <w:color w:val="1A1A1A"/>
          <w:sz w:val="23"/>
          <w:szCs w:val="23"/>
        </w:rPr>
        <w:t xml:space="preserve"> s detaljno opisanom motivacijom i prekograničnom dimenzijom</w:t>
      </w:r>
      <w:r w:rsidR="001C1823" w:rsidRPr="007800F2">
        <w:rPr>
          <w:rFonts w:asciiTheme="minorHAnsi" w:hAnsiTheme="minorHAnsi" w:cstheme="minorHAnsi"/>
          <w:color w:val="1A1A1A"/>
          <w:sz w:val="23"/>
          <w:szCs w:val="23"/>
        </w:rPr>
        <w:t xml:space="preserve"> </w:t>
      </w:r>
      <w:r w:rsidR="007176F7" w:rsidRPr="007800F2">
        <w:rPr>
          <w:rFonts w:asciiTheme="minorHAnsi" w:hAnsiTheme="minorHAnsi" w:cstheme="minorHAnsi"/>
          <w:color w:val="1A1A1A"/>
          <w:sz w:val="23"/>
          <w:szCs w:val="23"/>
        </w:rPr>
        <w:t>kojom se treba pozabaviti tijekom razmjene, koji se nalaze na poveznicama niže.</w:t>
      </w:r>
    </w:p>
    <w:p w14:paraId="232E3A63" w14:textId="77777777" w:rsidR="007176F7" w:rsidRDefault="007176F7" w:rsidP="007176F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1A1A1A"/>
          <w:sz w:val="23"/>
          <w:szCs w:val="23"/>
        </w:rPr>
      </w:pPr>
    </w:p>
    <w:p w14:paraId="3F82BA29" w14:textId="77777777" w:rsidR="00557ED1" w:rsidRDefault="00557ED1" w:rsidP="007176F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1A1A1A"/>
          <w:sz w:val="23"/>
          <w:szCs w:val="23"/>
        </w:rPr>
      </w:pPr>
      <w:r w:rsidRPr="00557ED1">
        <w:rPr>
          <w:rFonts w:asciiTheme="minorHAnsi" w:hAnsiTheme="minorHAnsi" w:cstheme="minorHAnsi"/>
          <w:color w:val="1A1A1A"/>
          <w:sz w:val="23"/>
          <w:szCs w:val="23"/>
        </w:rPr>
        <w:t xml:space="preserve">Odluke o odabiru polaznika razmjena mogu se očekivati </w:t>
      </w:r>
      <w:r w:rsidR="00BA4932">
        <w:rPr>
          <w:rFonts w:asciiTheme="minorHAnsi" w:hAnsiTheme="minorHAnsi" w:cstheme="minorHAnsi"/>
          <w:color w:val="1A1A1A"/>
          <w:sz w:val="23"/>
          <w:szCs w:val="23"/>
        </w:rPr>
        <w:t>u travnju</w:t>
      </w:r>
      <w:r w:rsidRPr="00557ED1">
        <w:rPr>
          <w:rFonts w:asciiTheme="minorHAnsi" w:hAnsiTheme="minorHAnsi" w:cstheme="minorHAnsi"/>
          <w:color w:val="1A1A1A"/>
          <w:sz w:val="23"/>
          <w:szCs w:val="23"/>
        </w:rPr>
        <w:t xml:space="preserve"> 2022.</w:t>
      </w:r>
      <w:r w:rsidR="00BA4932">
        <w:rPr>
          <w:rFonts w:asciiTheme="minorHAnsi" w:hAnsiTheme="minorHAnsi" w:cstheme="minorHAnsi"/>
          <w:color w:val="1A1A1A"/>
          <w:sz w:val="23"/>
          <w:szCs w:val="23"/>
        </w:rPr>
        <w:t xml:space="preserve"> godine.</w:t>
      </w:r>
    </w:p>
    <w:p w14:paraId="152C9AB4" w14:textId="77777777" w:rsidR="003432CF" w:rsidRDefault="003432CF" w:rsidP="007176F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1A1A1A"/>
          <w:sz w:val="23"/>
          <w:szCs w:val="23"/>
        </w:rPr>
      </w:pPr>
      <w:r>
        <w:rPr>
          <w:rFonts w:asciiTheme="minorHAnsi" w:hAnsiTheme="minorHAnsi" w:cstheme="minorHAnsi"/>
          <w:color w:val="1A1A1A"/>
          <w:sz w:val="23"/>
          <w:szCs w:val="23"/>
        </w:rPr>
        <w:t>Prilikom odabira vodit će se računa o dosadašnjim sudjelovanjima u međunarodnim aktivnostima.</w:t>
      </w:r>
    </w:p>
    <w:p w14:paraId="6B379CC4" w14:textId="77777777" w:rsidR="007176F7" w:rsidRPr="00557ED1" w:rsidRDefault="007176F7" w:rsidP="007176F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1A1A1A"/>
          <w:sz w:val="23"/>
          <w:szCs w:val="23"/>
        </w:rPr>
      </w:pPr>
    </w:p>
    <w:p w14:paraId="4F85FFF1" w14:textId="03DA7B0A" w:rsidR="00557ED1" w:rsidRDefault="00557ED1" w:rsidP="00557ED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1A1A1A"/>
          <w:sz w:val="23"/>
          <w:szCs w:val="23"/>
        </w:rPr>
      </w:pPr>
      <w:r w:rsidRPr="00557ED1">
        <w:rPr>
          <w:rFonts w:asciiTheme="minorHAnsi" w:hAnsiTheme="minorHAnsi" w:cstheme="minorHAnsi"/>
          <w:color w:val="1A1A1A"/>
          <w:sz w:val="23"/>
          <w:szCs w:val="23"/>
        </w:rPr>
        <w:t>Prilikom ispunjavanja prijavnog obrasca zainteresirani suci</w:t>
      </w:r>
      <w:r w:rsidR="00EE793F">
        <w:rPr>
          <w:rFonts w:asciiTheme="minorHAnsi" w:hAnsiTheme="minorHAnsi" w:cstheme="minorHAnsi"/>
          <w:color w:val="1A1A1A"/>
          <w:sz w:val="23"/>
          <w:szCs w:val="23"/>
        </w:rPr>
        <w:t xml:space="preserve"> </w:t>
      </w:r>
      <w:r w:rsidRPr="00557ED1">
        <w:rPr>
          <w:rFonts w:asciiTheme="minorHAnsi" w:hAnsiTheme="minorHAnsi" w:cstheme="minorHAnsi"/>
          <w:color w:val="1A1A1A"/>
          <w:sz w:val="23"/>
          <w:szCs w:val="23"/>
        </w:rPr>
        <w:t>se za pomoć mogu obratiti Jeleni Tepić, načelnici Odjela za međunarodnu suradnju (01 2357 532; E-mail: </w:t>
      </w:r>
      <w:hyperlink r:id="rId7" w:history="1">
        <w:r w:rsidR="007B6D2F" w:rsidRPr="007800F2">
          <w:rPr>
            <w:rStyle w:val="Hyperlink"/>
            <w:rFonts w:asciiTheme="minorHAnsi" w:hAnsiTheme="minorHAnsi" w:cstheme="minorHAnsi"/>
            <w:sz w:val="23"/>
            <w:szCs w:val="23"/>
            <w:bdr w:val="none" w:sz="0" w:space="0" w:color="auto" w:frame="1"/>
          </w:rPr>
          <w:t>jelena.tepic@pravosudje.hr</w:t>
        </w:r>
        <w:r w:rsidR="007B6D2F" w:rsidRPr="005D3781">
          <w:rPr>
            <w:rStyle w:val="Hyperlink"/>
            <w:rFonts w:asciiTheme="minorHAnsi" w:hAnsiTheme="minorHAnsi" w:cstheme="minorHAnsi"/>
            <w:sz w:val="23"/>
            <w:szCs w:val="23"/>
          </w:rPr>
          <w:t>)</w:t>
        </w:r>
      </w:hyperlink>
      <w:r w:rsidRPr="00557ED1">
        <w:rPr>
          <w:rFonts w:asciiTheme="minorHAnsi" w:hAnsiTheme="minorHAnsi" w:cstheme="minorHAnsi"/>
          <w:color w:val="1A1A1A"/>
          <w:sz w:val="23"/>
          <w:szCs w:val="23"/>
        </w:rPr>
        <w:t>.</w:t>
      </w:r>
    </w:p>
    <w:p w14:paraId="5F708A61" w14:textId="4DB3FE54" w:rsidR="00D62AB0" w:rsidRDefault="000C71A5" w:rsidP="007176F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1A1A1A"/>
          <w:sz w:val="23"/>
          <w:szCs w:val="23"/>
        </w:rPr>
      </w:pPr>
      <w:r>
        <w:rPr>
          <w:rFonts w:asciiTheme="minorHAnsi" w:hAnsiTheme="minorHAnsi" w:cstheme="minorHAnsi"/>
          <w:color w:val="1A1A1A"/>
          <w:sz w:val="23"/>
          <w:szCs w:val="23"/>
        </w:rPr>
        <w:lastRenderedPageBreak/>
        <w:t>Financijski uvjeti</w:t>
      </w:r>
      <w:bookmarkStart w:id="0" w:name="_GoBack"/>
      <w:bookmarkEnd w:id="0"/>
    </w:p>
    <w:p w14:paraId="5DA89656" w14:textId="30E0EBA4" w:rsidR="00AD6CB1" w:rsidRDefault="006B6028" w:rsidP="007176F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1A1A1A"/>
          <w:sz w:val="23"/>
          <w:szCs w:val="23"/>
        </w:rPr>
      </w:pPr>
      <w:r>
        <w:rPr>
          <w:rFonts w:asciiTheme="minorHAnsi" w:hAnsiTheme="minorHAnsi" w:cstheme="minorHAnsi"/>
          <w:color w:val="1A1A1A"/>
          <w:sz w:val="23"/>
          <w:szCs w:val="23"/>
        </w:rPr>
        <w:t>Sporazum o razmjeni</w:t>
      </w:r>
    </w:p>
    <w:p w14:paraId="279C53A9" w14:textId="77777777" w:rsidR="00AD6CB1" w:rsidRPr="00557ED1" w:rsidRDefault="00AD6CB1" w:rsidP="007176F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1A1A1A"/>
          <w:sz w:val="23"/>
          <w:szCs w:val="23"/>
        </w:rPr>
        <w:t>Obrazac prijedloga projekta</w:t>
      </w:r>
    </w:p>
    <w:sectPr w:rsidR="00AD6CB1" w:rsidRPr="00557ED1" w:rsidSect="007176F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A24479"/>
    <w:multiLevelType w:val="hybridMultilevel"/>
    <w:tmpl w:val="11C882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ED1"/>
    <w:rsid w:val="00062634"/>
    <w:rsid w:val="000C71A5"/>
    <w:rsid w:val="0013546C"/>
    <w:rsid w:val="001C1823"/>
    <w:rsid w:val="002278D8"/>
    <w:rsid w:val="002C6D6A"/>
    <w:rsid w:val="003432CF"/>
    <w:rsid w:val="003C0804"/>
    <w:rsid w:val="00450B91"/>
    <w:rsid w:val="00483760"/>
    <w:rsid w:val="004A4F3C"/>
    <w:rsid w:val="004C580D"/>
    <w:rsid w:val="004D1144"/>
    <w:rsid w:val="004E003A"/>
    <w:rsid w:val="00557ED1"/>
    <w:rsid w:val="0061774C"/>
    <w:rsid w:val="0065091D"/>
    <w:rsid w:val="006B6028"/>
    <w:rsid w:val="0070497C"/>
    <w:rsid w:val="007176F7"/>
    <w:rsid w:val="007536AA"/>
    <w:rsid w:val="007800F2"/>
    <w:rsid w:val="007B6D2F"/>
    <w:rsid w:val="007E522D"/>
    <w:rsid w:val="0080649D"/>
    <w:rsid w:val="00980940"/>
    <w:rsid w:val="009F54C5"/>
    <w:rsid w:val="00AD6CB1"/>
    <w:rsid w:val="00AF7CDC"/>
    <w:rsid w:val="00B81445"/>
    <w:rsid w:val="00BA4932"/>
    <w:rsid w:val="00C97A50"/>
    <w:rsid w:val="00D07BFC"/>
    <w:rsid w:val="00D62AB0"/>
    <w:rsid w:val="00EE663F"/>
    <w:rsid w:val="00EE793F"/>
    <w:rsid w:val="00F264F3"/>
    <w:rsid w:val="00FA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A755A"/>
  <w15:chartTrackingRefBased/>
  <w15:docId w15:val="{622FCC5E-F439-4292-BD42-65B2568A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7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557ED1"/>
    <w:rPr>
      <w:i/>
      <w:iCs/>
    </w:rPr>
  </w:style>
  <w:style w:type="character" w:styleId="Hyperlink">
    <w:name w:val="Hyperlink"/>
    <w:basedOn w:val="DefaultParagraphFont"/>
    <w:uiPriority w:val="99"/>
    <w:unhideWhenUsed/>
    <w:rsid w:val="00557ED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114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97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7C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497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497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497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97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9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7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ejtn.eu/PageFiles/9762/Regional%20exchanges%202022/Regional%20exchanges%202022_Table%20participating%20institutions%20and%20functions.pdf" TargetMode="External"/><Relationship Id="rId6" Type="http://schemas.openxmlformats.org/officeDocument/2006/relationships/hyperlink" Target="https://exp-platform.ejtn.eu/" TargetMode="External"/><Relationship Id="rId7" Type="http://schemas.openxmlformats.org/officeDocument/2006/relationships/hyperlink" Target="mailto:jelena.tepic@pravosudje.hr)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488</Words>
  <Characters>2788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Elizabeta</dc:creator>
  <cp:keywords/>
  <dc:description/>
  <cp:lastModifiedBy>Marko Šarić</cp:lastModifiedBy>
  <cp:revision>3</cp:revision>
  <dcterms:created xsi:type="dcterms:W3CDTF">2022-02-04T09:19:00Z</dcterms:created>
  <dcterms:modified xsi:type="dcterms:W3CDTF">2022-02-04T09:21:00Z</dcterms:modified>
</cp:coreProperties>
</file>