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99C" w:rsidRPr="008D5BC9" w:rsidRDefault="0042599C" w:rsidP="0042599C">
      <w:pPr>
        <w:rPr>
          <w:rFonts w:ascii="Arial" w:hAnsi="Arial" w:cs="Arial"/>
        </w:rPr>
      </w:pPr>
      <w:r w:rsidRPr="008D5BC9">
        <w:rPr>
          <w:rFonts w:ascii="Arial" w:hAnsi="Arial" w:cs="Arial"/>
          <w:noProof/>
          <w:lang w:eastAsia="hr-HR"/>
        </w:rPr>
        <w:drawing>
          <wp:anchor distT="0" distB="0" distL="114300" distR="114300" simplePos="0" relativeHeight="251659264" behindDoc="1" locked="0" layoutInCell="1" allowOverlap="1" wp14:anchorId="4EDF8094" wp14:editId="6F5482BB">
            <wp:simplePos x="0" y="0"/>
            <wp:positionH relativeFrom="column">
              <wp:posOffset>66363</wp:posOffset>
            </wp:positionH>
            <wp:positionV relativeFrom="paragraph">
              <wp:posOffset>-356331</wp:posOffset>
            </wp:positionV>
            <wp:extent cx="1715786" cy="707366"/>
            <wp:effectExtent l="0" t="0" r="0" b="0"/>
            <wp:wrapNone/>
            <wp:docPr id="1" name="Slika 1" descr="Opis: Logo 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Logo P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70683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599C" w:rsidRPr="008D5BC9" w:rsidRDefault="00BF1D99" w:rsidP="0042599C">
      <w:pPr>
        <w:tabs>
          <w:tab w:val="left" w:pos="990"/>
          <w:tab w:val="center" w:pos="4500"/>
        </w:tabs>
        <w:ind w:left="-720"/>
        <w:rPr>
          <w:rFonts w:ascii="Arial" w:hAnsi="Arial" w:cs="Arial"/>
        </w:rPr>
      </w:pPr>
      <w:r w:rsidRPr="008D5BC9">
        <w:rPr>
          <w:rFonts w:ascii="Arial" w:hAnsi="Arial" w:cs="Arial"/>
        </w:rPr>
        <w:t xml:space="preserve"> </w:t>
      </w:r>
      <w:r w:rsidR="0042599C" w:rsidRPr="008D5BC9">
        <w:rPr>
          <w:rFonts w:ascii="Arial" w:hAnsi="Arial" w:cs="Arial"/>
        </w:rPr>
        <w:tab/>
      </w:r>
      <w:r w:rsidR="0042599C" w:rsidRPr="008D5BC9">
        <w:rPr>
          <w:rFonts w:ascii="Arial" w:hAnsi="Arial" w:cs="Arial"/>
        </w:rPr>
        <w:tab/>
      </w:r>
    </w:p>
    <w:p w:rsidR="0042599C" w:rsidRPr="008D5BC9" w:rsidRDefault="0042599C" w:rsidP="0042599C">
      <w:pPr>
        <w:tabs>
          <w:tab w:val="left" w:pos="540"/>
          <w:tab w:val="center" w:pos="4500"/>
        </w:tabs>
        <w:rPr>
          <w:rFonts w:ascii="Arial" w:hAnsi="Arial" w:cs="Arial"/>
        </w:rPr>
      </w:pPr>
    </w:p>
    <w:p w:rsidR="0042599C" w:rsidRPr="008D5BC9" w:rsidRDefault="0042599C" w:rsidP="0042599C">
      <w:pPr>
        <w:tabs>
          <w:tab w:val="left" w:pos="540"/>
          <w:tab w:val="center" w:pos="4500"/>
        </w:tabs>
        <w:rPr>
          <w:rFonts w:ascii="Arial" w:hAnsi="Arial" w:cs="Arial"/>
        </w:rPr>
      </w:pPr>
    </w:p>
    <w:p w:rsidR="0042599C" w:rsidRPr="008D5BC9" w:rsidRDefault="0042599C" w:rsidP="0042599C">
      <w:pPr>
        <w:rPr>
          <w:rFonts w:ascii="Arial" w:hAnsi="Arial" w:cs="Arial"/>
        </w:rPr>
      </w:pPr>
    </w:p>
    <w:p w:rsidR="0042599C" w:rsidRPr="008D5BC9" w:rsidRDefault="0042599C" w:rsidP="0042599C">
      <w:pPr>
        <w:jc w:val="right"/>
        <w:rPr>
          <w:rFonts w:ascii="Arial" w:hAnsi="Arial" w:cs="Arial"/>
        </w:rPr>
      </w:pPr>
    </w:p>
    <w:p w:rsidR="0042599C" w:rsidRPr="008D5BC9" w:rsidRDefault="0042599C" w:rsidP="0042599C">
      <w:pPr>
        <w:rPr>
          <w:rFonts w:ascii="Arial" w:hAnsi="Arial" w:cs="Arial"/>
        </w:rPr>
      </w:pPr>
    </w:p>
    <w:p w:rsidR="0042599C" w:rsidRPr="008D5BC9" w:rsidRDefault="0042599C" w:rsidP="0042599C">
      <w:pPr>
        <w:rPr>
          <w:rFonts w:ascii="Arial" w:hAnsi="Arial" w:cs="Arial"/>
        </w:rPr>
      </w:pPr>
    </w:p>
    <w:p w:rsidR="0042599C" w:rsidRPr="008D5BC9" w:rsidRDefault="0042599C" w:rsidP="0042599C">
      <w:pPr>
        <w:tabs>
          <w:tab w:val="left" w:pos="1080"/>
          <w:tab w:val="center" w:pos="6300"/>
        </w:tabs>
        <w:jc w:val="both"/>
        <w:rPr>
          <w:rFonts w:ascii="Arial" w:hAnsi="Arial" w:cs="Arial"/>
        </w:rPr>
      </w:pPr>
    </w:p>
    <w:p w:rsidR="0042599C" w:rsidRPr="008D5BC9" w:rsidRDefault="0042599C" w:rsidP="0042599C">
      <w:pPr>
        <w:tabs>
          <w:tab w:val="left" w:pos="1080"/>
          <w:tab w:val="center" w:pos="6300"/>
        </w:tabs>
        <w:jc w:val="both"/>
        <w:rPr>
          <w:rFonts w:ascii="Arial" w:hAnsi="Arial" w:cs="Arial"/>
        </w:rPr>
      </w:pPr>
    </w:p>
    <w:p w:rsidR="0042599C" w:rsidRPr="008D5BC9" w:rsidRDefault="0042599C" w:rsidP="0042599C">
      <w:pPr>
        <w:tabs>
          <w:tab w:val="left" w:pos="1080"/>
          <w:tab w:val="center" w:pos="6300"/>
        </w:tabs>
        <w:jc w:val="both"/>
        <w:rPr>
          <w:rFonts w:ascii="Arial" w:hAnsi="Arial" w:cs="Arial"/>
        </w:rPr>
      </w:pPr>
      <w:r w:rsidRPr="008D5BC9">
        <w:rPr>
          <w:rFonts w:ascii="Arial" w:hAnsi="Arial" w:cs="Arial"/>
        </w:rPr>
        <w:t xml:space="preserve"> </w:t>
      </w:r>
    </w:p>
    <w:p w:rsidR="0042599C" w:rsidRPr="008D5BC9" w:rsidRDefault="0042599C" w:rsidP="0042599C">
      <w:pPr>
        <w:tabs>
          <w:tab w:val="center" w:pos="4500"/>
        </w:tabs>
        <w:rPr>
          <w:rFonts w:ascii="Arial" w:hAnsi="Arial" w:cs="Arial"/>
        </w:rPr>
      </w:pPr>
    </w:p>
    <w:p w:rsidR="0042599C" w:rsidRPr="008D5BC9" w:rsidRDefault="0042599C" w:rsidP="0042599C">
      <w:pPr>
        <w:tabs>
          <w:tab w:val="center" w:pos="4500"/>
        </w:tabs>
        <w:rPr>
          <w:rFonts w:ascii="Arial" w:hAnsi="Arial" w:cs="Arial"/>
        </w:rPr>
      </w:pPr>
    </w:p>
    <w:p w:rsidR="00F07D2F" w:rsidRDefault="00F07D2F" w:rsidP="0042599C">
      <w:pPr>
        <w:tabs>
          <w:tab w:val="center" w:pos="4500"/>
        </w:tabs>
        <w:spacing w:line="360" w:lineRule="auto"/>
        <w:jc w:val="center"/>
        <w:rPr>
          <w:rFonts w:ascii="Arial" w:hAnsi="Arial" w:cs="Arial"/>
          <w:b/>
          <w:sz w:val="48"/>
          <w:szCs w:val="48"/>
        </w:rPr>
      </w:pPr>
      <w:r>
        <w:rPr>
          <w:rFonts w:ascii="Arial" w:hAnsi="Arial" w:cs="Arial"/>
          <w:b/>
          <w:sz w:val="48"/>
          <w:szCs w:val="48"/>
        </w:rPr>
        <w:t>ZAKON O SUDOVIMA ZA MLADEŽ</w:t>
      </w:r>
      <w:r w:rsidRPr="008D5BC9">
        <w:rPr>
          <w:rFonts w:ascii="Arial" w:hAnsi="Arial" w:cs="Arial"/>
          <w:b/>
          <w:sz w:val="48"/>
          <w:szCs w:val="48"/>
        </w:rPr>
        <w:t xml:space="preserve"> </w:t>
      </w:r>
    </w:p>
    <w:p w:rsidR="00F07D2F" w:rsidRDefault="00F07D2F" w:rsidP="0042599C">
      <w:pPr>
        <w:tabs>
          <w:tab w:val="center" w:pos="4500"/>
        </w:tabs>
        <w:spacing w:line="360" w:lineRule="auto"/>
        <w:jc w:val="center"/>
        <w:rPr>
          <w:rFonts w:ascii="Arial" w:hAnsi="Arial" w:cs="Arial"/>
          <w:b/>
          <w:sz w:val="48"/>
          <w:szCs w:val="48"/>
        </w:rPr>
      </w:pPr>
      <w:r>
        <w:rPr>
          <w:rFonts w:ascii="Arial" w:hAnsi="Arial" w:cs="Arial"/>
          <w:b/>
          <w:sz w:val="48"/>
          <w:szCs w:val="48"/>
        </w:rPr>
        <w:t>-</w:t>
      </w:r>
      <w:r w:rsidR="0042599C" w:rsidRPr="008D5BC9">
        <w:rPr>
          <w:rFonts w:ascii="Arial" w:hAnsi="Arial" w:cs="Arial"/>
          <w:b/>
          <w:sz w:val="48"/>
          <w:szCs w:val="48"/>
        </w:rPr>
        <w:t xml:space="preserve">sudska praksa i primjena, </w:t>
      </w:r>
    </w:p>
    <w:p w:rsidR="0042599C" w:rsidRPr="008D5BC9" w:rsidRDefault="0042599C" w:rsidP="0042599C">
      <w:pPr>
        <w:tabs>
          <w:tab w:val="center" w:pos="4500"/>
        </w:tabs>
        <w:spacing w:line="360" w:lineRule="auto"/>
        <w:jc w:val="center"/>
        <w:rPr>
          <w:rFonts w:ascii="Arial" w:hAnsi="Arial" w:cs="Arial"/>
          <w:b/>
          <w:sz w:val="32"/>
          <w:szCs w:val="32"/>
        </w:rPr>
      </w:pPr>
      <w:r w:rsidRPr="008D5BC9">
        <w:rPr>
          <w:rFonts w:ascii="Arial" w:hAnsi="Arial" w:cs="Arial"/>
          <w:b/>
          <w:sz w:val="48"/>
          <w:szCs w:val="48"/>
        </w:rPr>
        <w:t>problemi u praksi</w:t>
      </w:r>
      <w:r w:rsidR="00F07D2F">
        <w:rPr>
          <w:rFonts w:ascii="Arial" w:hAnsi="Arial" w:cs="Arial"/>
          <w:b/>
          <w:sz w:val="48"/>
          <w:szCs w:val="48"/>
        </w:rPr>
        <w:t>-</w:t>
      </w:r>
    </w:p>
    <w:p w:rsidR="00F07D2F" w:rsidRDefault="0042599C" w:rsidP="00F07D2F">
      <w:pPr>
        <w:spacing w:after="240" w:line="276" w:lineRule="auto"/>
        <w:jc w:val="center"/>
        <w:rPr>
          <w:rFonts w:ascii="Arial" w:hAnsi="Arial" w:cs="Arial"/>
          <w:b/>
          <w:sz w:val="32"/>
          <w:szCs w:val="32"/>
        </w:rPr>
      </w:pPr>
      <w:r w:rsidRPr="008D5BC9">
        <w:rPr>
          <w:rFonts w:ascii="Arial" w:hAnsi="Arial" w:cs="Arial"/>
          <w:b/>
          <w:sz w:val="32"/>
          <w:szCs w:val="32"/>
        </w:rPr>
        <w:tab/>
      </w:r>
    </w:p>
    <w:p w:rsidR="00F07D2F" w:rsidRDefault="00F07D2F" w:rsidP="00F07D2F">
      <w:pPr>
        <w:spacing w:after="240" w:line="276" w:lineRule="auto"/>
        <w:jc w:val="center"/>
        <w:rPr>
          <w:rFonts w:ascii="Arial" w:eastAsia="Calibri" w:hAnsi="Arial" w:cs="Arial"/>
          <w:b/>
          <w:bCs/>
          <w:sz w:val="28"/>
          <w:szCs w:val="28"/>
        </w:rPr>
      </w:pPr>
      <w:r>
        <w:rPr>
          <w:rFonts w:ascii="Arial" w:eastAsia="Calibri" w:hAnsi="Arial" w:cs="Arial"/>
          <w:b/>
          <w:bCs/>
          <w:sz w:val="28"/>
          <w:szCs w:val="28"/>
        </w:rPr>
        <w:t xml:space="preserve">Priručnik za </w:t>
      </w:r>
      <w:r w:rsidR="0006596D">
        <w:rPr>
          <w:rFonts w:ascii="Arial" w:eastAsia="Calibri" w:hAnsi="Arial" w:cs="Arial"/>
          <w:b/>
          <w:bCs/>
          <w:sz w:val="28"/>
          <w:szCs w:val="28"/>
        </w:rPr>
        <w:t>polaznik</w:t>
      </w:r>
      <w:r>
        <w:rPr>
          <w:rFonts w:ascii="Arial" w:eastAsia="Calibri" w:hAnsi="Arial" w:cs="Arial"/>
          <w:b/>
          <w:bCs/>
          <w:sz w:val="28"/>
          <w:szCs w:val="28"/>
        </w:rPr>
        <w:t>e/ice</w:t>
      </w:r>
    </w:p>
    <w:p w:rsidR="00F07D2F" w:rsidRDefault="00F07D2F" w:rsidP="00F07D2F">
      <w:pPr>
        <w:spacing w:after="240" w:line="276" w:lineRule="auto"/>
        <w:jc w:val="center"/>
        <w:rPr>
          <w:rFonts w:ascii="Arial" w:eastAsia="Calibri" w:hAnsi="Arial" w:cs="Arial"/>
          <w:b/>
          <w:bCs/>
          <w:sz w:val="28"/>
          <w:szCs w:val="28"/>
        </w:rPr>
      </w:pPr>
    </w:p>
    <w:p w:rsidR="00F07D2F" w:rsidRDefault="00F07D2F" w:rsidP="00F07D2F">
      <w:pPr>
        <w:spacing w:after="120" w:line="276" w:lineRule="auto"/>
        <w:jc w:val="center"/>
      </w:pPr>
      <w:r>
        <w:rPr>
          <w:rFonts w:ascii="Arial" w:eastAsia="Calibri" w:hAnsi="Arial" w:cs="Arial"/>
          <w:b/>
          <w:bCs/>
          <w:sz w:val="28"/>
          <w:szCs w:val="28"/>
        </w:rPr>
        <w:t xml:space="preserve">Izrada obrazovnog materijala: </w:t>
      </w:r>
    </w:p>
    <w:p w:rsidR="00575A07" w:rsidRPr="008D5BC9" w:rsidRDefault="00575A07" w:rsidP="0042599C">
      <w:pPr>
        <w:tabs>
          <w:tab w:val="center" w:pos="4500"/>
        </w:tabs>
        <w:rPr>
          <w:rFonts w:ascii="Arial" w:hAnsi="Arial" w:cs="Arial"/>
        </w:rPr>
      </w:pPr>
    </w:p>
    <w:p w:rsidR="00575A07" w:rsidRPr="008D5BC9" w:rsidRDefault="00575A07" w:rsidP="0042599C">
      <w:pPr>
        <w:tabs>
          <w:tab w:val="center" w:pos="4500"/>
        </w:tabs>
        <w:rPr>
          <w:rFonts w:ascii="Arial" w:hAnsi="Arial" w:cs="Arial"/>
        </w:rPr>
      </w:pPr>
    </w:p>
    <w:p w:rsidR="00F07D2F" w:rsidRPr="00F07D2F" w:rsidRDefault="00154568" w:rsidP="00F07D2F">
      <w:pPr>
        <w:tabs>
          <w:tab w:val="center" w:pos="4500"/>
        </w:tabs>
        <w:jc w:val="center"/>
        <w:rPr>
          <w:rFonts w:ascii="Arial" w:hAnsi="Arial" w:cs="Arial"/>
        </w:rPr>
      </w:pPr>
      <w:r w:rsidRPr="00F07D2F">
        <w:rPr>
          <w:rFonts w:ascii="Arial" w:hAnsi="Arial" w:cs="Arial"/>
        </w:rPr>
        <w:t>Dijana Rizvić,</w:t>
      </w:r>
    </w:p>
    <w:p w:rsidR="00154568" w:rsidRPr="00F07D2F" w:rsidRDefault="00F07D2F" w:rsidP="00F07D2F">
      <w:pPr>
        <w:tabs>
          <w:tab w:val="center" w:pos="4500"/>
        </w:tabs>
        <w:jc w:val="center"/>
        <w:rPr>
          <w:rFonts w:ascii="Arial" w:hAnsi="Arial" w:cs="Arial"/>
        </w:rPr>
      </w:pPr>
      <w:r>
        <w:rPr>
          <w:rFonts w:ascii="Arial" w:hAnsi="Arial" w:cs="Arial"/>
        </w:rPr>
        <w:t>Općinski</w:t>
      </w:r>
      <w:r w:rsidR="00154568" w:rsidRPr="00F07D2F">
        <w:rPr>
          <w:rFonts w:ascii="Arial" w:hAnsi="Arial" w:cs="Arial"/>
        </w:rPr>
        <w:t xml:space="preserve"> kaznen</w:t>
      </w:r>
      <w:r>
        <w:rPr>
          <w:rFonts w:ascii="Arial" w:hAnsi="Arial" w:cs="Arial"/>
        </w:rPr>
        <w:t>i</w:t>
      </w:r>
      <w:r w:rsidR="00154568" w:rsidRPr="00F07D2F">
        <w:rPr>
          <w:rFonts w:ascii="Arial" w:hAnsi="Arial" w:cs="Arial"/>
        </w:rPr>
        <w:t xml:space="preserve"> sud u Zagrebu</w:t>
      </w:r>
    </w:p>
    <w:p w:rsidR="00F07D2F" w:rsidRPr="00F07D2F" w:rsidRDefault="00F07D2F" w:rsidP="00F07D2F">
      <w:pPr>
        <w:tabs>
          <w:tab w:val="center" w:pos="4500"/>
        </w:tabs>
        <w:jc w:val="center"/>
        <w:rPr>
          <w:rFonts w:ascii="Arial" w:hAnsi="Arial" w:cs="Arial"/>
        </w:rPr>
      </w:pPr>
    </w:p>
    <w:p w:rsidR="00F07D2F" w:rsidRPr="00F07D2F" w:rsidRDefault="00F07D2F" w:rsidP="00F07D2F">
      <w:pPr>
        <w:tabs>
          <w:tab w:val="center" w:pos="4500"/>
        </w:tabs>
        <w:jc w:val="center"/>
        <w:rPr>
          <w:rFonts w:ascii="Arial" w:hAnsi="Arial" w:cs="Arial"/>
        </w:rPr>
      </w:pPr>
      <w:r>
        <w:rPr>
          <w:rFonts w:ascii="Arial" w:hAnsi="Arial" w:cs="Arial"/>
        </w:rPr>
        <w:t>i</w:t>
      </w:r>
      <w:r w:rsidR="00154568" w:rsidRPr="00F07D2F">
        <w:rPr>
          <w:rFonts w:ascii="Arial" w:hAnsi="Arial" w:cs="Arial"/>
        </w:rPr>
        <w:t xml:space="preserve">zv. prof. dr. sc. Marta Dragičević Prtenjača, </w:t>
      </w:r>
    </w:p>
    <w:p w:rsidR="00154568" w:rsidRPr="00F07D2F" w:rsidRDefault="00154568" w:rsidP="00F07D2F">
      <w:pPr>
        <w:tabs>
          <w:tab w:val="center" w:pos="4500"/>
        </w:tabs>
        <w:jc w:val="center"/>
        <w:rPr>
          <w:rFonts w:ascii="Arial" w:hAnsi="Arial" w:cs="Arial"/>
        </w:rPr>
      </w:pPr>
      <w:r w:rsidRPr="00F07D2F">
        <w:rPr>
          <w:rFonts w:ascii="Arial" w:hAnsi="Arial" w:cs="Arial"/>
        </w:rPr>
        <w:t>Pravni fakultet Sveučilišta u Zagrebu</w:t>
      </w:r>
    </w:p>
    <w:p w:rsidR="0042599C" w:rsidRPr="008D5BC9" w:rsidRDefault="0042599C" w:rsidP="00F07D2F">
      <w:pPr>
        <w:tabs>
          <w:tab w:val="center" w:pos="4500"/>
        </w:tabs>
        <w:jc w:val="center"/>
        <w:rPr>
          <w:rFonts w:ascii="Arial" w:hAnsi="Arial" w:cs="Arial"/>
          <w:i/>
        </w:rPr>
      </w:pPr>
    </w:p>
    <w:p w:rsidR="0042599C" w:rsidRPr="008D5BC9" w:rsidRDefault="0042599C" w:rsidP="0042599C">
      <w:pPr>
        <w:tabs>
          <w:tab w:val="center" w:pos="4500"/>
        </w:tabs>
        <w:rPr>
          <w:rFonts w:ascii="Arial" w:hAnsi="Arial" w:cs="Arial"/>
        </w:rPr>
      </w:pPr>
    </w:p>
    <w:p w:rsidR="0042599C" w:rsidRPr="008D5BC9" w:rsidRDefault="0042599C" w:rsidP="0042599C">
      <w:pPr>
        <w:tabs>
          <w:tab w:val="center" w:pos="4500"/>
        </w:tabs>
        <w:rPr>
          <w:rFonts w:ascii="Arial" w:hAnsi="Arial" w:cs="Arial"/>
        </w:rPr>
      </w:pPr>
    </w:p>
    <w:p w:rsidR="0042599C" w:rsidRPr="008D5BC9" w:rsidRDefault="0042599C" w:rsidP="0042599C">
      <w:pPr>
        <w:tabs>
          <w:tab w:val="center" w:pos="4500"/>
        </w:tabs>
        <w:rPr>
          <w:rFonts w:ascii="Arial" w:hAnsi="Arial" w:cs="Arial"/>
        </w:rPr>
      </w:pPr>
    </w:p>
    <w:p w:rsidR="0042599C" w:rsidRPr="008D5BC9" w:rsidRDefault="0042599C" w:rsidP="0042599C">
      <w:pPr>
        <w:tabs>
          <w:tab w:val="center" w:pos="4500"/>
        </w:tabs>
        <w:rPr>
          <w:rFonts w:ascii="Arial" w:hAnsi="Arial" w:cs="Arial"/>
        </w:rPr>
      </w:pPr>
    </w:p>
    <w:p w:rsidR="0042599C" w:rsidRPr="008D5BC9" w:rsidRDefault="0042599C" w:rsidP="0042599C">
      <w:pPr>
        <w:tabs>
          <w:tab w:val="center" w:pos="4500"/>
        </w:tabs>
        <w:rPr>
          <w:rFonts w:ascii="Arial" w:hAnsi="Arial" w:cs="Arial"/>
        </w:rPr>
      </w:pPr>
    </w:p>
    <w:p w:rsidR="0042599C" w:rsidRPr="008D5BC9" w:rsidRDefault="0042599C" w:rsidP="0042599C">
      <w:pPr>
        <w:tabs>
          <w:tab w:val="center" w:pos="4500"/>
        </w:tabs>
        <w:rPr>
          <w:rFonts w:ascii="Arial" w:hAnsi="Arial" w:cs="Arial"/>
        </w:rPr>
      </w:pPr>
    </w:p>
    <w:p w:rsidR="0042599C" w:rsidRPr="00F07D2F" w:rsidRDefault="0042599C" w:rsidP="0042599C">
      <w:pPr>
        <w:tabs>
          <w:tab w:val="center" w:pos="4500"/>
        </w:tabs>
        <w:rPr>
          <w:rFonts w:ascii="Arial" w:hAnsi="Arial" w:cs="Arial"/>
        </w:rPr>
      </w:pPr>
      <w:r w:rsidRPr="00F07D2F">
        <w:rPr>
          <w:rFonts w:ascii="Arial" w:hAnsi="Arial" w:cs="Arial"/>
        </w:rPr>
        <w:tab/>
        <w:t xml:space="preserve">Zagreb, </w:t>
      </w:r>
      <w:r w:rsidR="00F07D2F" w:rsidRPr="00F07D2F">
        <w:rPr>
          <w:rFonts w:ascii="Arial" w:hAnsi="Arial" w:cs="Arial"/>
        </w:rPr>
        <w:t xml:space="preserve">veljača </w:t>
      </w:r>
      <w:r w:rsidRPr="00F07D2F">
        <w:rPr>
          <w:rFonts w:ascii="Arial" w:hAnsi="Arial" w:cs="Arial"/>
        </w:rPr>
        <w:t>2022.</w:t>
      </w:r>
    </w:p>
    <w:p w:rsidR="0042599C" w:rsidRPr="008D5BC9" w:rsidRDefault="0042599C" w:rsidP="0042599C">
      <w:pPr>
        <w:jc w:val="center"/>
        <w:rPr>
          <w:rFonts w:ascii="Arial" w:hAnsi="Arial" w:cs="Arial"/>
          <w:b/>
          <w:bCs/>
          <w:sz w:val="28"/>
          <w:szCs w:val="28"/>
          <w:u w:val="single"/>
        </w:rPr>
      </w:pPr>
    </w:p>
    <w:p w:rsidR="0042599C" w:rsidRDefault="0042599C" w:rsidP="0042599C">
      <w:pPr>
        <w:rPr>
          <w:rFonts w:ascii="Arial" w:hAnsi="Arial" w:cs="Arial"/>
          <w:b/>
          <w:bCs/>
          <w:sz w:val="28"/>
          <w:szCs w:val="28"/>
        </w:rPr>
      </w:pPr>
    </w:p>
    <w:p w:rsidR="00F07D2F" w:rsidRDefault="00F07D2F" w:rsidP="0042599C">
      <w:pPr>
        <w:rPr>
          <w:rFonts w:ascii="Arial" w:hAnsi="Arial" w:cs="Arial"/>
          <w:b/>
          <w:bCs/>
          <w:sz w:val="28"/>
          <w:szCs w:val="28"/>
        </w:rPr>
      </w:pPr>
    </w:p>
    <w:p w:rsidR="00F07D2F" w:rsidRDefault="00F07D2F" w:rsidP="0042599C">
      <w:pPr>
        <w:rPr>
          <w:rFonts w:ascii="Arial" w:hAnsi="Arial" w:cs="Arial"/>
          <w:b/>
          <w:bCs/>
          <w:sz w:val="28"/>
          <w:szCs w:val="28"/>
        </w:rPr>
      </w:pPr>
    </w:p>
    <w:p w:rsidR="00F07D2F" w:rsidRDefault="00F07D2F" w:rsidP="0042599C">
      <w:pPr>
        <w:rPr>
          <w:rFonts w:ascii="Arial" w:hAnsi="Arial" w:cs="Arial"/>
          <w:b/>
          <w:bCs/>
          <w:sz w:val="28"/>
          <w:szCs w:val="28"/>
        </w:rPr>
      </w:pPr>
    </w:p>
    <w:p w:rsidR="00F07D2F" w:rsidRDefault="00F07D2F" w:rsidP="0042599C">
      <w:pPr>
        <w:rPr>
          <w:rFonts w:ascii="Arial" w:hAnsi="Arial" w:cs="Arial"/>
          <w:b/>
          <w:bCs/>
          <w:sz w:val="28"/>
          <w:szCs w:val="28"/>
        </w:rPr>
      </w:pPr>
    </w:p>
    <w:p w:rsidR="00F07D2F" w:rsidRDefault="00F07D2F" w:rsidP="0042599C">
      <w:pPr>
        <w:rPr>
          <w:rFonts w:ascii="Arial" w:hAnsi="Arial" w:cs="Arial"/>
          <w:b/>
          <w:bCs/>
          <w:sz w:val="28"/>
          <w:szCs w:val="28"/>
        </w:rPr>
      </w:pPr>
    </w:p>
    <w:p w:rsidR="00F07D2F" w:rsidRDefault="00F07D2F" w:rsidP="0042599C">
      <w:pPr>
        <w:rPr>
          <w:rFonts w:ascii="Arial" w:hAnsi="Arial" w:cs="Arial"/>
          <w:b/>
          <w:bCs/>
          <w:sz w:val="28"/>
          <w:szCs w:val="28"/>
        </w:rPr>
      </w:pPr>
    </w:p>
    <w:p w:rsidR="00F07D2F" w:rsidRDefault="00F07D2F" w:rsidP="0042599C">
      <w:pPr>
        <w:rPr>
          <w:rFonts w:ascii="Arial" w:hAnsi="Arial" w:cs="Arial"/>
          <w:b/>
          <w:bCs/>
          <w:sz w:val="28"/>
          <w:szCs w:val="28"/>
        </w:rPr>
      </w:pPr>
    </w:p>
    <w:p w:rsidR="00F07D2F" w:rsidRDefault="00F07D2F" w:rsidP="0042599C">
      <w:pPr>
        <w:rPr>
          <w:rFonts w:ascii="Arial" w:hAnsi="Arial" w:cs="Arial"/>
          <w:b/>
          <w:bCs/>
          <w:sz w:val="28"/>
          <w:szCs w:val="28"/>
        </w:rPr>
      </w:pPr>
    </w:p>
    <w:p w:rsidR="00F07D2F" w:rsidRDefault="00F07D2F" w:rsidP="0042599C">
      <w:pPr>
        <w:rPr>
          <w:rFonts w:ascii="Arial" w:hAnsi="Arial" w:cs="Arial"/>
          <w:b/>
          <w:bCs/>
          <w:sz w:val="28"/>
          <w:szCs w:val="28"/>
        </w:rPr>
      </w:pPr>
    </w:p>
    <w:p w:rsidR="00F07D2F" w:rsidRDefault="00F07D2F" w:rsidP="0042599C">
      <w:pPr>
        <w:rPr>
          <w:rFonts w:ascii="Arial" w:hAnsi="Arial" w:cs="Arial"/>
          <w:b/>
          <w:bCs/>
          <w:sz w:val="28"/>
          <w:szCs w:val="28"/>
        </w:rPr>
      </w:pPr>
    </w:p>
    <w:p w:rsidR="00F07D2F" w:rsidRDefault="00F07D2F" w:rsidP="0042599C">
      <w:pPr>
        <w:rPr>
          <w:rFonts w:ascii="Arial" w:hAnsi="Arial" w:cs="Arial"/>
          <w:b/>
          <w:bCs/>
          <w:sz w:val="28"/>
          <w:szCs w:val="28"/>
        </w:rPr>
      </w:pPr>
    </w:p>
    <w:p w:rsidR="00F07D2F" w:rsidRDefault="00F07D2F" w:rsidP="0042599C">
      <w:pPr>
        <w:rPr>
          <w:rFonts w:ascii="Arial" w:hAnsi="Arial" w:cs="Arial"/>
          <w:b/>
          <w:bCs/>
          <w:sz w:val="28"/>
          <w:szCs w:val="28"/>
        </w:rPr>
      </w:pPr>
    </w:p>
    <w:p w:rsidR="00F07D2F" w:rsidRDefault="00F07D2F" w:rsidP="0042599C">
      <w:pPr>
        <w:rPr>
          <w:rFonts w:ascii="Arial" w:hAnsi="Arial" w:cs="Arial"/>
          <w:b/>
          <w:bCs/>
          <w:sz w:val="28"/>
          <w:szCs w:val="28"/>
        </w:rPr>
      </w:pPr>
    </w:p>
    <w:p w:rsidR="00F07D2F" w:rsidRDefault="00F07D2F" w:rsidP="0042599C">
      <w:pPr>
        <w:rPr>
          <w:rFonts w:ascii="Arial" w:hAnsi="Arial" w:cs="Arial"/>
          <w:b/>
          <w:bCs/>
          <w:sz w:val="28"/>
          <w:szCs w:val="28"/>
        </w:rPr>
      </w:pPr>
    </w:p>
    <w:p w:rsidR="00F07D2F" w:rsidRDefault="00F07D2F" w:rsidP="0042599C">
      <w:pPr>
        <w:rPr>
          <w:rFonts w:ascii="Arial" w:hAnsi="Arial" w:cs="Arial"/>
          <w:b/>
          <w:bCs/>
          <w:sz w:val="28"/>
          <w:szCs w:val="28"/>
        </w:rPr>
      </w:pPr>
    </w:p>
    <w:p w:rsidR="00F07D2F" w:rsidRDefault="00F07D2F" w:rsidP="0042599C">
      <w:pPr>
        <w:rPr>
          <w:rFonts w:ascii="Arial" w:hAnsi="Arial" w:cs="Arial"/>
          <w:b/>
          <w:bCs/>
          <w:sz w:val="28"/>
          <w:szCs w:val="28"/>
        </w:rPr>
      </w:pPr>
    </w:p>
    <w:p w:rsidR="00F07D2F" w:rsidRDefault="00F07D2F" w:rsidP="0042599C">
      <w:pPr>
        <w:rPr>
          <w:rFonts w:ascii="Arial" w:hAnsi="Arial" w:cs="Arial"/>
          <w:b/>
          <w:bCs/>
          <w:sz w:val="28"/>
          <w:szCs w:val="28"/>
        </w:rPr>
      </w:pPr>
    </w:p>
    <w:p w:rsidR="00F07D2F" w:rsidRDefault="00F07D2F" w:rsidP="0042599C">
      <w:pPr>
        <w:rPr>
          <w:rFonts w:ascii="Arial" w:hAnsi="Arial" w:cs="Arial"/>
          <w:b/>
          <w:bCs/>
          <w:sz w:val="28"/>
          <w:szCs w:val="28"/>
        </w:rPr>
      </w:pPr>
    </w:p>
    <w:p w:rsidR="00F07D2F" w:rsidRDefault="00F07D2F" w:rsidP="0042599C">
      <w:pPr>
        <w:rPr>
          <w:rFonts w:ascii="Arial" w:hAnsi="Arial" w:cs="Arial"/>
          <w:b/>
          <w:bCs/>
          <w:sz w:val="28"/>
          <w:szCs w:val="28"/>
        </w:rPr>
      </w:pPr>
    </w:p>
    <w:p w:rsidR="00F07D2F" w:rsidRDefault="00F07D2F" w:rsidP="0042599C">
      <w:pPr>
        <w:rPr>
          <w:rFonts w:ascii="Arial" w:hAnsi="Arial" w:cs="Arial"/>
          <w:b/>
          <w:bCs/>
          <w:sz w:val="28"/>
          <w:szCs w:val="28"/>
        </w:rPr>
      </w:pPr>
    </w:p>
    <w:p w:rsidR="00F07D2F" w:rsidRDefault="00F07D2F" w:rsidP="0042599C">
      <w:pPr>
        <w:rPr>
          <w:rFonts w:ascii="Arial" w:hAnsi="Arial" w:cs="Arial"/>
          <w:b/>
          <w:bCs/>
          <w:sz w:val="28"/>
          <w:szCs w:val="28"/>
        </w:rPr>
      </w:pPr>
    </w:p>
    <w:p w:rsidR="00F07D2F" w:rsidRDefault="00F07D2F" w:rsidP="0042599C">
      <w:pPr>
        <w:rPr>
          <w:rFonts w:ascii="Arial" w:hAnsi="Arial" w:cs="Arial"/>
          <w:b/>
          <w:bCs/>
          <w:sz w:val="28"/>
          <w:szCs w:val="28"/>
        </w:rPr>
      </w:pPr>
    </w:p>
    <w:p w:rsidR="00F07D2F" w:rsidRDefault="00F07D2F" w:rsidP="0042599C">
      <w:pPr>
        <w:rPr>
          <w:rFonts w:ascii="Arial" w:hAnsi="Arial" w:cs="Arial"/>
          <w:b/>
          <w:bCs/>
          <w:sz w:val="28"/>
          <w:szCs w:val="28"/>
        </w:rPr>
      </w:pPr>
    </w:p>
    <w:p w:rsidR="00F07D2F" w:rsidRDefault="00F07D2F" w:rsidP="0042599C">
      <w:pPr>
        <w:rPr>
          <w:rFonts w:ascii="Arial" w:hAnsi="Arial" w:cs="Arial"/>
          <w:b/>
          <w:bCs/>
          <w:sz w:val="28"/>
          <w:szCs w:val="28"/>
        </w:rPr>
      </w:pPr>
    </w:p>
    <w:p w:rsidR="00F07D2F" w:rsidRDefault="00F07D2F" w:rsidP="0042599C">
      <w:pPr>
        <w:rPr>
          <w:rFonts w:ascii="Arial" w:hAnsi="Arial" w:cs="Arial"/>
          <w:b/>
          <w:bCs/>
          <w:sz w:val="28"/>
          <w:szCs w:val="28"/>
        </w:rPr>
      </w:pPr>
    </w:p>
    <w:p w:rsidR="00F07D2F" w:rsidRDefault="00F07D2F" w:rsidP="0042599C">
      <w:pPr>
        <w:rPr>
          <w:rFonts w:ascii="Arial" w:hAnsi="Arial" w:cs="Arial"/>
          <w:b/>
          <w:bCs/>
          <w:sz w:val="28"/>
          <w:szCs w:val="28"/>
        </w:rPr>
      </w:pPr>
    </w:p>
    <w:p w:rsidR="00F07D2F" w:rsidRDefault="00F07D2F" w:rsidP="0042599C">
      <w:pPr>
        <w:rPr>
          <w:rFonts w:ascii="Arial" w:hAnsi="Arial" w:cs="Arial"/>
          <w:b/>
          <w:bCs/>
          <w:sz w:val="28"/>
          <w:szCs w:val="28"/>
        </w:rPr>
      </w:pPr>
    </w:p>
    <w:p w:rsidR="00F07D2F" w:rsidRDefault="00F07D2F" w:rsidP="0042599C">
      <w:pPr>
        <w:rPr>
          <w:rFonts w:ascii="Arial" w:hAnsi="Arial" w:cs="Arial"/>
          <w:b/>
          <w:bCs/>
          <w:sz w:val="28"/>
          <w:szCs w:val="28"/>
        </w:rPr>
      </w:pPr>
    </w:p>
    <w:p w:rsidR="00F07D2F" w:rsidRDefault="00F07D2F" w:rsidP="0042599C">
      <w:pPr>
        <w:rPr>
          <w:rFonts w:ascii="Arial" w:hAnsi="Arial" w:cs="Arial"/>
          <w:b/>
          <w:bCs/>
          <w:sz w:val="28"/>
          <w:szCs w:val="28"/>
        </w:rPr>
      </w:pPr>
    </w:p>
    <w:p w:rsidR="00F07D2F" w:rsidRDefault="00F07D2F" w:rsidP="00F07D2F">
      <w:pPr>
        <w:spacing w:after="200" w:line="276" w:lineRule="auto"/>
        <w:jc w:val="center"/>
      </w:pPr>
      <w:r>
        <w:rPr>
          <w:rFonts w:ascii="Arial" w:eastAsia="Calibri" w:hAnsi="Arial" w:cs="Arial"/>
        </w:rPr>
        <w:t>Copyright 2022.</w:t>
      </w:r>
    </w:p>
    <w:p w:rsidR="00F07D2F" w:rsidRDefault="00F07D2F" w:rsidP="00F07D2F">
      <w:pPr>
        <w:spacing w:after="200" w:line="276" w:lineRule="auto"/>
        <w:jc w:val="center"/>
      </w:pPr>
      <w:r>
        <w:rPr>
          <w:rFonts w:ascii="Arial" w:eastAsia="Calibri" w:hAnsi="Arial" w:cs="Arial"/>
        </w:rPr>
        <w:t>Pravosudna akademija</w:t>
      </w:r>
    </w:p>
    <w:p w:rsidR="00F07D2F" w:rsidRDefault="00F07D2F" w:rsidP="00F07D2F">
      <w:pPr>
        <w:spacing w:after="200" w:line="276" w:lineRule="auto"/>
        <w:ind w:firstLine="540"/>
        <w:jc w:val="center"/>
        <w:rPr>
          <w:rFonts w:ascii="Arial" w:eastAsia="Calibri" w:hAnsi="Arial" w:cs="Arial"/>
        </w:rPr>
      </w:pPr>
    </w:p>
    <w:p w:rsidR="00F07D2F" w:rsidRDefault="00F07D2F" w:rsidP="00F07D2F">
      <w:pPr>
        <w:spacing w:after="200" w:line="276" w:lineRule="auto"/>
        <w:ind w:firstLine="540"/>
        <w:jc w:val="center"/>
        <w:rPr>
          <w:rFonts w:ascii="Arial" w:eastAsia="Calibri" w:hAnsi="Arial" w:cs="Arial"/>
        </w:rPr>
      </w:pPr>
    </w:p>
    <w:p w:rsidR="00F07D2F" w:rsidRDefault="00F07D2F" w:rsidP="00F07D2F">
      <w:pPr>
        <w:spacing w:after="200" w:line="276" w:lineRule="auto"/>
        <w:jc w:val="center"/>
      </w:pPr>
      <w:r>
        <w:rPr>
          <w:rFonts w:ascii="Arial" w:eastAsia="Calibri" w:hAnsi="Arial" w:cs="Arial"/>
        </w:rPr>
        <w:t>Maksimirska cesta 63, 10 000 Zagreb, Hrvatska</w:t>
      </w:r>
    </w:p>
    <w:p w:rsidR="00F07D2F" w:rsidRDefault="00F07D2F" w:rsidP="00F07D2F">
      <w:pPr>
        <w:spacing w:after="200" w:line="276" w:lineRule="auto"/>
        <w:ind w:firstLine="540"/>
        <w:jc w:val="center"/>
        <w:rPr>
          <w:rFonts w:ascii="Arial" w:eastAsia="Calibri" w:hAnsi="Arial" w:cs="Arial"/>
          <w:color w:val="808080"/>
        </w:rPr>
      </w:pPr>
    </w:p>
    <w:p w:rsidR="00F07D2F" w:rsidRDefault="00F07D2F" w:rsidP="00F07D2F">
      <w:pPr>
        <w:spacing w:after="200" w:line="276" w:lineRule="auto"/>
        <w:jc w:val="center"/>
        <w:rPr>
          <w:rFonts w:ascii="Arial" w:eastAsia="Calibri" w:hAnsi="Arial" w:cs="Arial"/>
        </w:rPr>
      </w:pPr>
      <w:r>
        <w:rPr>
          <w:rFonts w:ascii="Arial" w:eastAsia="Calibri" w:hAnsi="Arial" w:cs="Arial"/>
          <w:color w:val="808080"/>
        </w:rPr>
        <w:t>TEL</w:t>
      </w:r>
      <w:r>
        <w:rPr>
          <w:rFonts w:ascii="Arial" w:eastAsia="Calibri" w:hAnsi="Arial" w:cs="Arial"/>
        </w:rPr>
        <w:t xml:space="preserve"> 00385(0)1 2357 626   </w:t>
      </w:r>
      <w:r>
        <w:rPr>
          <w:rFonts w:ascii="Arial" w:eastAsia="Calibri" w:hAnsi="Arial" w:cs="Arial"/>
          <w:color w:val="808080"/>
        </w:rPr>
        <w:t xml:space="preserve"> WEB</w:t>
      </w:r>
      <w:r>
        <w:rPr>
          <w:rFonts w:ascii="Arial" w:eastAsia="Calibri" w:hAnsi="Arial" w:cs="Arial"/>
        </w:rPr>
        <w:t xml:space="preserve"> </w:t>
      </w:r>
      <w:hyperlink r:id="rId10" w:history="1">
        <w:r>
          <w:rPr>
            <w:rStyle w:val="Hiperveza"/>
            <w:rFonts w:ascii="Arial" w:eastAsia="Calibri" w:hAnsi="Arial" w:cs="Arial"/>
          </w:rPr>
          <w:t>www.pak.hr</w:t>
        </w:r>
      </w:hyperlink>
    </w:p>
    <w:p w:rsidR="00F07D2F" w:rsidRDefault="00F07D2F" w:rsidP="0042599C">
      <w:pPr>
        <w:rPr>
          <w:rFonts w:ascii="Arial" w:hAnsi="Arial" w:cs="Arial"/>
          <w:b/>
          <w:bCs/>
          <w:sz w:val="28"/>
          <w:szCs w:val="28"/>
        </w:rPr>
      </w:pPr>
    </w:p>
    <w:p w:rsidR="00F07D2F" w:rsidRDefault="00F07D2F" w:rsidP="0042599C">
      <w:pPr>
        <w:rPr>
          <w:rFonts w:ascii="Arial" w:hAnsi="Arial" w:cs="Arial"/>
          <w:b/>
          <w:bCs/>
          <w:sz w:val="28"/>
          <w:szCs w:val="28"/>
        </w:rPr>
      </w:pPr>
    </w:p>
    <w:sdt>
      <w:sdtPr>
        <w:rPr>
          <w:rFonts w:ascii="Arial" w:eastAsia="Times New Roman" w:hAnsi="Arial" w:cs="Arial"/>
          <w:b w:val="0"/>
          <w:bCs w:val="0"/>
          <w:color w:val="auto"/>
          <w:sz w:val="24"/>
          <w:szCs w:val="24"/>
          <w:lang w:eastAsia="en-US"/>
        </w:rPr>
        <w:id w:val="1319313438"/>
        <w:docPartObj>
          <w:docPartGallery w:val="Table of Contents"/>
          <w:docPartUnique/>
        </w:docPartObj>
      </w:sdtPr>
      <w:sdtEndPr>
        <w:rPr>
          <w:rFonts w:ascii="Times New Roman" w:hAnsi="Times New Roman" w:cs="Times New Roman"/>
        </w:rPr>
      </w:sdtEndPr>
      <w:sdtContent>
        <w:p w:rsidR="000F5473" w:rsidRPr="000F5473" w:rsidRDefault="000F5473">
          <w:pPr>
            <w:pStyle w:val="TOCNaslov"/>
            <w:rPr>
              <w:rFonts w:ascii="Arial" w:hAnsi="Arial" w:cs="Arial"/>
              <w:color w:val="auto"/>
            </w:rPr>
          </w:pPr>
          <w:r w:rsidRPr="000F5473">
            <w:rPr>
              <w:rFonts w:ascii="Arial" w:hAnsi="Arial" w:cs="Arial"/>
              <w:color w:val="auto"/>
            </w:rPr>
            <w:t>Sadržaj</w:t>
          </w:r>
        </w:p>
        <w:p w:rsidR="0006596D" w:rsidRDefault="000F5473">
          <w:pPr>
            <w:pStyle w:val="Sadraj1"/>
            <w:tabs>
              <w:tab w:val="left" w:pos="440"/>
              <w:tab w:val="right" w:leader="dot" w:pos="8630"/>
            </w:tabs>
            <w:rPr>
              <w:rFonts w:asciiTheme="minorHAnsi" w:eastAsiaTheme="minorEastAsia" w:hAnsiTheme="minorHAnsi" w:cstheme="minorBidi"/>
              <w:noProof/>
              <w:sz w:val="22"/>
              <w:szCs w:val="22"/>
              <w:lang w:eastAsia="hr-HR"/>
            </w:rPr>
          </w:pPr>
          <w:r>
            <w:fldChar w:fldCharType="begin"/>
          </w:r>
          <w:r>
            <w:instrText xml:space="preserve"> TOC \o "1-3" \h \z \u </w:instrText>
          </w:r>
          <w:r>
            <w:fldChar w:fldCharType="separate"/>
          </w:r>
          <w:hyperlink w:anchor="_Toc97113101" w:history="1">
            <w:r w:rsidR="0006596D" w:rsidRPr="00E8674B">
              <w:rPr>
                <w:rStyle w:val="Hiperveza"/>
                <w:rFonts w:ascii="Arial" w:hAnsi="Arial" w:cs="Arial"/>
                <w:b/>
                <w:noProof/>
              </w:rPr>
              <w:t>I.</w:t>
            </w:r>
            <w:r w:rsidR="0006596D">
              <w:rPr>
                <w:rFonts w:asciiTheme="minorHAnsi" w:eastAsiaTheme="minorEastAsia" w:hAnsiTheme="minorHAnsi" w:cstheme="minorBidi"/>
                <w:noProof/>
                <w:sz w:val="22"/>
                <w:szCs w:val="22"/>
                <w:lang w:eastAsia="hr-HR"/>
              </w:rPr>
              <w:tab/>
            </w:r>
            <w:r w:rsidR="0006596D" w:rsidRPr="00E8674B">
              <w:rPr>
                <w:rStyle w:val="Hiperveza"/>
                <w:rFonts w:ascii="Arial" w:hAnsi="Arial" w:cs="Arial"/>
                <w:b/>
                <w:noProof/>
              </w:rPr>
              <w:t>NASTAVNI TEORIJSKO-PRAKTIČNI DIO</w:t>
            </w:r>
            <w:r w:rsidR="0006596D">
              <w:rPr>
                <w:noProof/>
                <w:webHidden/>
              </w:rPr>
              <w:tab/>
            </w:r>
            <w:r w:rsidR="0006596D">
              <w:rPr>
                <w:noProof/>
                <w:webHidden/>
              </w:rPr>
              <w:fldChar w:fldCharType="begin"/>
            </w:r>
            <w:r w:rsidR="0006596D">
              <w:rPr>
                <w:noProof/>
                <w:webHidden/>
              </w:rPr>
              <w:instrText xml:space="preserve"> PAGEREF _Toc97113101 \h </w:instrText>
            </w:r>
            <w:r w:rsidR="0006596D">
              <w:rPr>
                <w:noProof/>
                <w:webHidden/>
              </w:rPr>
            </w:r>
            <w:r w:rsidR="0006596D">
              <w:rPr>
                <w:noProof/>
                <w:webHidden/>
              </w:rPr>
              <w:fldChar w:fldCharType="separate"/>
            </w:r>
            <w:r w:rsidR="002F4B02">
              <w:rPr>
                <w:noProof/>
                <w:webHidden/>
              </w:rPr>
              <w:t>5</w:t>
            </w:r>
            <w:r w:rsidR="0006596D">
              <w:rPr>
                <w:noProof/>
                <w:webHidden/>
              </w:rPr>
              <w:fldChar w:fldCharType="end"/>
            </w:r>
          </w:hyperlink>
        </w:p>
        <w:p w:rsidR="0006596D" w:rsidRDefault="003B497C">
          <w:pPr>
            <w:pStyle w:val="Sadraj1"/>
            <w:tabs>
              <w:tab w:val="left" w:pos="440"/>
              <w:tab w:val="right" w:leader="dot" w:pos="8630"/>
            </w:tabs>
            <w:rPr>
              <w:rFonts w:asciiTheme="minorHAnsi" w:eastAsiaTheme="minorEastAsia" w:hAnsiTheme="minorHAnsi" w:cstheme="minorBidi"/>
              <w:noProof/>
              <w:sz w:val="22"/>
              <w:szCs w:val="22"/>
              <w:lang w:eastAsia="hr-HR"/>
            </w:rPr>
          </w:pPr>
          <w:hyperlink w:anchor="_Toc97113102" w:history="1">
            <w:r w:rsidR="0006596D" w:rsidRPr="00E8674B">
              <w:rPr>
                <w:rStyle w:val="Hiperveza"/>
                <w:rFonts w:ascii="Arial" w:hAnsi="Arial" w:cs="Arial"/>
                <w:b/>
                <w:noProof/>
              </w:rPr>
              <w:t>1.</w:t>
            </w:r>
            <w:r w:rsidR="0006596D">
              <w:rPr>
                <w:rFonts w:asciiTheme="minorHAnsi" w:eastAsiaTheme="minorEastAsia" w:hAnsiTheme="minorHAnsi" w:cstheme="minorBidi"/>
                <w:noProof/>
                <w:sz w:val="22"/>
                <w:szCs w:val="22"/>
                <w:lang w:eastAsia="hr-HR"/>
              </w:rPr>
              <w:tab/>
            </w:r>
            <w:r w:rsidR="0006596D" w:rsidRPr="00E8674B">
              <w:rPr>
                <w:rStyle w:val="Hiperveza"/>
                <w:rFonts w:ascii="Arial" w:hAnsi="Arial" w:cs="Arial"/>
                <w:b/>
                <w:noProof/>
              </w:rPr>
              <w:t>UVODNO O PROBLEMATICI I CILJEVIMA</w:t>
            </w:r>
            <w:r w:rsidR="0006596D">
              <w:rPr>
                <w:noProof/>
                <w:webHidden/>
              </w:rPr>
              <w:tab/>
            </w:r>
            <w:r w:rsidR="0006596D">
              <w:rPr>
                <w:noProof/>
                <w:webHidden/>
              </w:rPr>
              <w:fldChar w:fldCharType="begin"/>
            </w:r>
            <w:r w:rsidR="0006596D">
              <w:rPr>
                <w:noProof/>
                <w:webHidden/>
              </w:rPr>
              <w:instrText xml:space="preserve"> PAGEREF _Toc97113102 \h </w:instrText>
            </w:r>
            <w:r w:rsidR="0006596D">
              <w:rPr>
                <w:noProof/>
                <w:webHidden/>
              </w:rPr>
            </w:r>
            <w:r w:rsidR="0006596D">
              <w:rPr>
                <w:noProof/>
                <w:webHidden/>
              </w:rPr>
              <w:fldChar w:fldCharType="separate"/>
            </w:r>
            <w:r w:rsidR="002F4B02">
              <w:rPr>
                <w:noProof/>
                <w:webHidden/>
              </w:rPr>
              <w:t>5</w:t>
            </w:r>
            <w:r w:rsidR="0006596D">
              <w:rPr>
                <w:noProof/>
                <w:webHidden/>
              </w:rPr>
              <w:fldChar w:fldCharType="end"/>
            </w:r>
          </w:hyperlink>
        </w:p>
        <w:p w:rsidR="0006596D" w:rsidRDefault="003B497C">
          <w:pPr>
            <w:pStyle w:val="Sadraj1"/>
            <w:tabs>
              <w:tab w:val="right" w:leader="dot" w:pos="8630"/>
            </w:tabs>
            <w:rPr>
              <w:rFonts w:asciiTheme="minorHAnsi" w:eastAsiaTheme="minorEastAsia" w:hAnsiTheme="minorHAnsi" w:cstheme="minorBidi"/>
              <w:noProof/>
              <w:sz w:val="22"/>
              <w:szCs w:val="22"/>
              <w:lang w:eastAsia="hr-HR"/>
            </w:rPr>
          </w:pPr>
          <w:hyperlink w:anchor="_Toc97113103" w:history="1">
            <w:r w:rsidR="0006596D" w:rsidRPr="00E8674B">
              <w:rPr>
                <w:rStyle w:val="Hiperveza"/>
                <w:rFonts w:ascii="Arial" w:hAnsi="Arial" w:cs="Arial"/>
                <w:b/>
                <w:noProof/>
              </w:rPr>
              <w:t>2. NAČELA MALOLJETNIČKOG PRAVA</w:t>
            </w:r>
            <w:r w:rsidR="0006596D">
              <w:rPr>
                <w:noProof/>
                <w:webHidden/>
              </w:rPr>
              <w:tab/>
            </w:r>
            <w:r w:rsidR="0006596D">
              <w:rPr>
                <w:noProof/>
                <w:webHidden/>
              </w:rPr>
              <w:fldChar w:fldCharType="begin"/>
            </w:r>
            <w:r w:rsidR="0006596D">
              <w:rPr>
                <w:noProof/>
                <w:webHidden/>
              </w:rPr>
              <w:instrText xml:space="preserve"> PAGEREF _Toc97113103 \h </w:instrText>
            </w:r>
            <w:r w:rsidR="0006596D">
              <w:rPr>
                <w:noProof/>
                <w:webHidden/>
              </w:rPr>
            </w:r>
            <w:r w:rsidR="0006596D">
              <w:rPr>
                <w:noProof/>
                <w:webHidden/>
              </w:rPr>
              <w:fldChar w:fldCharType="separate"/>
            </w:r>
            <w:r w:rsidR="002F4B02">
              <w:rPr>
                <w:noProof/>
                <w:webHidden/>
              </w:rPr>
              <w:t>7</w:t>
            </w:r>
            <w:r w:rsidR="0006596D">
              <w:rPr>
                <w:noProof/>
                <w:webHidden/>
              </w:rPr>
              <w:fldChar w:fldCharType="end"/>
            </w:r>
          </w:hyperlink>
        </w:p>
        <w:p w:rsidR="0006596D" w:rsidRDefault="003B497C">
          <w:pPr>
            <w:pStyle w:val="Sadraj1"/>
            <w:tabs>
              <w:tab w:val="right" w:leader="dot" w:pos="8630"/>
            </w:tabs>
            <w:rPr>
              <w:rFonts w:asciiTheme="minorHAnsi" w:eastAsiaTheme="minorEastAsia" w:hAnsiTheme="minorHAnsi" w:cstheme="minorBidi"/>
              <w:noProof/>
              <w:sz w:val="22"/>
              <w:szCs w:val="22"/>
              <w:lang w:eastAsia="hr-HR"/>
            </w:rPr>
          </w:pPr>
          <w:hyperlink w:anchor="_Toc97113104" w:history="1">
            <w:r w:rsidR="0006596D" w:rsidRPr="00E8674B">
              <w:rPr>
                <w:rStyle w:val="Hiperveza"/>
                <w:rFonts w:ascii="Arial" w:hAnsi="Arial" w:cs="Arial"/>
                <w:b/>
                <w:noProof/>
              </w:rPr>
              <w:t>2.1. Načela materijalnog kaznenog prava</w:t>
            </w:r>
            <w:r w:rsidR="0006596D">
              <w:rPr>
                <w:noProof/>
                <w:webHidden/>
              </w:rPr>
              <w:tab/>
            </w:r>
            <w:r w:rsidR="0006596D">
              <w:rPr>
                <w:noProof/>
                <w:webHidden/>
              </w:rPr>
              <w:fldChar w:fldCharType="begin"/>
            </w:r>
            <w:r w:rsidR="0006596D">
              <w:rPr>
                <w:noProof/>
                <w:webHidden/>
              </w:rPr>
              <w:instrText xml:space="preserve"> PAGEREF _Toc97113104 \h </w:instrText>
            </w:r>
            <w:r w:rsidR="0006596D">
              <w:rPr>
                <w:noProof/>
                <w:webHidden/>
              </w:rPr>
            </w:r>
            <w:r w:rsidR="0006596D">
              <w:rPr>
                <w:noProof/>
                <w:webHidden/>
              </w:rPr>
              <w:fldChar w:fldCharType="separate"/>
            </w:r>
            <w:r w:rsidR="002F4B02">
              <w:rPr>
                <w:noProof/>
                <w:webHidden/>
              </w:rPr>
              <w:t>7</w:t>
            </w:r>
            <w:r w:rsidR="0006596D">
              <w:rPr>
                <w:noProof/>
                <w:webHidden/>
              </w:rPr>
              <w:fldChar w:fldCharType="end"/>
            </w:r>
          </w:hyperlink>
        </w:p>
        <w:p w:rsidR="0006596D" w:rsidRDefault="003B497C">
          <w:pPr>
            <w:pStyle w:val="Sadraj1"/>
            <w:tabs>
              <w:tab w:val="right" w:leader="dot" w:pos="8630"/>
            </w:tabs>
            <w:rPr>
              <w:rFonts w:asciiTheme="minorHAnsi" w:eastAsiaTheme="minorEastAsia" w:hAnsiTheme="minorHAnsi" w:cstheme="minorBidi"/>
              <w:noProof/>
              <w:sz w:val="22"/>
              <w:szCs w:val="22"/>
              <w:lang w:eastAsia="hr-HR"/>
            </w:rPr>
          </w:pPr>
          <w:hyperlink w:anchor="_Toc97113105" w:history="1">
            <w:r w:rsidR="0006596D" w:rsidRPr="00E8674B">
              <w:rPr>
                <w:rStyle w:val="Hiperveza"/>
                <w:rFonts w:ascii="Arial" w:hAnsi="Arial" w:cs="Arial"/>
                <w:b/>
                <w:noProof/>
              </w:rPr>
              <w:t>2.2. Neka od važnijih načela kaznenog procesnog prava</w:t>
            </w:r>
            <w:r w:rsidR="0006596D">
              <w:rPr>
                <w:noProof/>
                <w:webHidden/>
              </w:rPr>
              <w:tab/>
            </w:r>
            <w:r w:rsidR="0006596D">
              <w:rPr>
                <w:noProof/>
                <w:webHidden/>
              </w:rPr>
              <w:fldChar w:fldCharType="begin"/>
            </w:r>
            <w:r w:rsidR="0006596D">
              <w:rPr>
                <w:noProof/>
                <w:webHidden/>
              </w:rPr>
              <w:instrText xml:space="preserve"> PAGEREF _Toc97113105 \h </w:instrText>
            </w:r>
            <w:r w:rsidR="0006596D">
              <w:rPr>
                <w:noProof/>
                <w:webHidden/>
              </w:rPr>
            </w:r>
            <w:r w:rsidR="0006596D">
              <w:rPr>
                <w:noProof/>
                <w:webHidden/>
              </w:rPr>
              <w:fldChar w:fldCharType="separate"/>
            </w:r>
            <w:r w:rsidR="002F4B02">
              <w:rPr>
                <w:noProof/>
                <w:webHidden/>
              </w:rPr>
              <w:t>10</w:t>
            </w:r>
            <w:r w:rsidR="0006596D">
              <w:rPr>
                <w:noProof/>
                <w:webHidden/>
              </w:rPr>
              <w:fldChar w:fldCharType="end"/>
            </w:r>
          </w:hyperlink>
        </w:p>
        <w:p w:rsidR="0006596D" w:rsidRDefault="003B497C">
          <w:pPr>
            <w:pStyle w:val="Sadraj1"/>
            <w:tabs>
              <w:tab w:val="right" w:leader="dot" w:pos="8630"/>
            </w:tabs>
            <w:rPr>
              <w:rFonts w:asciiTheme="minorHAnsi" w:eastAsiaTheme="minorEastAsia" w:hAnsiTheme="minorHAnsi" w:cstheme="minorBidi"/>
              <w:noProof/>
              <w:sz w:val="22"/>
              <w:szCs w:val="22"/>
              <w:lang w:eastAsia="hr-HR"/>
            </w:rPr>
          </w:pPr>
          <w:hyperlink w:anchor="_Toc97113106" w:history="1">
            <w:r w:rsidR="0006596D" w:rsidRPr="00E8674B">
              <w:rPr>
                <w:rStyle w:val="Hiperveza"/>
                <w:rFonts w:ascii="Arial" w:hAnsi="Arial" w:cs="Arial"/>
                <w:b/>
                <w:noProof/>
              </w:rPr>
              <w:t>2.3. Načela karakteristična za maloljetničko kazneno pravo</w:t>
            </w:r>
            <w:r w:rsidR="0006596D">
              <w:rPr>
                <w:noProof/>
                <w:webHidden/>
              </w:rPr>
              <w:tab/>
            </w:r>
            <w:r w:rsidR="0006596D">
              <w:rPr>
                <w:noProof/>
                <w:webHidden/>
              </w:rPr>
              <w:fldChar w:fldCharType="begin"/>
            </w:r>
            <w:r w:rsidR="0006596D">
              <w:rPr>
                <w:noProof/>
                <w:webHidden/>
              </w:rPr>
              <w:instrText xml:space="preserve"> PAGEREF _Toc97113106 \h </w:instrText>
            </w:r>
            <w:r w:rsidR="0006596D">
              <w:rPr>
                <w:noProof/>
                <w:webHidden/>
              </w:rPr>
            </w:r>
            <w:r w:rsidR="0006596D">
              <w:rPr>
                <w:noProof/>
                <w:webHidden/>
              </w:rPr>
              <w:fldChar w:fldCharType="separate"/>
            </w:r>
            <w:r w:rsidR="002F4B02">
              <w:rPr>
                <w:noProof/>
                <w:webHidden/>
              </w:rPr>
              <w:t>12</w:t>
            </w:r>
            <w:r w:rsidR="0006596D">
              <w:rPr>
                <w:noProof/>
                <w:webHidden/>
              </w:rPr>
              <w:fldChar w:fldCharType="end"/>
            </w:r>
          </w:hyperlink>
        </w:p>
        <w:p w:rsidR="0006596D" w:rsidRDefault="003B497C">
          <w:pPr>
            <w:pStyle w:val="Sadraj1"/>
            <w:tabs>
              <w:tab w:val="right" w:leader="dot" w:pos="8630"/>
            </w:tabs>
            <w:rPr>
              <w:rFonts w:asciiTheme="minorHAnsi" w:eastAsiaTheme="minorEastAsia" w:hAnsiTheme="minorHAnsi" w:cstheme="minorBidi"/>
              <w:noProof/>
              <w:sz w:val="22"/>
              <w:szCs w:val="22"/>
              <w:lang w:eastAsia="hr-HR"/>
            </w:rPr>
          </w:pPr>
          <w:hyperlink w:anchor="_Toc97113107" w:history="1">
            <w:r w:rsidR="0006596D" w:rsidRPr="00E8674B">
              <w:rPr>
                <w:rStyle w:val="Hiperveza"/>
                <w:rFonts w:ascii="Arial" w:hAnsi="Arial" w:cs="Arial"/>
                <w:b/>
                <w:noProof/>
                <w:lang w:val="en-GB"/>
              </w:rPr>
              <w:t>3. OTVORENA PITANJA U PRETHODNOM KAZNENOM POSTUPKU</w:t>
            </w:r>
            <w:r w:rsidR="0006596D">
              <w:rPr>
                <w:noProof/>
                <w:webHidden/>
              </w:rPr>
              <w:tab/>
            </w:r>
            <w:r w:rsidR="0006596D">
              <w:rPr>
                <w:noProof/>
                <w:webHidden/>
              </w:rPr>
              <w:fldChar w:fldCharType="begin"/>
            </w:r>
            <w:r w:rsidR="0006596D">
              <w:rPr>
                <w:noProof/>
                <w:webHidden/>
              </w:rPr>
              <w:instrText xml:space="preserve"> PAGEREF _Toc97113107 \h </w:instrText>
            </w:r>
            <w:r w:rsidR="0006596D">
              <w:rPr>
                <w:noProof/>
                <w:webHidden/>
              </w:rPr>
            </w:r>
            <w:r w:rsidR="0006596D">
              <w:rPr>
                <w:noProof/>
                <w:webHidden/>
              </w:rPr>
              <w:fldChar w:fldCharType="separate"/>
            </w:r>
            <w:r w:rsidR="002F4B02">
              <w:rPr>
                <w:noProof/>
                <w:webHidden/>
              </w:rPr>
              <w:t>16</w:t>
            </w:r>
            <w:r w:rsidR="0006596D">
              <w:rPr>
                <w:noProof/>
                <w:webHidden/>
              </w:rPr>
              <w:fldChar w:fldCharType="end"/>
            </w:r>
          </w:hyperlink>
        </w:p>
        <w:p w:rsidR="0006596D" w:rsidRDefault="003B497C">
          <w:pPr>
            <w:pStyle w:val="Sadraj1"/>
            <w:tabs>
              <w:tab w:val="left" w:pos="880"/>
              <w:tab w:val="right" w:leader="dot" w:pos="8630"/>
            </w:tabs>
            <w:rPr>
              <w:rFonts w:asciiTheme="minorHAnsi" w:eastAsiaTheme="minorEastAsia" w:hAnsiTheme="minorHAnsi" w:cstheme="minorBidi"/>
              <w:noProof/>
              <w:sz w:val="22"/>
              <w:szCs w:val="22"/>
              <w:lang w:eastAsia="hr-HR"/>
            </w:rPr>
          </w:pPr>
          <w:hyperlink w:anchor="_Toc97113108" w:history="1">
            <w:r w:rsidR="0006596D" w:rsidRPr="00E8674B">
              <w:rPr>
                <w:rStyle w:val="Hiperveza"/>
                <w:rFonts w:ascii="Arial" w:hAnsi="Arial" w:cs="Arial"/>
                <w:b/>
                <w:noProof/>
              </w:rPr>
              <w:t xml:space="preserve">3.1. </w:t>
            </w:r>
            <w:r w:rsidR="0006596D">
              <w:rPr>
                <w:rFonts w:asciiTheme="minorHAnsi" w:eastAsiaTheme="minorEastAsia" w:hAnsiTheme="minorHAnsi" w:cstheme="minorBidi"/>
                <w:noProof/>
                <w:sz w:val="22"/>
                <w:szCs w:val="22"/>
                <w:lang w:eastAsia="hr-HR"/>
              </w:rPr>
              <w:tab/>
            </w:r>
            <w:r w:rsidR="0006596D" w:rsidRPr="00E8674B">
              <w:rPr>
                <w:rStyle w:val="Hiperveza"/>
                <w:rFonts w:ascii="Arial" w:hAnsi="Arial" w:cs="Arial"/>
                <w:b/>
                <w:noProof/>
              </w:rPr>
              <w:t>Prvo ispitivanje maloljetnika</w:t>
            </w:r>
            <w:r w:rsidR="0006596D">
              <w:rPr>
                <w:noProof/>
                <w:webHidden/>
              </w:rPr>
              <w:tab/>
            </w:r>
            <w:r w:rsidR="0006596D">
              <w:rPr>
                <w:noProof/>
                <w:webHidden/>
              </w:rPr>
              <w:fldChar w:fldCharType="begin"/>
            </w:r>
            <w:r w:rsidR="0006596D">
              <w:rPr>
                <w:noProof/>
                <w:webHidden/>
              </w:rPr>
              <w:instrText xml:space="preserve"> PAGEREF _Toc97113108 \h </w:instrText>
            </w:r>
            <w:r w:rsidR="0006596D">
              <w:rPr>
                <w:noProof/>
                <w:webHidden/>
              </w:rPr>
            </w:r>
            <w:r w:rsidR="0006596D">
              <w:rPr>
                <w:noProof/>
                <w:webHidden/>
              </w:rPr>
              <w:fldChar w:fldCharType="separate"/>
            </w:r>
            <w:r w:rsidR="002F4B02">
              <w:rPr>
                <w:noProof/>
                <w:webHidden/>
              </w:rPr>
              <w:t>16</w:t>
            </w:r>
            <w:r w:rsidR="0006596D">
              <w:rPr>
                <w:noProof/>
                <w:webHidden/>
              </w:rPr>
              <w:fldChar w:fldCharType="end"/>
            </w:r>
          </w:hyperlink>
        </w:p>
        <w:p w:rsidR="0006596D" w:rsidRDefault="003B497C">
          <w:pPr>
            <w:pStyle w:val="Sadraj1"/>
            <w:tabs>
              <w:tab w:val="left" w:pos="880"/>
              <w:tab w:val="right" w:leader="dot" w:pos="8630"/>
            </w:tabs>
            <w:rPr>
              <w:rFonts w:asciiTheme="minorHAnsi" w:eastAsiaTheme="minorEastAsia" w:hAnsiTheme="minorHAnsi" w:cstheme="minorBidi"/>
              <w:noProof/>
              <w:sz w:val="22"/>
              <w:szCs w:val="22"/>
              <w:lang w:eastAsia="hr-HR"/>
            </w:rPr>
          </w:pPr>
          <w:hyperlink w:anchor="_Toc97113109" w:history="1">
            <w:r w:rsidR="0006596D" w:rsidRPr="00E8674B">
              <w:rPr>
                <w:rStyle w:val="Hiperveza"/>
                <w:rFonts w:ascii="Arial" w:hAnsi="Arial" w:cs="Arial"/>
                <w:b/>
                <w:noProof/>
              </w:rPr>
              <w:t xml:space="preserve">3.2. </w:t>
            </w:r>
            <w:r w:rsidR="0006596D">
              <w:rPr>
                <w:rFonts w:asciiTheme="minorHAnsi" w:eastAsiaTheme="minorEastAsia" w:hAnsiTheme="minorHAnsi" w:cstheme="minorBidi"/>
                <w:noProof/>
                <w:sz w:val="22"/>
                <w:szCs w:val="22"/>
                <w:lang w:eastAsia="hr-HR"/>
              </w:rPr>
              <w:tab/>
            </w:r>
            <w:r w:rsidR="0006596D" w:rsidRPr="00E8674B">
              <w:rPr>
                <w:rStyle w:val="Hiperveza"/>
                <w:rFonts w:ascii="Arial" w:hAnsi="Arial" w:cs="Arial"/>
                <w:b/>
                <w:noProof/>
              </w:rPr>
              <w:t>Istražni zatvor ili privremene mjere</w:t>
            </w:r>
            <w:r w:rsidR="0006596D">
              <w:rPr>
                <w:noProof/>
                <w:webHidden/>
              </w:rPr>
              <w:tab/>
            </w:r>
            <w:r w:rsidR="0006596D">
              <w:rPr>
                <w:noProof/>
                <w:webHidden/>
              </w:rPr>
              <w:fldChar w:fldCharType="begin"/>
            </w:r>
            <w:r w:rsidR="0006596D">
              <w:rPr>
                <w:noProof/>
                <w:webHidden/>
              </w:rPr>
              <w:instrText xml:space="preserve"> PAGEREF _Toc97113109 \h </w:instrText>
            </w:r>
            <w:r w:rsidR="0006596D">
              <w:rPr>
                <w:noProof/>
                <w:webHidden/>
              </w:rPr>
            </w:r>
            <w:r w:rsidR="0006596D">
              <w:rPr>
                <w:noProof/>
                <w:webHidden/>
              </w:rPr>
              <w:fldChar w:fldCharType="separate"/>
            </w:r>
            <w:r w:rsidR="002F4B02">
              <w:rPr>
                <w:noProof/>
                <w:webHidden/>
              </w:rPr>
              <w:t>28</w:t>
            </w:r>
            <w:r w:rsidR="0006596D">
              <w:rPr>
                <w:noProof/>
                <w:webHidden/>
              </w:rPr>
              <w:fldChar w:fldCharType="end"/>
            </w:r>
          </w:hyperlink>
        </w:p>
        <w:p w:rsidR="0006596D" w:rsidRDefault="003B497C">
          <w:pPr>
            <w:pStyle w:val="Sadraj1"/>
            <w:tabs>
              <w:tab w:val="left" w:pos="660"/>
              <w:tab w:val="right" w:leader="dot" w:pos="8630"/>
            </w:tabs>
            <w:rPr>
              <w:rFonts w:asciiTheme="minorHAnsi" w:eastAsiaTheme="minorEastAsia" w:hAnsiTheme="minorHAnsi" w:cstheme="minorBidi"/>
              <w:noProof/>
              <w:sz w:val="22"/>
              <w:szCs w:val="22"/>
              <w:lang w:eastAsia="hr-HR"/>
            </w:rPr>
          </w:pPr>
          <w:hyperlink w:anchor="_Toc97113110" w:history="1">
            <w:r w:rsidR="0006596D" w:rsidRPr="00E8674B">
              <w:rPr>
                <w:rStyle w:val="Hiperveza"/>
                <w:rFonts w:ascii="Arial" w:hAnsi="Arial" w:cs="Arial"/>
                <w:b/>
                <w:noProof/>
              </w:rPr>
              <w:t xml:space="preserve">4. </w:t>
            </w:r>
            <w:r w:rsidR="0006596D">
              <w:rPr>
                <w:rFonts w:asciiTheme="minorHAnsi" w:eastAsiaTheme="minorEastAsia" w:hAnsiTheme="minorHAnsi" w:cstheme="minorBidi"/>
                <w:noProof/>
                <w:sz w:val="22"/>
                <w:szCs w:val="22"/>
                <w:lang w:eastAsia="hr-HR"/>
              </w:rPr>
              <w:tab/>
            </w:r>
            <w:r w:rsidR="0006596D" w:rsidRPr="00E8674B">
              <w:rPr>
                <w:rStyle w:val="Hiperveza"/>
                <w:rFonts w:ascii="Arial" w:hAnsi="Arial" w:cs="Arial"/>
                <w:b/>
                <w:noProof/>
              </w:rPr>
              <w:t>OTVORENA PITANJA NA RASPRAVI</w:t>
            </w:r>
            <w:r w:rsidR="0006596D">
              <w:rPr>
                <w:noProof/>
                <w:webHidden/>
              </w:rPr>
              <w:tab/>
            </w:r>
            <w:r w:rsidR="0006596D">
              <w:rPr>
                <w:noProof/>
                <w:webHidden/>
              </w:rPr>
              <w:fldChar w:fldCharType="begin"/>
            </w:r>
            <w:r w:rsidR="0006596D">
              <w:rPr>
                <w:noProof/>
                <w:webHidden/>
              </w:rPr>
              <w:instrText xml:space="preserve"> PAGEREF _Toc97113110 \h </w:instrText>
            </w:r>
            <w:r w:rsidR="0006596D">
              <w:rPr>
                <w:noProof/>
                <w:webHidden/>
              </w:rPr>
            </w:r>
            <w:r w:rsidR="0006596D">
              <w:rPr>
                <w:noProof/>
                <w:webHidden/>
              </w:rPr>
              <w:fldChar w:fldCharType="separate"/>
            </w:r>
            <w:r w:rsidR="002F4B02">
              <w:rPr>
                <w:noProof/>
                <w:webHidden/>
              </w:rPr>
              <w:t>34</w:t>
            </w:r>
            <w:r w:rsidR="0006596D">
              <w:rPr>
                <w:noProof/>
                <w:webHidden/>
              </w:rPr>
              <w:fldChar w:fldCharType="end"/>
            </w:r>
          </w:hyperlink>
        </w:p>
        <w:p w:rsidR="0006596D" w:rsidRDefault="003B497C">
          <w:pPr>
            <w:pStyle w:val="Sadraj1"/>
            <w:tabs>
              <w:tab w:val="left" w:pos="660"/>
              <w:tab w:val="right" w:leader="dot" w:pos="8630"/>
            </w:tabs>
            <w:rPr>
              <w:rFonts w:asciiTheme="minorHAnsi" w:eastAsiaTheme="minorEastAsia" w:hAnsiTheme="minorHAnsi" w:cstheme="minorBidi"/>
              <w:noProof/>
              <w:sz w:val="22"/>
              <w:szCs w:val="22"/>
              <w:lang w:eastAsia="hr-HR"/>
            </w:rPr>
          </w:pPr>
          <w:hyperlink w:anchor="_Toc97113111" w:history="1">
            <w:r w:rsidR="0006596D" w:rsidRPr="00E8674B">
              <w:rPr>
                <w:rStyle w:val="Hiperveza"/>
                <w:rFonts w:ascii="Arial" w:hAnsi="Arial" w:cs="Arial"/>
                <w:b/>
                <w:noProof/>
              </w:rPr>
              <w:t>4.1.</w:t>
            </w:r>
            <w:r w:rsidR="0006596D">
              <w:rPr>
                <w:rFonts w:asciiTheme="minorHAnsi" w:eastAsiaTheme="minorEastAsia" w:hAnsiTheme="minorHAnsi" w:cstheme="minorBidi"/>
                <w:noProof/>
                <w:sz w:val="22"/>
                <w:szCs w:val="22"/>
                <w:lang w:eastAsia="hr-HR"/>
              </w:rPr>
              <w:tab/>
            </w:r>
            <w:r w:rsidR="0006596D" w:rsidRPr="00E8674B">
              <w:rPr>
                <w:rStyle w:val="Hiperveza"/>
                <w:rFonts w:ascii="Arial" w:hAnsi="Arial" w:cs="Arial"/>
                <w:b/>
                <w:noProof/>
              </w:rPr>
              <w:t>Odlučivanje o svrhovitosti izricanja maloljetničkih sankcija</w:t>
            </w:r>
            <w:r w:rsidR="0006596D">
              <w:rPr>
                <w:noProof/>
                <w:webHidden/>
              </w:rPr>
              <w:tab/>
            </w:r>
            <w:r w:rsidR="0006596D">
              <w:rPr>
                <w:noProof/>
                <w:webHidden/>
              </w:rPr>
              <w:fldChar w:fldCharType="begin"/>
            </w:r>
            <w:r w:rsidR="0006596D">
              <w:rPr>
                <w:noProof/>
                <w:webHidden/>
              </w:rPr>
              <w:instrText xml:space="preserve"> PAGEREF _Toc97113111 \h </w:instrText>
            </w:r>
            <w:r w:rsidR="0006596D">
              <w:rPr>
                <w:noProof/>
                <w:webHidden/>
              </w:rPr>
            </w:r>
            <w:r w:rsidR="0006596D">
              <w:rPr>
                <w:noProof/>
                <w:webHidden/>
              </w:rPr>
              <w:fldChar w:fldCharType="separate"/>
            </w:r>
            <w:r w:rsidR="002F4B02">
              <w:rPr>
                <w:noProof/>
                <w:webHidden/>
              </w:rPr>
              <w:t>34</w:t>
            </w:r>
            <w:r w:rsidR="0006596D">
              <w:rPr>
                <w:noProof/>
                <w:webHidden/>
              </w:rPr>
              <w:fldChar w:fldCharType="end"/>
            </w:r>
          </w:hyperlink>
        </w:p>
        <w:p w:rsidR="0006596D" w:rsidRDefault="003B497C">
          <w:pPr>
            <w:pStyle w:val="Sadraj1"/>
            <w:tabs>
              <w:tab w:val="left" w:pos="880"/>
              <w:tab w:val="right" w:leader="dot" w:pos="8630"/>
            </w:tabs>
            <w:rPr>
              <w:rFonts w:asciiTheme="minorHAnsi" w:eastAsiaTheme="minorEastAsia" w:hAnsiTheme="minorHAnsi" w:cstheme="minorBidi"/>
              <w:noProof/>
              <w:sz w:val="22"/>
              <w:szCs w:val="22"/>
              <w:lang w:eastAsia="hr-HR"/>
            </w:rPr>
          </w:pPr>
          <w:hyperlink w:anchor="_Toc97113112" w:history="1">
            <w:r w:rsidR="0006596D" w:rsidRPr="00E8674B">
              <w:rPr>
                <w:rStyle w:val="Hiperveza"/>
                <w:rFonts w:ascii="Arial" w:hAnsi="Arial" w:cs="Arial"/>
                <w:b/>
                <w:noProof/>
              </w:rPr>
              <w:t xml:space="preserve">4.2. </w:t>
            </w:r>
            <w:r w:rsidR="0006596D">
              <w:rPr>
                <w:rFonts w:asciiTheme="minorHAnsi" w:eastAsiaTheme="minorEastAsia" w:hAnsiTheme="minorHAnsi" w:cstheme="minorBidi"/>
                <w:noProof/>
                <w:sz w:val="22"/>
                <w:szCs w:val="22"/>
                <w:lang w:eastAsia="hr-HR"/>
              </w:rPr>
              <w:tab/>
            </w:r>
            <w:r w:rsidR="0006596D" w:rsidRPr="00E8674B">
              <w:rPr>
                <w:rStyle w:val="Hiperveza"/>
                <w:rFonts w:ascii="Arial" w:hAnsi="Arial" w:cs="Arial"/>
                <w:b/>
                <w:noProof/>
              </w:rPr>
              <w:t>Individualna procjena maloljetnika, procjena psihičkog statusa i sigurnosne mjere</w:t>
            </w:r>
            <w:r w:rsidR="0006596D">
              <w:rPr>
                <w:noProof/>
                <w:webHidden/>
              </w:rPr>
              <w:tab/>
            </w:r>
            <w:r w:rsidR="0006596D">
              <w:rPr>
                <w:noProof/>
                <w:webHidden/>
              </w:rPr>
              <w:fldChar w:fldCharType="begin"/>
            </w:r>
            <w:r w:rsidR="0006596D">
              <w:rPr>
                <w:noProof/>
                <w:webHidden/>
              </w:rPr>
              <w:instrText xml:space="preserve"> PAGEREF _Toc97113112 \h </w:instrText>
            </w:r>
            <w:r w:rsidR="0006596D">
              <w:rPr>
                <w:noProof/>
                <w:webHidden/>
              </w:rPr>
            </w:r>
            <w:r w:rsidR="0006596D">
              <w:rPr>
                <w:noProof/>
                <w:webHidden/>
              </w:rPr>
              <w:fldChar w:fldCharType="separate"/>
            </w:r>
            <w:r w:rsidR="002F4B02">
              <w:rPr>
                <w:noProof/>
                <w:webHidden/>
              </w:rPr>
              <w:t>38</w:t>
            </w:r>
            <w:r w:rsidR="0006596D">
              <w:rPr>
                <w:noProof/>
                <w:webHidden/>
              </w:rPr>
              <w:fldChar w:fldCharType="end"/>
            </w:r>
          </w:hyperlink>
        </w:p>
        <w:p w:rsidR="0006596D" w:rsidRDefault="003B497C">
          <w:pPr>
            <w:pStyle w:val="Sadraj1"/>
            <w:tabs>
              <w:tab w:val="left" w:pos="880"/>
              <w:tab w:val="right" w:leader="dot" w:pos="8630"/>
            </w:tabs>
            <w:rPr>
              <w:rFonts w:asciiTheme="minorHAnsi" w:eastAsiaTheme="minorEastAsia" w:hAnsiTheme="minorHAnsi" w:cstheme="minorBidi"/>
              <w:noProof/>
              <w:sz w:val="22"/>
              <w:szCs w:val="22"/>
              <w:lang w:eastAsia="hr-HR"/>
            </w:rPr>
          </w:pPr>
          <w:hyperlink w:anchor="_Toc97113113" w:history="1">
            <w:r w:rsidR="0006596D" w:rsidRPr="00E8674B">
              <w:rPr>
                <w:rStyle w:val="Hiperveza"/>
                <w:rFonts w:ascii="Arial" w:hAnsi="Arial" w:cs="Arial"/>
                <w:b/>
                <w:noProof/>
              </w:rPr>
              <w:t xml:space="preserve">4.3. </w:t>
            </w:r>
            <w:r w:rsidR="0006596D">
              <w:rPr>
                <w:rFonts w:asciiTheme="minorHAnsi" w:eastAsiaTheme="minorEastAsia" w:hAnsiTheme="minorHAnsi" w:cstheme="minorBidi"/>
                <w:noProof/>
                <w:sz w:val="22"/>
                <w:szCs w:val="22"/>
                <w:lang w:eastAsia="hr-HR"/>
              </w:rPr>
              <w:tab/>
            </w:r>
            <w:r w:rsidR="0006596D" w:rsidRPr="00E8674B">
              <w:rPr>
                <w:rStyle w:val="Hiperveza"/>
                <w:rFonts w:ascii="Arial" w:hAnsi="Arial" w:cs="Arial"/>
                <w:b/>
                <w:noProof/>
              </w:rPr>
              <w:t>Maloljetnički zatvor</w:t>
            </w:r>
            <w:r w:rsidR="0006596D">
              <w:rPr>
                <w:noProof/>
                <w:webHidden/>
              </w:rPr>
              <w:tab/>
            </w:r>
            <w:r w:rsidR="0006596D">
              <w:rPr>
                <w:noProof/>
                <w:webHidden/>
              </w:rPr>
              <w:fldChar w:fldCharType="begin"/>
            </w:r>
            <w:r w:rsidR="0006596D">
              <w:rPr>
                <w:noProof/>
                <w:webHidden/>
              </w:rPr>
              <w:instrText xml:space="preserve"> PAGEREF _Toc97113113 \h </w:instrText>
            </w:r>
            <w:r w:rsidR="0006596D">
              <w:rPr>
                <w:noProof/>
                <w:webHidden/>
              </w:rPr>
            </w:r>
            <w:r w:rsidR="0006596D">
              <w:rPr>
                <w:noProof/>
                <w:webHidden/>
              </w:rPr>
              <w:fldChar w:fldCharType="separate"/>
            </w:r>
            <w:r w:rsidR="002F4B02">
              <w:rPr>
                <w:noProof/>
                <w:webHidden/>
              </w:rPr>
              <w:t>44</w:t>
            </w:r>
            <w:r w:rsidR="0006596D">
              <w:rPr>
                <w:noProof/>
                <w:webHidden/>
              </w:rPr>
              <w:fldChar w:fldCharType="end"/>
            </w:r>
          </w:hyperlink>
        </w:p>
        <w:p w:rsidR="0006596D" w:rsidRDefault="003B497C">
          <w:pPr>
            <w:pStyle w:val="Sadraj1"/>
            <w:tabs>
              <w:tab w:val="left" w:pos="660"/>
              <w:tab w:val="right" w:leader="dot" w:pos="8630"/>
            </w:tabs>
            <w:rPr>
              <w:rFonts w:asciiTheme="minorHAnsi" w:eastAsiaTheme="minorEastAsia" w:hAnsiTheme="minorHAnsi" w:cstheme="minorBidi"/>
              <w:noProof/>
              <w:sz w:val="22"/>
              <w:szCs w:val="22"/>
              <w:lang w:eastAsia="hr-HR"/>
            </w:rPr>
          </w:pPr>
          <w:hyperlink w:anchor="_Toc97113114" w:history="1">
            <w:r w:rsidR="0006596D" w:rsidRPr="00E8674B">
              <w:rPr>
                <w:rStyle w:val="Hiperveza"/>
                <w:rFonts w:ascii="Arial" w:hAnsi="Arial" w:cs="Arial"/>
                <w:b/>
                <w:noProof/>
              </w:rPr>
              <w:t xml:space="preserve">5. </w:t>
            </w:r>
            <w:r w:rsidR="0006596D">
              <w:rPr>
                <w:rFonts w:asciiTheme="minorHAnsi" w:eastAsiaTheme="minorEastAsia" w:hAnsiTheme="minorHAnsi" w:cstheme="minorBidi"/>
                <w:noProof/>
                <w:sz w:val="22"/>
                <w:szCs w:val="22"/>
                <w:lang w:eastAsia="hr-HR"/>
              </w:rPr>
              <w:tab/>
            </w:r>
            <w:r w:rsidR="0006596D" w:rsidRPr="00E8674B">
              <w:rPr>
                <w:rStyle w:val="Hiperveza"/>
                <w:rFonts w:ascii="Arial" w:hAnsi="Arial" w:cs="Arial"/>
                <w:b/>
                <w:noProof/>
              </w:rPr>
              <w:t>OTVORENA PITANJA PRI IZVRŠENJU MALOLJETNIČKIH SANKCIJA</w:t>
            </w:r>
            <w:r w:rsidR="0006596D">
              <w:rPr>
                <w:noProof/>
                <w:webHidden/>
              </w:rPr>
              <w:tab/>
            </w:r>
            <w:r w:rsidR="0006596D">
              <w:rPr>
                <w:noProof/>
                <w:webHidden/>
              </w:rPr>
              <w:fldChar w:fldCharType="begin"/>
            </w:r>
            <w:r w:rsidR="0006596D">
              <w:rPr>
                <w:noProof/>
                <w:webHidden/>
              </w:rPr>
              <w:instrText xml:space="preserve"> PAGEREF _Toc97113114 \h </w:instrText>
            </w:r>
            <w:r w:rsidR="0006596D">
              <w:rPr>
                <w:noProof/>
                <w:webHidden/>
              </w:rPr>
            </w:r>
            <w:r w:rsidR="0006596D">
              <w:rPr>
                <w:noProof/>
                <w:webHidden/>
              </w:rPr>
              <w:fldChar w:fldCharType="separate"/>
            </w:r>
            <w:r w:rsidR="002F4B02">
              <w:rPr>
                <w:noProof/>
                <w:webHidden/>
              </w:rPr>
              <w:t>49</w:t>
            </w:r>
            <w:r w:rsidR="0006596D">
              <w:rPr>
                <w:noProof/>
                <w:webHidden/>
              </w:rPr>
              <w:fldChar w:fldCharType="end"/>
            </w:r>
          </w:hyperlink>
        </w:p>
        <w:p w:rsidR="0006596D" w:rsidRDefault="003B497C">
          <w:pPr>
            <w:pStyle w:val="Sadraj1"/>
            <w:tabs>
              <w:tab w:val="left" w:pos="660"/>
              <w:tab w:val="right" w:leader="dot" w:pos="8630"/>
            </w:tabs>
            <w:rPr>
              <w:rFonts w:asciiTheme="minorHAnsi" w:eastAsiaTheme="minorEastAsia" w:hAnsiTheme="minorHAnsi" w:cstheme="minorBidi"/>
              <w:noProof/>
              <w:sz w:val="22"/>
              <w:szCs w:val="22"/>
              <w:lang w:eastAsia="hr-HR"/>
            </w:rPr>
          </w:pPr>
          <w:hyperlink w:anchor="_Toc97113115" w:history="1">
            <w:r w:rsidR="0006596D" w:rsidRPr="00E8674B">
              <w:rPr>
                <w:rStyle w:val="Hiperveza"/>
                <w:rFonts w:ascii="Arial" w:hAnsi="Arial" w:cs="Arial"/>
                <w:b/>
                <w:noProof/>
              </w:rPr>
              <w:t>5.1.</w:t>
            </w:r>
            <w:r w:rsidR="0006596D">
              <w:rPr>
                <w:rFonts w:asciiTheme="minorHAnsi" w:eastAsiaTheme="minorEastAsia" w:hAnsiTheme="minorHAnsi" w:cstheme="minorBidi"/>
                <w:noProof/>
                <w:sz w:val="22"/>
                <w:szCs w:val="22"/>
                <w:lang w:eastAsia="hr-HR"/>
              </w:rPr>
              <w:tab/>
            </w:r>
            <w:r w:rsidR="0006596D" w:rsidRPr="00E8674B">
              <w:rPr>
                <w:rStyle w:val="Hiperveza"/>
                <w:rFonts w:ascii="Arial" w:hAnsi="Arial" w:cs="Arial"/>
                <w:b/>
                <w:noProof/>
              </w:rPr>
              <w:t>Mijenjanje maloljetničkih sankcija</w:t>
            </w:r>
            <w:r w:rsidR="0006596D">
              <w:rPr>
                <w:noProof/>
                <w:webHidden/>
              </w:rPr>
              <w:tab/>
            </w:r>
            <w:r w:rsidR="0006596D">
              <w:rPr>
                <w:noProof/>
                <w:webHidden/>
              </w:rPr>
              <w:fldChar w:fldCharType="begin"/>
            </w:r>
            <w:r w:rsidR="0006596D">
              <w:rPr>
                <w:noProof/>
                <w:webHidden/>
              </w:rPr>
              <w:instrText xml:space="preserve"> PAGEREF _Toc97113115 \h </w:instrText>
            </w:r>
            <w:r w:rsidR="0006596D">
              <w:rPr>
                <w:noProof/>
                <w:webHidden/>
              </w:rPr>
            </w:r>
            <w:r w:rsidR="0006596D">
              <w:rPr>
                <w:noProof/>
                <w:webHidden/>
              </w:rPr>
              <w:fldChar w:fldCharType="separate"/>
            </w:r>
            <w:r w:rsidR="002F4B02">
              <w:rPr>
                <w:noProof/>
                <w:webHidden/>
              </w:rPr>
              <w:t>49</w:t>
            </w:r>
            <w:r w:rsidR="0006596D">
              <w:rPr>
                <w:noProof/>
                <w:webHidden/>
              </w:rPr>
              <w:fldChar w:fldCharType="end"/>
            </w:r>
          </w:hyperlink>
        </w:p>
        <w:p w:rsidR="0006596D" w:rsidRDefault="003B497C">
          <w:pPr>
            <w:pStyle w:val="Sadraj1"/>
            <w:tabs>
              <w:tab w:val="right" w:leader="dot" w:pos="8630"/>
            </w:tabs>
            <w:rPr>
              <w:rFonts w:asciiTheme="minorHAnsi" w:eastAsiaTheme="minorEastAsia" w:hAnsiTheme="minorHAnsi" w:cstheme="minorBidi"/>
              <w:noProof/>
              <w:sz w:val="22"/>
              <w:szCs w:val="22"/>
              <w:lang w:eastAsia="hr-HR"/>
            </w:rPr>
          </w:pPr>
          <w:hyperlink w:anchor="_Toc97113116" w:history="1">
            <w:r w:rsidR="0006596D" w:rsidRPr="00E8674B">
              <w:rPr>
                <w:rStyle w:val="Hiperveza"/>
                <w:rFonts w:ascii="Arial" w:hAnsi="Arial" w:cs="Arial"/>
                <w:b/>
                <w:noProof/>
              </w:rPr>
              <w:t>5.2. Maloljetnici stranci</w:t>
            </w:r>
            <w:r w:rsidR="0006596D">
              <w:rPr>
                <w:noProof/>
                <w:webHidden/>
              </w:rPr>
              <w:tab/>
            </w:r>
            <w:r w:rsidR="0006596D">
              <w:rPr>
                <w:noProof/>
                <w:webHidden/>
              </w:rPr>
              <w:fldChar w:fldCharType="begin"/>
            </w:r>
            <w:r w:rsidR="0006596D">
              <w:rPr>
                <w:noProof/>
                <w:webHidden/>
              </w:rPr>
              <w:instrText xml:space="preserve"> PAGEREF _Toc97113116 \h </w:instrText>
            </w:r>
            <w:r w:rsidR="0006596D">
              <w:rPr>
                <w:noProof/>
                <w:webHidden/>
              </w:rPr>
            </w:r>
            <w:r w:rsidR="0006596D">
              <w:rPr>
                <w:noProof/>
                <w:webHidden/>
              </w:rPr>
              <w:fldChar w:fldCharType="separate"/>
            </w:r>
            <w:r w:rsidR="002F4B02">
              <w:rPr>
                <w:noProof/>
                <w:webHidden/>
              </w:rPr>
              <w:t>52</w:t>
            </w:r>
            <w:r w:rsidR="0006596D">
              <w:rPr>
                <w:noProof/>
                <w:webHidden/>
              </w:rPr>
              <w:fldChar w:fldCharType="end"/>
            </w:r>
          </w:hyperlink>
        </w:p>
        <w:p w:rsidR="0006596D" w:rsidRDefault="003B497C">
          <w:pPr>
            <w:pStyle w:val="Sadraj1"/>
            <w:tabs>
              <w:tab w:val="left" w:pos="440"/>
              <w:tab w:val="right" w:leader="dot" w:pos="8630"/>
            </w:tabs>
            <w:rPr>
              <w:rFonts w:asciiTheme="minorHAnsi" w:eastAsiaTheme="minorEastAsia" w:hAnsiTheme="minorHAnsi" w:cstheme="minorBidi"/>
              <w:noProof/>
              <w:sz w:val="22"/>
              <w:szCs w:val="22"/>
              <w:lang w:eastAsia="hr-HR"/>
            </w:rPr>
          </w:pPr>
          <w:hyperlink w:anchor="_Toc97113117" w:history="1">
            <w:r w:rsidR="0006596D" w:rsidRPr="00E8674B">
              <w:rPr>
                <w:rStyle w:val="Hiperveza"/>
                <w:rFonts w:ascii="Arial" w:hAnsi="Arial" w:cs="Arial"/>
                <w:b/>
                <w:noProof/>
              </w:rPr>
              <w:t>6.</w:t>
            </w:r>
            <w:r w:rsidR="0006596D">
              <w:rPr>
                <w:rFonts w:asciiTheme="minorHAnsi" w:eastAsiaTheme="minorEastAsia" w:hAnsiTheme="minorHAnsi" w:cstheme="minorBidi"/>
                <w:noProof/>
                <w:sz w:val="22"/>
                <w:szCs w:val="22"/>
                <w:lang w:eastAsia="hr-HR"/>
              </w:rPr>
              <w:tab/>
            </w:r>
            <w:r w:rsidR="0006596D" w:rsidRPr="00E8674B">
              <w:rPr>
                <w:rStyle w:val="Hiperveza"/>
                <w:rFonts w:ascii="Arial" w:hAnsi="Arial" w:cs="Arial"/>
                <w:b/>
                <w:noProof/>
              </w:rPr>
              <w:t xml:space="preserve"> NEUBROJIVI MALOLJETNICI</w:t>
            </w:r>
            <w:r w:rsidR="0006596D">
              <w:rPr>
                <w:noProof/>
                <w:webHidden/>
              </w:rPr>
              <w:tab/>
            </w:r>
            <w:r w:rsidR="0006596D">
              <w:rPr>
                <w:noProof/>
                <w:webHidden/>
              </w:rPr>
              <w:fldChar w:fldCharType="begin"/>
            </w:r>
            <w:r w:rsidR="0006596D">
              <w:rPr>
                <w:noProof/>
                <w:webHidden/>
              </w:rPr>
              <w:instrText xml:space="preserve"> PAGEREF _Toc97113117 \h </w:instrText>
            </w:r>
            <w:r w:rsidR="0006596D">
              <w:rPr>
                <w:noProof/>
                <w:webHidden/>
              </w:rPr>
            </w:r>
            <w:r w:rsidR="0006596D">
              <w:rPr>
                <w:noProof/>
                <w:webHidden/>
              </w:rPr>
              <w:fldChar w:fldCharType="separate"/>
            </w:r>
            <w:r w:rsidR="002F4B02">
              <w:rPr>
                <w:noProof/>
                <w:webHidden/>
              </w:rPr>
              <w:t>58</w:t>
            </w:r>
            <w:r w:rsidR="0006596D">
              <w:rPr>
                <w:noProof/>
                <w:webHidden/>
              </w:rPr>
              <w:fldChar w:fldCharType="end"/>
            </w:r>
          </w:hyperlink>
        </w:p>
        <w:p w:rsidR="0006596D" w:rsidRDefault="003B497C">
          <w:pPr>
            <w:pStyle w:val="Sadraj1"/>
            <w:tabs>
              <w:tab w:val="right" w:leader="dot" w:pos="8630"/>
            </w:tabs>
            <w:rPr>
              <w:rFonts w:asciiTheme="minorHAnsi" w:eastAsiaTheme="minorEastAsia" w:hAnsiTheme="minorHAnsi" w:cstheme="minorBidi"/>
              <w:noProof/>
              <w:sz w:val="22"/>
              <w:szCs w:val="22"/>
              <w:lang w:eastAsia="hr-HR"/>
            </w:rPr>
          </w:pPr>
          <w:hyperlink w:anchor="_Toc97113118" w:history="1">
            <w:r w:rsidR="0006596D" w:rsidRPr="00E8674B">
              <w:rPr>
                <w:rStyle w:val="Hiperveza"/>
                <w:rFonts w:ascii="Arial" w:hAnsi="Arial" w:cs="Arial"/>
                <w:b/>
                <w:noProof/>
              </w:rPr>
              <w:t>6.1. Primjena u praksi</w:t>
            </w:r>
            <w:r w:rsidR="0006596D">
              <w:rPr>
                <w:noProof/>
                <w:webHidden/>
              </w:rPr>
              <w:tab/>
            </w:r>
            <w:r w:rsidR="0006596D">
              <w:rPr>
                <w:noProof/>
                <w:webHidden/>
              </w:rPr>
              <w:fldChar w:fldCharType="begin"/>
            </w:r>
            <w:r w:rsidR="0006596D">
              <w:rPr>
                <w:noProof/>
                <w:webHidden/>
              </w:rPr>
              <w:instrText xml:space="preserve"> PAGEREF _Toc97113118 \h </w:instrText>
            </w:r>
            <w:r w:rsidR="0006596D">
              <w:rPr>
                <w:noProof/>
                <w:webHidden/>
              </w:rPr>
            </w:r>
            <w:r w:rsidR="0006596D">
              <w:rPr>
                <w:noProof/>
                <w:webHidden/>
              </w:rPr>
              <w:fldChar w:fldCharType="separate"/>
            </w:r>
            <w:r w:rsidR="002F4B02">
              <w:rPr>
                <w:noProof/>
                <w:webHidden/>
              </w:rPr>
              <w:t>58</w:t>
            </w:r>
            <w:r w:rsidR="0006596D">
              <w:rPr>
                <w:noProof/>
                <w:webHidden/>
              </w:rPr>
              <w:fldChar w:fldCharType="end"/>
            </w:r>
          </w:hyperlink>
        </w:p>
        <w:p w:rsidR="0006596D" w:rsidRDefault="003B497C">
          <w:pPr>
            <w:pStyle w:val="Sadraj1"/>
            <w:tabs>
              <w:tab w:val="left" w:pos="440"/>
              <w:tab w:val="right" w:leader="dot" w:pos="8630"/>
            </w:tabs>
            <w:rPr>
              <w:rFonts w:asciiTheme="minorHAnsi" w:eastAsiaTheme="minorEastAsia" w:hAnsiTheme="minorHAnsi" w:cstheme="minorBidi"/>
              <w:noProof/>
              <w:sz w:val="22"/>
              <w:szCs w:val="22"/>
              <w:lang w:eastAsia="hr-HR"/>
            </w:rPr>
          </w:pPr>
          <w:hyperlink w:anchor="_Toc97113119" w:history="1">
            <w:r w:rsidR="0006596D" w:rsidRPr="00E8674B">
              <w:rPr>
                <w:rStyle w:val="Hiperveza"/>
                <w:rFonts w:ascii="Arial" w:hAnsi="Arial" w:cs="Arial"/>
                <w:b/>
                <w:noProof/>
              </w:rPr>
              <w:t>7.</w:t>
            </w:r>
            <w:r w:rsidR="0006596D">
              <w:rPr>
                <w:rFonts w:asciiTheme="minorHAnsi" w:eastAsiaTheme="minorEastAsia" w:hAnsiTheme="minorHAnsi" w:cstheme="minorBidi"/>
                <w:noProof/>
                <w:sz w:val="22"/>
                <w:szCs w:val="22"/>
                <w:lang w:eastAsia="hr-HR"/>
              </w:rPr>
              <w:tab/>
            </w:r>
            <w:r w:rsidR="0006596D" w:rsidRPr="00E8674B">
              <w:rPr>
                <w:rStyle w:val="Hiperveza"/>
                <w:rFonts w:ascii="Arial" w:hAnsi="Arial" w:cs="Arial"/>
                <w:b/>
                <w:noProof/>
              </w:rPr>
              <w:t xml:space="preserve"> OBJEKTIVNI I SUBJEKTIVNI KONEKSITET</w:t>
            </w:r>
            <w:r w:rsidR="0006596D">
              <w:rPr>
                <w:noProof/>
                <w:webHidden/>
              </w:rPr>
              <w:tab/>
            </w:r>
            <w:r w:rsidR="0006596D">
              <w:rPr>
                <w:noProof/>
                <w:webHidden/>
              </w:rPr>
              <w:fldChar w:fldCharType="begin"/>
            </w:r>
            <w:r w:rsidR="0006596D">
              <w:rPr>
                <w:noProof/>
                <w:webHidden/>
              </w:rPr>
              <w:instrText xml:space="preserve"> PAGEREF _Toc97113119 \h </w:instrText>
            </w:r>
            <w:r w:rsidR="0006596D">
              <w:rPr>
                <w:noProof/>
                <w:webHidden/>
              </w:rPr>
            </w:r>
            <w:r w:rsidR="0006596D">
              <w:rPr>
                <w:noProof/>
                <w:webHidden/>
              </w:rPr>
              <w:fldChar w:fldCharType="separate"/>
            </w:r>
            <w:r w:rsidR="002F4B02">
              <w:rPr>
                <w:noProof/>
                <w:webHidden/>
              </w:rPr>
              <w:t>61</w:t>
            </w:r>
            <w:r w:rsidR="0006596D">
              <w:rPr>
                <w:noProof/>
                <w:webHidden/>
              </w:rPr>
              <w:fldChar w:fldCharType="end"/>
            </w:r>
          </w:hyperlink>
        </w:p>
        <w:p w:rsidR="0006596D" w:rsidRDefault="003B497C">
          <w:pPr>
            <w:pStyle w:val="Sadraj1"/>
            <w:tabs>
              <w:tab w:val="right" w:leader="dot" w:pos="8630"/>
            </w:tabs>
            <w:rPr>
              <w:rFonts w:asciiTheme="minorHAnsi" w:eastAsiaTheme="minorEastAsia" w:hAnsiTheme="minorHAnsi" w:cstheme="minorBidi"/>
              <w:noProof/>
              <w:sz w:val="22"/>
              <w:szCs w:val="22"/>
              <w:lang w:eastAsia="hr-HR"/>
            </w:rPr>
          </w:pPr>
          <w:hyperlink w:anchor="_Toc97113120" w:history="1">
            <w:r w:rsidR="0006596D" w:rsidRPr="00E8674B">
              <w:rPr>
                <w:rStyle w:val="Hiperveza"/>
                <w:rFonts w:ascii="Arial" w:hAnsi="Arial" w:cs="Arial"/>
                <w:b/>
                <w:noProof/>
              </w:rPr>
              <w:t>7.1. Jedinstveni kazneni postupak prema maloljetnicima, mlađim punoljetnicima i odraslim počiniteljima kaznenih djela - subjektivni koneksitet</w:t>
            </w:r>
            <w:r w:rsidR="0006596D">
              <w:rPr>
                <w:noProof/>
                <w:webHidden/>
              </w:rPr>
              <w:tab/>
            </w:r>
            <w:r w:rsidR="0006596D">
              <w:rPr>
                <w:noProof/>
                <w:webHidden/>
              </w:rPr>
              <w:fldChar w:fldCharType="begin"/>
            </w:r>
            <w:r w:rsidR="0006596D">
              <w:rPr>
                <w:noProof/>
                <w:webHidden/>
              </w:rPr>
              <w:instrText xml:space="preserve"> PAGEREF _Toc97113120 \h </w:instrText>
            </w:r>
            <w:r w:rsidR="0006596D">
              <w:rPr>
                <w:noProof/>
                <w:webHidden/>
              </w:rPr>
            </w:r>
            <w:r w:rsidR="0006596D">
              <w:rPr>
                <w:noProof/>
                <w:webHidden/>
              </w:rPr>
              <w:fldChar w:fldCharType="separate"/>
            </w:r>
            <w:r w:rsidR="002F4B02">
              <w:rPr>
                <w:noProof/>
                <w:webHidden/>
              </w:rPr>
              <w:t>61</w:t>
            </w:r>
            <w:r w:rsidR="0006596D">
              <w:rPr>
                <w:noProof/>
                <w:webHidden/>
              </w:rPr>
              <w:fldChar w:fldCharType="end"/>
            </w:r>
          </w:hyperlink>
        </w:p>
        <w:p w:rsidR="0006596D" w:rsidRDefault="003B497C">
          <w:pPr>
            <w:pStyle w:val="Sadraj1"/>
            <w:tabs>
              <w:tab w:val="left" w:pos="660"/>
              <w:tab w:val="right" w:leader="dot" w:pos="8630"/>
            </w:tabs>
            <w:rPr>
              <w:rFonts w:asciiTheme="minorHAnsi" w:eastAsiaTheme="minorEastAsia" w:hAnsiTheme="minorHAnsi" w:cstheme="minorBidi"/>
              <w:noProof/>
              <w:sz w:val="22"/>
              <w:szCs w:val="22"/>
              <w:lang w:eastAsia="hr-HR"/>
            </w:rPr>
          </w:pPr>
          <w:hyperlink w:anchor="_Toc97113121" w:history="1">
            <w:r w:rsidR="0006596D" w:rsidRPr="00E8674B">
              <w:rPr>
                <w:rStyle w:val="Hiperveza"/>
                <w:rFonts w:ascii="Arial" w:hAnsi="Arial" w:cs="Arial"/>
                <w:b/>
                <w:noProof/>
              </w:rPr>
              <w:t>7.2.</w:t>
            </w:r>
            <w:r w:rsidR="0006596D">
              <w:rPr>
                <w:rFonts w:asciiTheme="minorHAnsi" w:eastAsiaTheme="minorEastAsia" w:hAnsiTheme="minorHAnsi" w:cstheme="minorBidi"/>
                <w:noProof/>
                <w:sz w:val="22"/>
                <w:szCs w:val="22"/>
                <w:lang w:eastAsia="hr-HR"/>
              </w:rPr>
              <w:tab/>
            </w:r>
            <w:r w:rsidR="0006596D" w:rsidRPr="00E8674B">
              <w:rPr>
                <w:rStyle w:val="Hiperveza"/>
                <w:rFonts w:ascii="Arial" w:hAnsi="Arial" w:cs="Arial"/>
                <w:b/>
                <w:noProof/>
              </w:rPr>
              <w:t>Jedinstveni kazneni postupak protiv mlađih punoljetnika i odraslih počinitelja kaznenih djela - subjektivni koneksitet</w:t>
            </w:r>
            <w:r w:rsidR="0006596D">
              <w:rPr>
                <w:noProof/>
                <w:webHidden/>
              </w:rPr>
              <w:tab/>
            </w:r>
            <w:r w:rsidR="0006596D">
              <w:rPr>
                <w:noProof/>
                <w:webHidden/>
              </w:rPr>
              <w:fldChar w:fldCharType="begin"/>
            </w:r>
            <w:r w:rsidR="0006596D">
              <w:rPr>
                <w:noProof/>
                <w:webHidden/>
              </w:rPr>
              <w:instrText xml:space="preserve"> PAGEREF _Toc97113121 \h </w:instrText>
            </w:r>
            <w:r w:rsidR="0006596D">
              <w:rPr>
                <w:noProof/>
                <w:webHidden/>
              </w:rPr>
            </w:r>
            <w:r w:rsidR="0006596D">
              <w:rPr>
                <w:noProof/>
                <w:webHidden/>
              </w:rPr>
              <w:fldChar w:fldCharType="separate"/>
            </w:r>
            <w:r w:rsidR="002F4B02">
              <w:rPr>
                <w:noProof/>
                <w:webHidden/>
              </w:rPr>
              <w:t>66</w:t>
            </w:r>
            <w:r w:rsidR="0006596D">
              <w:rPr>
                <w:noProof/>
                <w:webHidden/>
              </w:rPr>
              <w:fldChar w:fldCharType="end"/>
            </w:r>
          </w:hyperlink>
        </w:p>
        <w:p w:rsidR="0006596D" w:rsidRDefault="003B497C">
          <w:pPr>
            <w:pStyle w:val="Sadraj1"/>
            <w:tabs>
              <w:tab w:val="left" w:pos="880"/>
              <w:tab w:val="right" w:leader="dot" w:pos="8630"/>
            </w:tabs>
            <w:rPr>
              <w:rFonts w:asciiTheme="minorHAnsi" w:eastAsiaTheme="minorEastAsia" w:hAnsiTheme="minorHAnsi" w:cstheme="minorBidi"/>
              <w:noProof/>
              <w:sz w:val="22"/>
              <w:szCs w:val="22"/>
              <w:lang w:eastAsia="hr-HR"/>
            </w:rPr>
          </w:pPr>
          <w:hyperlink w:anchor="_Toc97113122" w:history="1">
            <w:r w:rsidR="0006596D" w:rsidRPr="00E8674B">
              <w:rPr>
                <w:rStyle w:val="Hiperveza"/>
                <w:rFonts w:ascii="Arial" w:hAnsi="Arial" w:cs="Arial"/>
                <w:b/>
                <w:noProof/>
              </w:rPr>
              <w:t xml:space="preserve">7.3. </w:t>
            </w:r>
            <w:r w:rsidR="0006596D">
              <w:rPr>
                <w:rFonts w:asciiTheme="minorHAnsi" w:eastAsiaTheme="minorEastAsia" w:hAnsiTheme="minorHAnsi" w:cstheme="minorBidi"/>
                <w:noProof/>
                <w:sz w:val="22"/>
                <w:szCs w:val="22"/>
                <w:lang w:eastAsia="hr-HR"/>
              </w:rPr>
              <w:tab/>
            </w:r>
            <w:r w:rsidR="0006596D" w:rsidRPr="00E8674B">
              <w:rPr>
                <w:rStyle w:val="Hiperveza"/>
                <w:rFonts w:ascii="Arial" w:hAnsi="Arial" w:cs="Arial"/>
                <w:b/>
                <w:noProof/>
              </w:rPr>
              <w:t>Kazneni postupak protiv mlađeg punoljetnika za kaznena djela počinjena u maloljetničkoj dobi i u dobi kao mlađi punoljetnik – objektivni koneksitet</w:t>
            </w:r>
            <w:r w:rsidR="0006596D">
              <w:rPr>
                <w:noProof/>
                <w:webHidden/>
              </w:rPr>
              <w:tab/>
            </w:r>
            <w:r w:rsidR="0006596D">
              <w:rPr>
                <w:noProof/>
                <w:webHidden/>
              </w:rPr>
              <w:fldChar w:fldCharType="begin"/>
            </w:r>
            <w:r w:rsidR="0006596D">
              <w:rPr>
                <w:noProof/>
                <w:webHidden/>
              </w:rPr>
              <w:instrText xml:space="preserve"> PAGEREF _Toc97113122 \h </w:instrText>
            </w:r>
            <w:r w:rsidR="0006596D">
              <w:rPr>
                <w:noProof/>
                <w:webHidden/>
              </w:rPr>
            </w:r>
            <w:r w:rsidR="0006596D">
              <w:rPr>
                <w:noProof/>
                <w:webHidden/>
              </w:rPr>
              <w:fldChar w:fldCharType="separate"/>
            </w:r>
            <w:r w:rsidR="002F4B02">
              <w:rPr>
                <w:noProof/>
                <w:webHidden/>
              </w:rPr>
              <w:t>70</w:t>
            </w:r>
            <w:r w:rsidR="0006596D">
              <w:rPr>
                <w:noProof/>
                <w:webHidden/>
              </w:rPr>
              <w:fldChar w:fldCharType="end"/>
            </w:r>
          </w:hyperlink>
        </w:p>
        <w:p w:rsidR="0006596D" w:rsidRDefault="003B497C">
          <w:pPr>
            <w:pStyle w:val="Sadraj1"/>
            <w:tabs>
              <w:tab w:val="left" w:pos="880"/>
              <w:tab w:val="right" w:leader="dot" w:pos="8630"/>
            </w:tabs>
            <w:rPr>
              <w:rFonts w:asciiTheme="minorHAnsi" w:eastAsiaTheme="minorEastAsia" w:hAnsiTheme="minorHAnsi" w:cstheme="minorBidi"/>
              <w:noProof/>
              <w:sz w:val="22"/>
              <w:szCs w:val="22"/>
              <w:lang w:eastAsia="hr-HR"/>
            </w:rPr>
          </w:pPr>
          <w:hyperlink w:anchor="_Toc97113123" w:history="1">
            <w:r w:rsidR="0006596D" w:rsidRPr="00E8674B">
              <w:rPr>
                <w:rStyle w:val="Hiperveza"/>
                <w:rFonts w:ascii="Arial" w:hAnsi="Arial" w:cs="Arial"/>
                <w:b/>
                <w:noProof/>
              </w:rPr>
              <w:t xml:space="preserve">7.4. </w:t>
            </w:r>
            <w:r w:rsidR="0006596D">
              <w:rPr>
                <w:rFonts w:asciiTheme="minorHAnsi" w:eastAsiaTheme="minorEastAsia" w:hAnsiTheme="minorHAnsi" w:cstheme="minorBidi"/>
                <w:noProof/>
                <w:sz w:val="22"/>
                <w:szCs w:val="22"/>
                <w:lang w:eastAsia="hr-HR"/>
              </w:rPr>
              <w:tab/>
            </w:r>
            <w:r w:rsidR="0006596D" w:rsidRPr="00E8674B">
              <w:rPr>
                <w:rStyle w:val="Hiperveza"/>
                <w:rFonts w:ascii="Arial" w:hAnsi="Arial" w:cs="Arial"/>
                <w:b/>
                <w:noProof/>
              </w:rPr>
              <w:t>Istodobno vođenje više kaznenih postupaka za različita kaznena djela prema istom maloljetniku na istom sudu ili sudovima različite nadležnosti - objektivni koneksitet</w:t>
            </w:r>
            <w:r w:rsidR="0006596D">
              <w:rPr>
                <w:noProof/>
                <w:webHidden/>
              </w:rPr>
              <w:tab/>
            </w:r>
            <w:r w:rsidR="0006596D">
              <w:rPr>
                <w:noProof/>
                <w:webHidden/>
              </w:rPr>
              <w:fldChar w:fldCharType="begin"/>
            </w:r>
            <w:r w:rsidR="0006596D">
              <w:rPr>
                <w:noProof/>
                <w:webHidden/>
              </w:rPr>
              <w:instrText xml:space="preserve"> PAGEREF _Toc97113123 \h </w:instrText>
            </w:r>
            <w:r w:rsidR="0006596D">
              <w:rPr>
                <w:noProof/>
                <w:webHidden/>
              </w:rPr>
            </w:r>
            <w:r w:rsidR="0006596D">
              <w:rPr>
                <w:noProof/>
                <w:webHidden/>
              </w:rPr>
              <w:fldChar w:fldCharType="separate"/>
            </w:r>
            <w:r w:rsidR="002F4B02">
              <w:rPr>
                <w:noProof/>
                <w:webHidden/>
              </w:rPr>
              <w:t>71</w:t>
            </w:r>
            <w:r w:rsidR="0006596D">
              <w:rPr>
                <w:noProof/>
                <w:webHidden/>
              </w:rPr>
              <w:fldChar w:fldCharType="end"/>
            </w:r>
          </w:hyperlink>
        </w:p>
        <w:p w:rsidR="0006596D" w:rsidRDefault="003B497C">
          <w:pPr>
            <w:pStyle w:val="Sadraj1"/>
            <w:tabs>
              <w:tab w:val="right" w:leader="dot" w:pos="8630"/>
            </w:tabs>
            <w:rPr>
              <w:rFonts w:asciiTheme="minorHAnsi" w:eastAsiaTheme="minorEastAsia" w:hAnsiTheme="minorHAnsi" w:cstheme="minorBidi"/>
              <w:noProof/>
              <w:sz w:val="22"/>
              <w:szCs w:val="22"/>
              <w:lang w:eastAsia="hr-HR"/>
            </w:rPr>
          </w:pPr>
          <w:hyperlink w:anchor="_Toc97113124" w:history="1">
            <w:r w:rsidR="0006596D" w:rsidRPr="00E8674B">
              <w:rPr>
                <w:rStyle w:val="Hiperveza"/>
                <w:rFonts w:ascii="Arial" w:hAnsi="Arial" w:cs="Arial"/>
                <w:b/>
                <w:noProof/>
              </w:rPr>
              <w:t xml:space="preserve">7.5. Kazneni postupak protiv odraslog počinitelja kaznenog djela za kaznena djela počinjenja u maloljetničkoj dobi; ili za stjecaj kaznenih djela </w:t>
            </w:r>
            <w:r w:rsidR="0006596D" w:rsidRPr="00E8674B">
              <w:rPr>
                <w:rStyle w:val="Hiperveza"/>
                <w:rFonts w:ascii="Arial" w:hAnsi="Arial" w:cs="Arial"/>
                <w:b/>
                <w:noProof/>
              </w:rPr>
              <w:lastRenderedPageBreak/>
              <w:t>koje je počinio neka kao maloljetnik, neko kao mlađi punoljetnik ili neko kao odrasla osoba - objektivni koneksitet?</w:t>
            </w:r>
            <w:r w:rsidR="0006596D">
              <w:rPr>
                <w:noProof/>
                <w:webHidden/>
              </w:rPr>
              <w:tab/>
            </w:r>
            <w:r w:rsidR="0006596D">
              <w:rPr>
                <w:noProof/>
                <w:webHidden/>
              </w:rPr>
              <w:fldChar w:fldCharType="begin"/>
            </w:r>
            <w:r w:rsidR="0006596D">
              <w:rPr>
                <w:noProof/>
                <w:webHidden/>
              </w:rPr>
              <w:instrText xml:space="preserve"> PAGEREF _Toc97113124 \h </w:instrText>
            </w:r>
            <w:r w:rsidR="0006596D">
              <w:rPr>
                <w:noProof/>
                <w:webHidden/>
              </w:rPr>
            </w:r>
            <w:r w:rsidR="0006596D">
              <w:rPr>
                <w:noProof/>
                <w:webHidden/>
              </w:rPr>
              <w:fldChar w:fldCharType="separate"/>
            </w:r>
            <w:r w:rsidR="002F4B02">
              <w:rPr>
                <w:noProof/>
                <w:webHidden/>
              </w:rPr>
              <w:t>74</w:t>
            </w:r>
            <w:r w:rsidR="0006596D">
              <w:rPr>
                <w:noProof/>
                <w:webHidden/>
              </w:rPr>
              <w:fldChar w:fldCharType="end"/>
            </w:r>
          </w:hyperlink>
        </w:p>
        <w:p w:rsidR="0006596D" w:rsidRDefault="003B497C">
          <w:pPr>
            <w:pStyle w:val="Sadraj1"/>
            <w:tabs>
              <w:tab w:val="left" w:pos="440"/>
              <w:tab w:val="right" w:leader="dot" w:pos="8630"/>
            </w:tabs>
            <w:rPr>
              <w:rFonts w:asciiTheme="minorHAnsi" w:eastAsiaTheme="minorEastAsia" w:hAnsiTheme="minorHAnsi" w:cstheme="minorBidi"/>
              <w:noProof/>
              <w:sz w:val="22"/>
              <w:szCs w:val="22"/>
              <w:lang w:eastAsia="hr-HR"/>
            </w:rPr>
          </w:pPr>
          <w:hyperlink w:anchor="_Toc97113125" w:history="1">
            <w:r w:rsidR="0006596D" w:rsidRPr="00E8674B">
              <w:rPr>
                <w:rStyle w:val="Hiperveza"/>
                <w:rFonts w:ascii="Arial" w:hAnsi="Arial" w:cs="Arial"/>
                <w:b/>
                <w:noProof/>
              </w:rPr>
              <w:t>8.</w:t>
            </w:r>
            <w:r w:rsidR="0006596D">
              <w:rPr>
                <w:rFonts w:asciiTheme="minorHAnsi" w:eastAsiaTheme="minorEastAsia" w:hAnsiTheme="minorHAnsi" w:cstheme="minorBidi"/>
                <w:noProof/>
                <w:sz w:val="22"/>
                <w:szCs w:val="22"/>
                <w:lang w:eastAsia="hr-HR"/>
              </w:rPr>
              <w:tab/>
            </w:r>
            <w:r w:rsidR="0006596D" w:rsidRPr="00E8674B">
              <w:rPr>
                <w:rStyle w:val="Hiperveza"/>
                <w:rFonts w:ascii="Arial" w:hAnsi="Arial" w:cs="Arial"/>
                <w:b/>
                <w:noProof/>
              </w:rPr>
              <w:t>PRIMJENA MALOLJETNIČKOG ILI OPĆEG KAZNENOG PRAVA U KAZNENOM POSTUPKU PROTIV MLAĐIH PUNOLJETNIKA</w:t>
            </w:r>
            <w:r w:rsidR="0006596D">
              <w:rPr>
                <w:noProof/>
                <w:webHidden/>
              </w:rPr>
              <w:tab/>
            </w:r>
            <w:r w:rsidR="0006596D">
              <w:rPr>
                <w:noProof/>
                <w:webHidden/>
              </w:rPr>
              <w:fldChar w:fldCharType="begin"/>
            </w:r>
            <w:r w:rsidR="0006596D">
              <w:rPr>
                <w:noProof/>
                <w:webHidden/>
              </w:rPr>
              <w:instrText xml:space="preserve"> PAGEREF _Toc97113125 \h </w:instrText>
            </w:r>
            <w:r w:rsidR="0006596D">
              <w:rPr>
                <w:noProof/>
                <w:webHidden/>
              </w:rPr>
            </w:r>
            <w:r w:rsidR="0006596D">
              <w:rPr>
                <w:noProof/>
                <w:webHidden/>
              </w:rPr>
              <w:fldChar w:fldCharType="separate"/>
            </w:r>
            <w:r w:rsidR="002F4B02">
              <w:rPr>
                <w:noProof/>
                <w:webHidden/>
              </w:rPr>
              <w:t>78</w:t>
            </w:r>
            <w:r w:rsidR="0006596D">
              <w:rPr>
                <w:noProof/>
                <w:webHidden/>
              </w:rPr>
              <w:fldChar w:fldCharType="end"/>
            </w:r>
          </w:hyperlink>
        </w:p>
        <w:p w:rsidR="0006596D" w:rsidRDefault="003B497C">
          <w:pPr>
            <w:pStyle w:val="Sadraj1"/>
            <w:tabs>
              <w:tab w:val="right" w:leader="dot" w:pos="8630"/>
            </w:tabs>
            <w:rPr>
              <w:rFonts w:asciiTheme="minorHAnsi" w:eastAsiaTheme="minorEastAsia" w:hAnsiTheme="minorHAnsi" w:cstheme="minorBidi"/>
              <w:noProof/>
              <w:sz w:val="22"/>
              <w:szCs w:val="22"/>
              <w:lang w:eastAsia="hr-HR"/>
            </w:rPr>
          </w:pPr>
          <w:hyperlink w:anchor="_Toc97113126" w:history="1">
            <w:r w:rsidR="0006596D" w:rsidRPr="00E8674B">
              <w:rPr>
                <w:rStyle w:val="Hiperveza"/>
                <w:rFonts w:ascii="Arial" w:hAnsi="Arial" w:cs="Arial"/>
                <w:b/>
                <w:noProof/>
              </w:rPr>
              <w:t>8.1. Primjena u praksi</w:t>
            </w:r>
            <w:r w:rsidR="0006596D">
              <w:rPr>
                <w:noProof/>
                <w:webHidden/>
              </w:rPr>
              <w:tab/>
            </w:r>
            <w:r w:rsidR="0006596D">
              <w:rPr>
                <w:noProof/>
                <w:webHidden/>
              </w:rPr>
              <w:fldChar w:fldCharType="begin"/>
            </w:r>
            <w:r w:rsidR="0006596D">
              <w:rPr>
                <w:noProof/>
                <w:webHidden/>
              </w:rPr>
              <w:instrText xml:space="preserve"> PAGEREF _Toc97113126 \h </w:instrText>
            </w:r>
            <w:r w:rsidR="0006596D">
              <w:rPr>
                <w:noProof/>
                <w:webHidden/>
              </w:rPr>
            </w:r>
            <w:r w:rsidR="0006596D">
              <w:rPr>
                <w:noProof/>
                <w:webHidden/>
              </w:rPr>
              <w:fldChar w:fldCharType="separate"/>
            </w:r>
            <w:r w:rsidR="002F4B02">
              <w:rPr>
                <w:noProof/>
                <w:webHidden/>
              </w:rPr>
              <w:t>78</w:t>
            </w:r>
            <w:r w:rsidR="0006596D">
              <w:rPr>
                <w:noProof/>
                <w:webHidden/>
              </w:rPr>
              <w:fldChar w:fldCharType="end"/>
            </w:r>
          </w:hyperlink>
        </w:p>
        <w:p w:rsidR="0006596D" w:rsidRDefault="003B497C">
          <w:pPr>
            <w:pStyle w:val="Sadraj1"/>
            <w:tabs>
              <w:tab w:val="right" w:leader="dot" w:pos="8630"/>
            </w:tabs>
            <w:rPr>
              <w:rFonts w:asciiTheme="minorHAnsi" w:eastAsiaTheme="minorEastAsia" w:hAnsiTheme="minorHAnsi" w:cstheme="minorBidi"/>
              <w:noProof/>
              <w:sz w:val="22"/>
              <w:szCs w:val="22"/>
              <w:lang w:eastAsia="hr-HR"/>
            </w:rPr>
          </w:pPr>
          <w:hyperlink w:anchor="_Toc97113127" w:history="1">
            <w:r w:rsidR="0006596D" w:rsidRPr="00E8674B">
              <w:rPr>
                <w:rStyle w:val="Hiperveza"/>
                <w:rFonts w:ascii="Arial" w:hAnsi="Arial" w:cs="Arial"/>
                <w:b/>
                <w:noProof/>
              </w:rPr>
              <w:t>8.2. Vježbe</w:t>
            </w:r>
            <w:r w:rsidR="0006596D">
              <w:rPr>
                <w:noProof/>
                <w:webHidden/>
              </w:rPr>
              <w:tab/>
            </w:r>
            <w:r w:rsidR="0006596D">
              <w:rPr>
                <w:noProof/>
                <w:webHidden/>
              </w:rPr>
              <w:fldChar w:fldCharType="begin"/>
            </w:r>
            <w:r w:rsidR="0006596D">
              <w:rPr>
                <w:noProof/>
                <w:webHidden/>
              </w:rPr>
              <w:instrText xml:space="preserve"> PAGEREF _Toc97113127 \h </w:instrText>
            </w:r>
            <w:r w:rsidR="0006596D">
              <w:rPr>
                <w:noProof/>
                <w:webHidden/>
              </w:rPr>
            </w:r>
            <w:r w:rsidR="0006596D">
              <w:rPr>
                <w:noProof/>
                <w:webHidden/>
              </w:rPr>
              <w:fldChar w:fldCharType="separate"/>
            </w:r>
            <w:r w:rsidR="002F4B02">
              <w:rPr>
                <w:noProof/>
                <w:webHidden/>
              </w:rPr>
              <w:t>80</w:t>
            </w:r>
            <w:r w:rsidR="0006596D">
              <w:rPr>
                <w:noProof/>
                <w:webHidden/>
              </w:rPr>
              <w:fldChar w:fldCharType="end"/>
            </w:r>
          </w:hyperlink>
        </w:p>
        <w:p w:rsidR="0006596D" w:rsidRDefault="003B497C">
          <w:pPr>
            <w:pStyle w:val="Sadraj1"/>
            <w:tabs>
              <w:tab w:val="left" w:pos="440"/>
              <w:tab w:val="right" w:leader="dot" w:pos="8630"/>
            </w:tabs>
            <w:rPr>
              <w:rFonts w:asciiTheme="minorHAnsi" w:eastAsiaTheme="minorEastAsia" w:hAnsiTheme="minorHAnsi" w:cstheme="minorBidi"/>
              <w:noProof/>
              <w:sz w:val="22"/>
              <w:szCs w:val="22"/>
              <w:lang w:eastAsia="hr-HR"/>
            </w:rPr>
          </w:pPr>
          <w:hyperlink w:anchor="_Toc97113128" w:history="1">
            <w:r w:rsidR="0006596D" w:rsidRPr="00E8674B">
              <w:rPr>
                <w:rStyle w:val="Hiperveza"/>
                <w:rFonts w:ascii="Arial" w:hAnsi="Arial" w:cs="Arial"/>
                <w:b/>
                <w:noProof/>
              </w:rPr>
              <w:t>II.</w:t>
            </w:r>
            <w:r w:rsidR="0006596D">
              <w:rPr>
                <w:rFonts w:asciiTheme="minorHAnsi" w:eastAsiaTheme="minorEastAsia" w:hAnsiTheme="minorHAnsi" w:cstheme="minorBidi"/>
                <w:noProof/>
                <w:sz w:val="22"/>
                <w:szCs w:val="22"/>
                <w:lang w:eastAsia="hr-HR"/>
              </w:rPr>
              <w:tab/>
            </w:r>
            <w:r w:rsidR="0006596D" w:rsidRPr="00E8674B">
              <w:rPr>
                <w:rStyle w:val="Hiperveza"/>
                <w:rFonts w:ascii="Arial" w:hAnsi="Arial" w:cs="Arial"/>
                <w:b/>
                <w:noProof/>
              </w:rPr>
              <w:t>LITERATURA</w:t>
            </w:r>
            <w:r w:rsidR="0006596D">
              <w:rPr>
                <w:noProof/>
                <w:webHidden/>
              </w:rPr>
              <w:tab/>
            </w:r>
            <w:r w:rsidR="0006596D">
              <w:rPr>
                <w:noProof/>
                <w:webHidden/>
              </w:rPr>
              <w:fldChar w:fldCharType="begin"/>
            </w:r>
            <w:r w:rsidR="0006596D">
              <w:rPr>
                <w:noProof/>
                <w:webHidden/>
              </w:rPr>
              <w:instrText xml:space="preserve"> PAGEREF _Toc97113128 \h </w:instrText>
            </w:r>
            <w:r w:rsidR="0006596D">
              <w:rPr>
                <w:noProof/>
                <w:webHidden/>
              </w:rPr>
            </w:r>
            <w:r w:rsidR="0006596D">
              <w:rPr>
                <w:noProof/>
                <w:webHidden/>
              </w:rPr>
              <w:fldChar w:fldCharType="separate"/>
            </w:r>
            <w:r w:rsidR="002F4B02">
              <w:rPr>
                <w:noProof/>
                <w:webHidden/>
              </w:rPr>
              <w:t>83</w:t>
            </w:r>
            <w:r w:rsidR="0006596D">
              <w:rPr>
                <w:noProof/>
                <w:webHidden/>
              </w:rPr>
              <w:fldChar w:fldCharType="end"/>
            </w:r>
          </w:hyperlink>
        </w:p>
        <w:p w:rsidR="000F5473" w:rsidRDefault="000F5473">
          <w:r>
            <w:rPr>
              <w:b/>
              <w:bCs/>
            </w:rPr>
            <w:fldChar w:fldCharType="end"/>
          </w:r>
        </w:p>
      </w:sdtContent>
    </w:sdt>
    <w:p w:rsidR="00F07D2F" w:rsidRPr="008D5BC9" w:rsidRDefault="00F07D2F" w:rsidP="0042599C">
      <w:pPr>
        <w:rPr>
          <w:rFonts w:ascii="Arial" w:hAnsi="Arial" w:cs="Arial"/>
          <w:b/>
          <w:bCs/>
          <w:sz w:val="28"/>
          <w:szCs w:val="28"/>
        </w:rPr>
      </w:pPr>
    </w:p>
    <w:p w:rsidR="0004147C" w:rsidRPr="008D5BC9" w:rsidRDefault="0004147C" w:rsidP="0004147C">
      <w:pPr>
        <w:spacing w:after="200" w:line="276" w:lineRule="auto"/>
        <w:rPr>
          <w:rFonts w:ascii="Arial" w:hAnsi="Arial" w:cs="Arial"/>
          <w:b/>
        </w:rPr>
      </w:pPr>
    </w:p>
    <w:p w:rsidR="001D6BB5" w:rsidRPr="008D5BC9" w:rsidRDefault="001D6BB5" w:rsidP="0004147C">
      <w:pPr>
        <w:spacing w:after="200" w:line="276" w:lineRule="auto"/>
        <w:rPr>
          <w:rFonts w:ascii="Arial" w:hAnsi="Arial" w:cs="Arial"/>
          <w:b/>
        </w:rPr>
      </w:pPr>
    </w:p>
    <w:p w:rsidR="001D6BB5" w:rsidRPr="008D5BC9" w:rsidRDefault="001D6BB5" w:rsidP="0004147C">
      <w:pPr>
        <w:spacing w:after="200" w:line="276" w:lineRule="auto"/>
        <w:rPr>
          <w:rFonts w:ascii="Arial" w:hAnsi="Arial" w:cs="Arial"/>
          <w:b/>
        </w:rPr>
      </w:pPr>
    </w:p>
    <w:p w:rsidR="001D6BB5" w:rsidRDefault="001D6BB5" w:rsidP="0004147C">
      <w:pPr>
        <w:spacing w:after="200" w:line="276" w:lineRule="auto"/>
        <w:rPr>
          <w:rFonts w:ascii="Arial" w:hAnsi="Arial" w:cs="Arial"/>
          <w:b/>
        </w:rPr>
      </w:pPr>
      <w:bookmarkStart w:id="0" w:name="_GoBack"/>
      <w:bookmarkEnd w:id="0"/>
    </w:p>
    <w:p w:rsidR="008D5BC9" w:rsidRDefault="008D5BC9" w:rsidP="0004147C">
      <w:pPr>
        <w:spacing w:after="200" w:line="276" w:lineRule="auto"/>
        <w:rPr>
          <w:rFonts w:ascii="Arial" w:hAnsi="Arial" w:cs="Arial"/>
          <w:b/>
        </w:rPr>
      </w:pPr>
    </w:p>
    <w:p w:rsidR="000F5473" w:rsidRDefault="000F5473" w:rsidP="0004147C">
      <w:pPr>
        <w:spacing w:after="200" w:line="276" w:lineRule="auto"/>
        <w:rPr>
          <w:rFonts w:ascii="Arial" w:hAnsi="Arial" w:cs="Arial"/>
          <w:b/>
        </w:rPr>
      </w:pPr>
    </w:p>
    <w:p w:rsidR="000F5473" w:rsidRDefault="000F5473" w:rsidP="0004147C">
      <w:pPr>
        <w:spacing w:after="200" w:line="276" w:lineRule="auto"/>
        <w:rPr>
          <w:rFonts w:ascii="Arial" w:hAnsi="Arial" w:cs="Arial"/>
          <w:b/>
        </w:rPr>
      </w:pPr>
    </w:p>
    <w:p w:rsidR="000F5473" w:rsidRDefault="000F5473" w:rsidP="0004147C">
      <w:pPr>
        <w:spacing w:after="200" w:line="276" w:lineRule="auto"/>
        <w:rPr>
          <w:rFonts w:ascii="Arial" w:hAnsi="Arial" w:cs="Arial"/>
          <w:b/>
        </w:rPr>
      </w:pPr>
    </w:p>
    <w:p w:rsidR="000F5473" w:rsidRDefault="000F5473" w:rsidP="0004147C">
      <w:pPr>
        <w:spacing w:after="200" w:line="276" w:lineRule="auto"/>
        <w:rPr>
          <w:rFonts w:ascii="Arial" w:hAnsi="Arial" w:cs="Arial"/>
          <w:b/>
        </w:rPr>
      </w:pPr>
    </w:p>
    <w:p w:rsidR="000F5473" w:rsidRDefault="000F5473" w:rsidP="0004147C">
      <w:pPr>
        <w:spacing w:after="200" w:line="276" w:lineRule="auto"/>
        <w:rPr>
          <w:rFonts w:ascii="Arial" w:hAnsi="Arial" w:cs="Arial"/>
          <w:b/>
        </w:rPr>
      </w:pPr>
    </w:p>
    <w:p w:rsidR="000F5473" w:rsidRDefault="000F5473" w:rsidP="0004147C">
      <w:pPr>
        <w:spacing w:after="200" w:line="276" w:lineRule="auto"/>
        <w:rPr>
          <w:rFonts w:ascii="Arial" w:hAnsi="Arial" w:cs="Arial"/>
          <w:b/>
        </w:rPr>
      </w:pPr>
    </w:p>
    <w:p w:rsidR="000F5473" w:rsidRDefault="000F5473" w:rsidP="0004147C">
      <w:pPr>
        <w:spacing w:after="200" w:line="276" w:lineRule="auto"/>
        <w:rPr>
          <w:rFonts w:ascii="Arial" w:hAnsi="Arial" w:cs="Arial"/>
          <w:b/>
        </w:rPr>
      </w:pPr>
    </w:p>
    <w:p w:rsidR="000F5473" w:rsidRDefault="000F5473" w:rsidP="0004147C">
      <w:pPr>
        <w:spacing w:after="200" w:line="276" w:lineRule="auto"/>
        <w:rPr>
          <w:rFonts w:ascii="Arial" w:hAnsi="Arial" w:cs="Arial"/>
          <w:b/>
        </w:rPr>
      </w:pPr>
    </w:p>
    <w:p w:rsidR="000F5473" w:rsidRDefault="000F5473" w:rsidP="0004147C">
      <w:pPr>
        <w:spacing w:after="200" w:line="276" w:lineRule="auto"/>
        <w:rPr>
          <w:rFonts w:ascii="Arial" w:hAnsi="Arial" w:cs="Arial"/>
          <w:b/>
        </w:rPr>
      </w:pPr>
    </w:p>
    <w:p w:rsidR="000F5473" w:rsidRDefault="000F5473" w:rsidP="0004147C">
      <w:pPr>
        <w:spacing w:after="200" w:line="276" w:lineRule="auto"/>
        <w:rPr>
          <w:rFonts w:ascii="Arial" w:hAnsi="Arial" w:cs="Arial"/>
          <w:b/>
        </w:rPr>
      </w:pPr>
    </w:p>
    <w:p w:rsidR="008D5BC9" w:rsidRDefault="008D5BC9" w:rsidP="0004147C">
      <w:pPr>
        <w:spacing w:after="200" w:line="276" w:lineRule="auto"/>
        <w:rPr>
          <w:rFonts w:ascii="Arial" w:hAnsi="Arial" w:cs="Arial"/>
          <w:b/>
        </w:rPr>
      </w:pPr>
    </w:p>
    <w:p w:rsidR="00566F90" w:rsidRDefault="00566F90" w:rsidP="0004147C">
      <w:pPr>
        <w:spacing w:after="200" w:line="276" w:lineRule="auto"/>
        <w:rPr>
          <w:rFonts w:ascii="Arial" w:hAnsi="Arial" w:cs="Arial"/>
          <w:b/>
        </w:rPr>
      </w:pPr>
    </w:p>
    <w:p w:rsidR="008D5BC9" w:rsidRDefault="008D5BC9" w:rsidP="0004147C">
      <w:pPr>
        <w:spacing w:after="200" w:line="276" w:lineRule="auto"/>
        <w:rPr>
          <w:rFonts w:ascii="Arial" w:hAnsi="Arial" w:cs="Arial"/>
          <w:b/>
        </w:rPr>
      </w:pPr>
    </w:p>
    <w:p w:rsidR="008D5BC9" w:rsidRDefault="008D5BC9" w:rsidP="0004147C">
      <w:pPr>
        <w:spacing w:after="200" w:line="276" w:lineRule="auto"/>
        <w:rPr>
          <w:rFonts w:ascii="Arial" w:hAnsi="Arial" w:cs="Arial"/>
          <w:b/>
        </w:rPr>
      </w:pPr>
    </w:p>
    <w:p w:rsidR="008D5BC9" w:rsidRDefault="008D5BC9" w:rsidP="0004147C">
      <w:pPr>
        <w:spacing w:after="200" w:line="276" w:lineRule="auto"/>
        <w:rPr>
          <w:rFonts w:ascii="Arial" w:hAnsi="Arial" w:cs="Arial"/>
          <w:b/>
        </w:rPr>
      </w:pPr>
    </w:p>
    <w:p w:rsidR="0042599C" w:rsidRPr="009B7227" w:rsidRDefault="000F5473" w:rsidP="009B7227">
      <w:pPr>
        <w:pStyle w:val="Naslov1"/>
        <w:rPr>
          <w:rFonts w:ascii="Arial" w:hAnsi="Arial" w:cs="Arial"/>
          <w:b/>
          <w:i/>
          <w:color w:val="auto"/>
        </w:rPr>
      </w:pPr>
      <w:bookmarkStart w:id="1" w:name="_Toc97113101"/>
      <w:bookmarkStart w:id="2" w:name="_Hlk96325781"/>
      <w:r>
        <w:rPr>
          <w:rFonts w:ascii="Arial" w:hAnsi="Arial" w:cs="Arial"/>
          <w:b/>
          <w:color w:val="auto"/>
        </w:rPr>
        <w:lastRenderedPageBreak/>
        <w:t>I</w:t>
      </w:r>
      <w:r w:rsidR="0042599C" w:rsidRPr="009B7227">
        <w:rPr>
          <w:rFonts w:ascii="Arial" w:hAnsi="Arial" w:cs="Arial"/>
          <w:b/>
          <w:color w:val="auto"/>
        </w:rPr>
        <w:t>.</w:t>
      </w:r>
      <w:r w:rsidR="0042599C" w:rsidRPr="009B7227">
        <w:rPr>
          <w:rFonts w:ascii="Arial" w:hAnsi="Arial" w:cs="Arial"/>
          <w:b/>
          <w:i/>
          <w:color w:val="auto"/>
        </w:rPr>
        <w:tab/>
      </w:r>
      <w:r w:rsidR="0042599C" w:rsidRPr="009B7227">
        <w:rPr>
          <w:rFonts w:ascii="Arial" w:hAnsi="Arial" w:cs="Arial"/>
          <w:b/>
          <w:color w:val="auto"/>
        </w:rPr>
        <w:t>NASTAVNI TEORIJSKO-PRAKTIČNI DIO</w:t>
      </w:r>
      <w:bookmarkEnd w:id="1"/>
    </w:p>
    <w:bookmarkEnd w:id="2"/>
    <w:p w:rsidR="0042599C" w:rsidRPr="008D5BC9" w:rsidRDefault="0042599C" w:rsidP="0042599C">
      <w:pPr>
        <w:jc w:val="both"/>
        <w:rPr>
          <w:rFonts w:ascii="Arial" w:hAnsi="Arial" w:cs="Arial"/>
          <w:b/>
          <w:color w:val="548DD4" w:themeColor="text2" w:themeTint="99"/>
        </w:rPr>
      </w:pPr>
    </w:p>
    <w:p w:rsidR="0042599C" w:rsidRPr="009B7227" w:rsidRDefault="0042599C" w:rsidP="009B7227">
      <w:pPr>
        <w:pStyle w:val="Naslov1"/>
        <w:numPr>
          <w:ilvl w:val="0"/>
          <w:numId w:val="78"/>
        </w:numPr>
        <w:rPr>
          <w:rFonts w:ascii="Arial" w:hAnsi="Arial" w:cs="Arial"/>
          <w:b/>
          <w:color w:val="auto"/>
        </w:rPr>
      </w:pPr>
      <w:bookmarkStart w:id="3" w:name="_Toc97113102"/>
      <w:r w:rsidRPr="009B7227">
        <w:rPr>
          <w:rFonts w:ascii="Arial" w:hAnsi="Arial" w:cs="Arial"/>
          <w:b/>
          <w:color w:val="auto"/>
        </w:rPr>
        <w:t>UVODNO O PROBLEMATICI I CILJEVIMA</w:t>
      </w:r>
      <w:bookmarkEnd w:id="3"/>
    </w:p>
    <w:p w:rsidR="0042599C" w:rsidRPr="008D5BC9" w:rsidRDefault="0042599C" w:rsidP="0042599C">
      <w:pPr>
        <w:jc w:val="both"/>
        <w:rPr>
          <w:rFonts w:ascii="Arial" w:hAnsi="Arial" w:cs="Arial"/>
          <w:b/>
          <w:color w:val="548DD4" w:themeColor="text2" w:themeTint="99"/>
        </w:rPr>
      </w:pPr>
      <w:r w:rsidRPr="008D5BC9">
        <w:rPr>
          <w:rFonts w:ascii="Arial" w:hAnsi="Arial" w:cs="Arial"/>
          <w:b/>
          <w:color w:val="548DD4" w:themeColor="text2" w:themeTint="99"/>
        </w:rPr>
        <w:t xml:space="preserve"> </w:t>
      </w:r>
    </w:p>
    <w:p w:rsidR="0042599C" w:rsidRDefault="0042599C" w:rsidP="0042599C">
      <w:pPr>
        <w:ind w:firstLine="360"/>
        <w:jc w:val="both"/>
        <w:rPr>
          <w:rFonts w:ascii="Arial" w:hAnsi="Arial" w:cs="Arial"/>
        </w:rPr>
      </w:pPr>
      <w:r w:rsidRPr="008D5BC9">
        <w:rPr>
          <w:rFonts w:ascii="Arial" w:hAnsi="Arial" w:cs="Arial"/>
        </w:rPr>
        <w:t>U sudskoj praski i teoriji maloljetničkog kaznenog prava se iskristaliziralo nekoliko zanimljivosti koje su naznačene kroz sadržaj ovog materijala na koja do danas ne postoje jednoznačni odgovori i rješenja.</w:t>
      </w:r>
    </w:p>
    <w:p w:rsidR="009B7227" w:rsidRPr="008D5BC9" w:rsidRDefault="009B7227" w:rsidP="0042599C">
      <w:pPr>
        <w:ind w:firstLine="360"/>
        <w:jc w:val="both"/>
        <w:rPr>
          <w:rFonts w:ascii="Arial" w:hAnsi="Arial" w:cs="Arial"/>
        </w:rPr>
      </w:pPr>
    </w:p>
    <w:p w:rsidR="0042599C" w:rsidRPr="008D5BC9" w:rsidRDefault="0042599C" w:rsidP="0042599C">
      <w:pPr>
        <w:ind w:firstLine="360"/>
        <w:jc w:val="both"/>
        <w:rPr>
          <w:rFonts w:ascii="Arial" w:hAnsi="Arial" w:cs="Arial"/>
          <w:color w:val="548DD4" w:themeColor="text2" w:themeTint="99"/>
        </w:rPr>
      </w:pPr>
      <w:r w:rsidRPr="008D5BC9">
        <w:rPr>
          <w:rFonts w:ascii="Arial" w:hAnsi="Arial" w:cs="Arial"/>
        </w:rPr>
        <w:t>U tom smislu postavljena su četiri cilja kroz koja bi se polaznicima omogućilo upoznavanje s problematikom, prikazom zanimljivosti veznih za tematiku te u konačnici nuđenjem određenih rješenja</w:t>
      </w:r>
      <w:r w:rsidRPr="008D5BC9">
        <w:rPr>
          <w:rFonts w:ascii="Arial" w:hAnsi="Arial" w:cs="Arial"/>
          <w:color w:val="548DD4" w:themeColor="text2" w:themeTint="99"/>
        </w:rPr>
        <w:t>.</w:t>
      </w:r>
    </w:p>
    <w:p w:rsidR="0042599C" w:rsidRPr="008D5BC9" w:rsidRDefault="0042599C" w:rsidP="0042599C">
      <w:pPr>
        <w:jc w:val="both"/>
        <w:rPr>
          <w:rFonts w:ascii="Arial" w:hAnsi="Arial" w:cs="Arial"/>
          <w:b/>
          <w:color w:val="548DD4" w:themeColor="text2" w:themeTint="99"/>
        </w:rPr>
      </w:pPr>
    </w:p>
    <w:p w:rsidR="0042599C" w:rsidRPr="008D5BC9" w:rsidRDefault="0042599C" w:rsidP="0042599C">
      <w:pPr>
        <w:ind w:firstLine="360"/>
        <w:jc w:val="both"/>
        <w:rPr>
          <w:rFonts w:ascii="Arial" w:hAnsi="Arial" w:cs="Arial"/>
        </w:rPr>
      </w:pPr>
      <w:r w:rsidRPr="008D5BC9">
        <w:rPr>
          <w:rFonts w:ascii="Arial" w:hAnsi="Arial" w:cs="Arial"/>
        </w:rPr>
        <w:t>Polaznici će pohađanjem tečaja cjeloživotnog obrazovanja nakon ostvarenja prvog (1.)</w:t>
      </w:r>
      <w:r w:rsidR="00F62512">
        <w:rPr>
          <w:rFonts w:ascii="Arial" w:hAnsi="Arial" w:cs="Arial"/>
        </w:rPr>
        <w:t xml:space="preserve"> </w:t>
      </w:r>
      <w:r w:rsidRPr="008D5BC9">
        <w:rPr>
          <w:rFonts w:ascii="Arial" w:hAnsi="Arial" w:cs="Arial"/>
        </w:rPr>
        <w:t xml:space="preserve">cilja koji se odnosi na </w:t>
      </w:r>
      <w:r w:rsidRPr="008D5BC9">
        <w:rPr>
          <w:rFonts w:ascii="Arial" w:hAnsi="Arial" w:cs="Arial"/>
          <w:b/>
          <w:i/>
        </w:rPr>
        <w:t xml:space="preserve">'lakše rješavanje otvorenih pravnih i praktičnih pitanja u prethodnom postupku, raspravi i u postupku izvršenja maloljetničkih sankcija posebice uvažavajući problematiku primjene Direktive o postupovnim jamstvima za djecu koja su osumnjičenici ili okrivljenici u kaznenom postupku broj 2016/800/EU' </w:t>
      </w:r>
      <w:r w:rsidRPr="008D5BC9">
        <w:rPr>
          <w:rFonts w:ascii="Arial" w:hAnsi="Arial" w:cs="Arial"/>
          <w:i/>
        </w:rPr>
        <w:t>moći</w:t>
      </w:r>
      <w:r w:rsidRPr="008D5BC9">
        <w:rPr>
          <w:rFonts w:ascii="Arial" w:hAnsi="Arial" w:cs="Arial"/>
        </w:rPr>
        <w:t>:</w:t>
      </w:r>
    </w:p>
    <w:p w:rsidR="0042599C" w:rsidRPr="008D5BC9" w:rsidRDefault="0042599C" w:rsidP="0042599C">
      <w:pPr>
        <w:jc w:val="both"/>
        <w:rPr>
          <w:rFonts w:ascii="Arial" w:hAnsi="Arial" w:cs="Arial"/>
        </w:rPr>
      </w:pPr>
    </w:p>
    <w:p w:rsidR="0042599C" w:rsidRPr="008D5BC9" w:rsidRDefault="0042599C" w:rsidP="002F467E">
      <w:pPr>
        <w:pStyle w:val="Odlomakpopisa"/>
        <w:widowControl/>
        <w:numPr>
          <w:ilvl w:val="0"/>
          <w:numId w:val="5"/>
        </w:numPr>
        <w:autoSpaceDE/>
        <w:autoSpaceDN/>
        <w:adjustRightInd/>
        <w:spacing w:after="200" w:line="276" w:lineRule="auto"/>
        <w:jc w:val="both"/>
        <w:rPr>
          <w:rFonts w:ascii="Arial" w:hAnsi="Arial" w:cs="Arial"/>
        </w:rPr>
      </w:pPr>
      <w:r w:rsidRPr="008D5BC9">
        <w:rPr>
          <w:rFonts w:ascii="Arial" w:hAnsi="Arial" w:cs="Arial"/>
        </w:rPr>
        <w:t>Objasniti kako europski izvori prava (Europske unije i Vijeća Europe) utječu na razvoj maloljetničkog kaznenog prava;</w:t>
      </w:r>
    </w:p>
    <w:p w:rsidR="0042599C" w:rsidRPr="008D5BC9" w:rsidRDefault="00064432" w:rsidP="002F467E">
      <w:pPr>
        <w:pStyle w:val="Odlomakpopisa"/>
        <w:widowControl/>
        <w:numPr>
          <w:ilvl w:val="0"/>
          <w:numId w:val="5"/>
        </w:numPr>
        <w:autoSpaceDE/>
        <w:autoSpaceDN/>
        <w:adjustRightInd/>
        <w:spacing w:after="200" w:line="276" w:lineRule="auto"/>
        <w:jc w:val="both"/>
        <w:rPr>
          <w:rFonts w:ascii="Arial" w:hAnsi="Arial" w:cs="Arial"/>
        </w:rPr>
      </w:pPr>
      <w:r w:rsidRPr="008D5BC9">
        <w:rPr>
          <w:rFonts w:ascii="Arial" w:hAnsi="Arial" w:cs="Arial"/>
        </w:rPr>
        <w:t>Raspravljati</w:t>
      </w:r>
      <w:r w:rsidR="0042599C" w:rsidRPr="008D5BC9">
        <w:rPr>
          <w:rFonts w:ascii="Arial" w:hAnsi="Arial" w:cs="Arial"/>
        </w:rPr>
        <w:t xml:space="preserve"> o zakonodavnim i praktičnim rješenjima u području maloljetničkog kaznenog prava sukladno ustavnim, europskim i međunarodnim pravnim standardima;</w:t>
      </w:r>
    </w:p>
    <w:p w:rsidR="0042599C" w:rsidRPr="008D5BC9" w:rsidRDefault="0042599C" w:rsidP="002F467E">
      <w:pPr>
        <w:pStyle w:val="Odlomakpopisa"/>
        <w:widowControl/>
        <w:numPr>
          <w:ilvl w:val="0"/>
          <w:numId w:val="5"/>
        </w:numPr>
        <w:autoSpaceDE/>
        <w:autoSpaceDN/>
        <w:adjustRightInd/>
        <w:spacing w:after="200" w:line="276" w:lineRule="auto"/>
        <w:jc w:val="both"/>
        <w:rPr>
          <w:rFonts w:ascii="Arial" w:hAnsi="Arial" w:cs="Arial"/>
        </w:rPr>
      </w:pPr>
      <w:r w:rsidRPr="008D5BC9">
        <w:rPr>
          <w:rFonts w:ascii="Arial" w:hAnsi="Arial" w:cs="Arial"/>
        </w:rPr>
        <w:t>Razumjeti važnost poštivanja i primjene načela maloljetničkog kaznenog prava;</w:t>
      </w:r>
    </w:p>
    <w:p w:rsidR="0042599C" w:rsidRPr="008D5BC9" w:rsidRDefault="0042599C" w:rsidP="002F467E">
      <w:pPr>
        <w:pStyle w:val="Odlomakpopisa"/>
        <w:widowControl/>
        <w:numPr>
          <w:ilvl w:val="0"/>
          <w:numId w:val="5"/>
        </w:numPr>
        <w:autoSpaceDE/>
        <w:autoSpaceDN/>
        <w:adjustRightInd/>
        <w:spacing w:after="200" w:line="276" w:lineRule="auto"/>
        <w:jc w:val="both"/>
        <w:rPr>
          <w:rFonts w:ascii="Arial" w:hAnsi="Arial" w:cs="Arial"/>
        </w:rPr>
      </w:pPr>
      <w:r w:rsidRPr="008D5BC9">
        <w:rPr>
          <w:rFonts w:ascii="Arial" w:hAnsi="Arial" w:cs="Arial"/>
        </w:rPr>
        <w:t>Vrednovati nacionalno kazneno zakonodavstvo koje se odnosi na maloljetnike</w:t>
      </w:r>
      <w:r w:rsidR="00BF1D99" w:rsidRPr="008D5BC9">
        <w:rPr>
          <w:rFonts w:ascii="Arial" w:hAnsi="Arial" w:cs="Arial"/>
        </w:rPr>
        <w:t xml:space="preserve"> </w:t>
      </w:r>
      <w:r w:rsidRPr="008D5BC9">
        <w:rPr>
          <w:rFonts w:ascii="Arial" w:hAnsi="Arial" w:cs="Arial"/>
        </w:rPr>
        <w:t xml:space="preserve">s aspekta ustavnog i međunarodnog prava; </w:t>
      </w:r>
    </w:p>
    <w:p w:rsidR="0042599C" w:rsidRPr="008D5BC9" w:rsidRDefault="0042599C" w:rsidP="002F467E">
      <w:pPr>
        <w:pStyle w:val="Odlomakpopisa"/>
        <w:widowControl/>
        <w:numPr>
          <w:ilvl w:val="0"/>
          <w:numId w:val="5"/>
        </w:numPr>
        <w:autoSpaceDE/>
        <w:autoSpaceDN/>
        <w:adjustRightInd/>
        <w:spacing w:after="200" w:line="276" w:lineRule="auto"/>
        <w:jc w:val="both"/>
        <w:rPr>
          <w:rFonts w:ascii="Arial" w:hAnsi="Arial" w:cs="Arial"/>
        </w:rPr>
      </w:pPr>
      <w:r w:rsidRPr="008D5BC9">
        <w:rPr>
          <w:rFonts w:ascii="Arial" w:hAnsi="Arial" w:cs="Arial"/>
        </w:rPr>
        <w:t>Vrednovati kvalitetu i održivost normativnog okvira;</w:t>
      </w:r>
    </w:p>
    <w:p w:rsidR="0042599C" w:rsidRPr="008D5BC9" w:rsidRDefault="0042599C" w:rsidP="002F467E">
      <w:pPr>
        <w:pStyle w:val="Odlomakpopisa"/>
        <w:widowControl/>
        <w:numPr>
          <w:ilvl w:val="0"/>
          <w:numId w:val="5"/>
        </w:numPr>
        <w:autoSpaceDE/>
        <w:autoSpaceDN/>
        <w:adjustRightInd/>
        <w:spacing w:after="200" w:line="276" w:lineRule="auto"/>
        <w:jc w:val="both"/>
        <w:rPr>
          <w:rFonts w:ascii="Arial" w:hAnsi="Arial" w:cs="Arial"/>
        </w:rPr>
      </w:pPr>
      <w:r w:rsidRPr="008D5BC9">
        <w:rPr>
          <w:rFonts w:ascii="Arial" w:hAnsi="Arial" w:cs="Arial"/>
        </w:rPr>
        <w:t>Analizirati sadržaje i odnos međunarodnog prava koje se odnosi na maloljetnike s nacionalnim maloljetničkim kaznenim pravom;</w:t>
      </w:r>
    </w:p>
    <w:p w:rsidR="0042599C" w:rsidRPr="008D5BC9" w:rsidRDefault="0042599C" w:rsidP="002F467E">
      <w:pPr>
        <w:pStyle w:val="Odlomakpopisa"/>
        <w:widowControl/>
        <w:numPr>
          <w:ilvl w:val="0"/>
          <w:numId w:val="5"/>
        </w:numPr>
        <w:autoSpaceDE/>
        <w:autoSpaceDN/>
        <w:adjustRightInd/>
        <w:spacing w:after="200" w:line="276" w:lineRule="auto"/>
        <w:jc w:val="both"/>
        <w:rPr>
          <w:rFonts w:ascii="Arial" w:hAnsi="Arial" w:cs="Arial"/>
        </w:rPr>
      </w:pPr>
      <w:r w:rsidRPr="008D5BC9">
        <w:rPr>
          <w:rFonts w:ascii="Arial" w:hAnsi="Arial" w:cs="Arial"/>
        </w:rPr>
        <w:t>Pravilno i lakše rješavati konkretne slučajeve iz prakse;</w:t>
      </w:r>
    </w:p>
    <w:p w:rsidR="0042599C" w:rsidRPr="008D5BC9" w:rsidRDefault="0042599C" w:rsidP="0042599C">
      <w:pPr>
        <w:ind w:firstLine="360"/>
        <w:jc w:val="both"/>
        <w:rPr>
          <w:rFonts w:ascii="Arial" w:hAnsi="Arial" w:cs="Arial"/>
        </w:rPr>
      </w:pPr>
      <w:r w:rsidRPr="008D5BC9">
        <w:rPr>
          <w:rFonts w:ascii="Arial" w:hAnsi="Arial" w:cs="Arial"/>
        </w:rPr>
        <w:t xml:space="preserve">pri čemu će razviti vještine odabira relevantnih informacija, sposobnost primjene stečenog znanja u svakodnevnom radu i to samostalno, vještina jasnog i razgovijetnoga usmenog i pisanog izražavanja i obrazlaganja. </w:t>
      </w:r>
    </w:p>
    <w:p w:rsidR="0042599C" w:rsidRPr="008D5BC9" w:rsidRDefault="0042599C" w:rsidP="0042599C">
      <w:pPr>
        <w:jc w:val="both"/>
        <w:rPr>
          <w:rFonts w:ascii="Arial" w:hAnsi="Arial" w:cs="Arial"/>
          <w:b/>
        </w:rPr>
      </w:pPr>
    </w:p>
    <w:p w:rsidR="0042599C" w:rsidRPr="008D5BC9" w:rsidRDefault="0042599C" w:rsidP="0042599C">
      <w:pPr>
        <w:jc w:val="both"/>
        <w:rPr>
          <w:rFonts w:ascii="Arial" w:hAnsi="Arial" w:cs="Arial"/>
          <w:b/>
        </w:rPr>
      </w:pPr>
    </w:p>
    <w:p w:rsidR="0042599C" w:rsidRPr="008D5BC9" w:rsidRDefault="0042599C" w:rsidP="0042599C">
      <w:pPr>
        <w:ind w:firstLine="360"/>
        <w:jc w:val="both"/>
        <w:rPr>
          <w:rFonts w:ascii="Arial" w:hAnsi="Arial" w:cs="Arial"/>
        </w:rPr>
      </w:pPr>
      <w:r w:rsidRPr="008D5BC9">
        <w:rPr>
          <w:rFonts w:ascii="Arial" w:hAnsi="Arial" w:cs="Arial"/>
        </w:rPr>
        <w:t>Nakon ostvarenja drugog</w:t>
      </w:r>
      <w:r w:rsidRPr="008D5BC9">
        <w:rPr>
          <w:rFonts w:ascii="Arial" w:hAnsi="Arial" w:cs="Arial"/>
          <w:b/>
        </w:rPr>
        <w:t xml:space="preserve"> </w:t>
      </w:r>
      <w:r w:rsidRPr="008D5BC9">
        <w:rPr>
          <w:rFonts w:ascii="Arial" w:hAnsi="Arial" w:cs="Arial"/>
        </w:rPr>
        <w:t>(2.) cilja</w:t>
      </w:r>
      <w:r w:rsidRPr="008D5BC9">
        <w:rPr>
          <w:rFonts w:ascii="Arial" w:hAnsi="Arial" w:cs="Arial"/>
          <w:b/>
        </w:rPr>
        <w:t xml:space="preserve"> </w:t>
      </w:r>
      <w:r w:rsidRPr="008D5BC9">
        <w:rPr>
          <w:rFonts w:ascii="Arial" w:hAnsi="Arial" w:cs="Arial"/>
        </w:rPr>
        <w:t xml:space="preserve">koji se odnosi na </w:t>
      </w:r>
      <w:r w:rsidRPr="008D5BC9">
        <w:rPr>
          <w:rFonts w:ascii="Arial" w:hAnsi="Arial" w:cs="Arial"/>
          <w:b/>
          <w:i/>
        </w:rPr>
        <w:t>'postupanje u kaznenim predmetima u kojima su maloljetnici neubrojivi počinitelji kaznenih djela'</w:t>
      </w:r>
      <w:r w:rsidRPr="008D5BC9">
        <w:rPr>
          <w:rFonts w:ascii="Arial" w:hAnsi="Arial" w:cs="Arial"/>
        </w:rPr>
        <w:t xml:space="preserve"> polaznici će moći:</w:t>
      </w:r>
    </w:p>
    <w:p w:rsidR="0042599C" w:rsidRPr="008D5BC9" w:rsidRDefault="0042599C" w:rsidP="002F467E">
      <w:pPr>
        <w:pStyle w:val="Odlomakpopisa"/>
        <w:widowControl/>
        <w:numPr>
          <w:ilvl w:val="0"/>
          <w:numId w:val="6"/>
        </w:numPr>
        <w:autoSpaceDE/>
        <w:autoSpaceDN/>
        <w:adjustRightInd/>
        <w:spacing w:after="200" w:line="276" w:lineRule="auto"/>
        <w:jc w:val="both"/>
        <w:rPr>
          <w:rFonts w:ascii="Arial" w:hAnsi="Arial" w:cs="Arial"/>
        </w:rPr>
      </w:pPr>
      <w:r w:rsidRPr="008D5BC9">
        <w:rPr>
          <w:rFonts w:ascii="Arial" w:hAnsi="Arial" w:cs="Arial"/>
        </w:rPr>
        <w:t>Procijeniti da li i u kojoj mjeri primjena postojećih zakonskih rješenja u kaznenoj praksi udovoljava ustavnim, europskim i međunarodnim pravnim standardima;</w:t>
      </w:r>
    </w:p>
    <w:p w:rsidR="0042599C" w:rsidRPr="008D5BC9" w:rsidRDefault="0042599C" w:rsidP="002F467E">
      <w:pPr>
        <w:pStyle w:val="Odlomakpopisa"/>
        <w:widowControl/>
        <w:numPr>
          <w:ilvl w:val="0"/>
          <w:numId w:val="6"/>
        </w:numPr>
        <w:autoSpaceDE/>
        <w:autoSpaceDN/>
        <w:adjustRightInd/>
        <w:spacing w:after="200" w:line="276" w:lineRule="auto"/>
        <w:jc w:val="both"/>
        <w:rPr>
          <w:rFonts w:ascii="Arial" w:hAnsi="Arial" w:cs="Arial"/>
        </w:rPr>
      </w:pPr>
      <w:r w:rsidRPr="008D5BC9">
        <w:rPr>
          <w:rFonts w:ascii="Arial" w:hAnsi="Arial" w:cs="Arial"/>
        </w:rPr>
        <w:lastRenderedPageBreak/>
        <w:t>Ocijeniti kvalitetu normativnih rješenja u kaznenopravnom području s obzirom na teorijske i praktične spoznaje;</w:t>
      </w:r>
    </w:p>
    <w:p w:rsidR="0042599C" w:rsidRPr="008D5BC9" w:rsidRDefault="0042599C" w:rsidP="002F467E">
      <w:pPr>
        <w:pStyle w:val="Odlomakpopisa"/>
        <w:widowControl/>
        <w:numPr>
          <w:ilvl w:val="0"/>
          <w:numId w:val="6"/>
        </w:numPr>
        <w:autoSpaceDE/>
        <w:autoSpaceDN/>
        <w:adjustRightInd/>
        <w:spacing w:after="200" w:line="276" w:lineRule="auto"/>
        <w:jc w:val="both"/>
        <w:rPr>
          <w:rFonts w:ascii="Arial" w:hAnsi="Arial" w:cs="Arial"/>
        </w:rPr>
      </w:pPr>
      <w:r w:rsidRPr="008D5BC9">
        <w:rPr>
          <w:rFonts w:ascii="Arial" w:hAnsi="Arial" w:cs="Arial"/>
        </w:rPr>
        <w:t>Primijeniti postojeće pozitivno pravu u konkretnom slučaju;</w:t>
      </w:r>
    </w:p>
    <w:p w:rsidR="0042599C" w:rsidRPr="008D5BC9" w:rsidRDefault="0042599C" w:rsidP="002F467E">
      <w:pPr>
        <w:pStyle w:val="Odlomakpopisa"/>
        <w:widowControl/>
        <w:numPr>
          <w:ilvl w:val="0"/>
          <w:numId w:val="6"/>
        </w:numPr>
        <w:autoSpaceDE/>
        <w:autoSpaceDN/>
        <w:adjustRightInd/>
        <w:spacing w:after="200" w:line="276" w:lineRule="auto"/>
        <w:jc w:val="both"/>
        <w:rPr>
          <w:rFonts w:ascii="Arial" w:hAnsi="Arial" w:cs="Arial"/>
        </w:rPr>
      </w:pPr>
      <w:r w:rsidRPr="008D5BC9">
        <w:rPr>
          <w:rFonts w:ascii="Arial" w:hAnsi="Arial" w:cs="Arial"/>
        </w:rPr>
        <w:t>Rješavati osobito zamršene praktične probleme primjenom relevantnih</w:t>
      </w:r>
      <w:r w:rsidR="00BF1D99" w:rsidRPr="008D5BC9">
        <w:rPr>
          <w:rFonts w:ascii="Arial" w:hAnsi="Arial" w:cs="Arial"/>
        </w:rPr>
        <w:t xml:space="preserve"> </w:t>
      </w:r>
      <w:r w:rsidRPr="008D5BC9">
        <w:rPr>
          <w:rFonts w:ascii="Arial" w:hAnsi="Arial" w:cs="Arial"/>
        </w:rPr>
        <w:t>pravila u kaznenopravnom području;</w:t>
      </w:r>
    </w:p>
    <w:p w:rsidR="0042599C" w:rsidRPr="008D5BC9" w:rsidRDefault="0042599C" w:rsidP="002F467E">
      <w:pPr>
        <w:pStyle w:val="Odlomakpopisa"/>
        <w:widowControl/>
        <w:numPr>
          <w:ilvl w:val="0"/>
          <w:numId w:val="6"/>
        </w:numPr>
        <w:autoSpaceDE/>
        <w:autoSpaceDN/>
        <w:adjustRightInd/>
        <w:spacing w:after="200" w:line="276" w:lineRule="auto"/>
        <w:rPr>
          <w:rFonts w:ascii="Arial" w:hAnsi="Arial" w:cs="Arial"/>
        </w:rPr>
      </w:pPr>
      <w:r w:rsidRPr="008D5BC9">
        <w:rPr>
          <w:rFonts w:ascii="Arial" w:hAnsi="Arial" w:cs="Arial"/>
        </w:rPr>
        <w:t>Predložiti moguće izmjene postojećeg nacionalnog zakonodavstva;</w:t>
      </w:r>
      <w:r w:rsidR="00BF1D99" w:rsidRPr="008D5BC9">
        <w:rPr>
          <w:rFonts w:ascii="Arial" w:hAnsi="Arial" w:cs="Arial"/>
        </w:rPr>
        <w:t xml:space="preserve"> </w:t>
      </w:r>
    </w:p>
    <w:p w:rsidR="0042599C" w:rsidRPr="008D5BC9" w:rsidRDefault="0042599C" w:rsidP="0042599C">
      <w:pPr>
        <w:ind w:firstLine="360"/>
        <w:jc w:val="both"/>
        <w:rPr>
          <w:rFonts w:ascii="Arial" w:hAnsi="Arial" w:cs="Arial"/>
        </w:rPr>
      </w:pPr>
      <w:r w:rsidRPr="008D5BC9">
        <w:rPr>
          <w:rFonts w:ascii="Arial" w:hAnsi="Arial" w:cs="Arial"/>
        </w:rPr>
        <w:t>pri čemu će razviti vještine</w:t>
      </w:r>
      <w:r w:rsidR="00BF1D99" w:rsidRPr="008D5BC9">
        <w:rPr>
          <w:rFonts w:ascii="Arial" w:hAnsi="Arial" w:cs="Arial"/>
        </w:rPr>
        <w:t xml:space="preserve"> </w:t>
      </w:r>
      <w:r w:rsidRPr="008D5BC9">
        <w:rPr>
          <w:rFonts w:ascii="Arial" w:hAnsi="Arial" w:cs="Arial"/>
        </w:rPr>
        <w:t>upravljanja informacijama, sposobnost rješavanja problema, sposobnost primjene znanja na konkretne predmete u praksi, logičko argumentiranje, razrada vlastitih ideja, sposobnost analize, samostalna primjena znanja u svakodnevnom radu.</w:t>
      </w:r>
    </w:p>
    <w:p w:rsidR="0042599C" w:rsidRPr="008D5BC9" w:rsidRDefault="0042599C" w:rsidP="0042599C">
      <w:pPr>
        <w:jc w:val="both"/>
        <w:rPr>
          <w:rFonts w:ascii="Arial" w:hAnsi="Arial" w:cs="Arial"/>
          <w:b/>
        </w:rPr>
      </w:pPr>
    </w:p>
    <w:p w:rsidR="0042599C" w:rsidRPr="008D5BC9" w:rsidRDefault="0042599C" w:rsidP="0042599C">
      <w:pPr>
        <w:ind w:firstLine="360"/>
        <w:jc w:val="both"/>
        <w:rPr>
          <w:rFonts w:ascii="Arial" w:hAnsi="Arial" w:cs="Arial"/>
        </w:rPr>
      </w:pPr>
      <w:r w:rsidRPr="008D5BC9">
        <w:rPr>
          <w:rFonts w:ascii="Arial" w:hAnsi="Arial" w:cs="Arial"/>
        </w:rPr>
        <w:t>Treći (3.) cilj koji bi se ispunio, odnosi se na '</w:t>
      </w:r>
      <w:r w:rsidRPr="008D5BC9">
        <w:rPr>
          <w:rFonts w:ascii="Arial" w:hAnsi="Arial" w:cs="Arial"/>
          <w:b/>
        </w:rPr>
        <w:t xml:space="preserve">postupanje u specifičnim slučajevima objektivnog i subjektivnog koneksiteta', </w:t>
      </w:r>
      <w:r w:rsidRPr="008D5BC9">
        <w:rPr>
          <w:rFonts w:ascii="Arial" w:hAnsi="Arial" w:cs="Arial"/>
        </w:rPr>
        <w:t>a</w:t>
      </w:r>
      <w:r w:rsidRPr="008D5BC9">
        <w:rPr>
          <w:rFonts w:ascii="Arial" w:hAnsi="Arial" w:cs="Arial"/>
          <w:b/>
        </w:rPr>
        <w:t xml:space="preserve"> </w:t>
      </w:r>
      <w:r w:rsidRPr="008D5BC9">
        <w:rPr>
          <w:rFonts w:ascii="Arial" w:hAnsi="Arial" w:cs="Arial"/>
        </w:rPr>
        <w:t>polaznici će nakon svladanog tečaja biti u stanju:</w:t>
      </w:r>
    </w:p>
    <w:p w:rsidR="0042599C" w:rsidRPr="008D5BC9" w:rsidRDefault="0042599C" w:rsidP="0042599C">
      <w:pPr>
        <w:jc w:val="both"/>
        <w:rPr>
          <w:rFonts w:ascii="Arial" w:hAnsi="Arial" w:cs="Arial"/>
          <w:b/>
        </w:rPr>
      </w:pPr>
    </w:p>
    <w:p w:rsidR="0042599C" w:rsidRPr="008D5BC9" w:rsidRDefault="0042599C" w:rsidP="002F467E">
      <w:pPr>
        <w:pStyle w:val="Odlomakpopisa"/>
        <w:widowControl/>
        <w:numPr>
          <w:ilvl w:val="0"/>
          <w:numId w:val="8"/>
        </w:numPr>
        <w:autoSpaceDE/>
        <w:autoSpaceDN/>
        <w:adjustRightInd/>
        <w:spacing w:after="200" w:line="276" w:lineRule="auto"/>
        <w:jc w:val="both"/>
        <w:rPr>
          <w:rFonts w:ascii="Arial" w:hAnsi="Arial" w:cs="Arial"/>
        </w:rPr>
      </w:pPr>
      <w:r w:rsidRPr="008D5BC9">
        <w:rPr>
          <w:rFonts w:ascii="Arial" w:hAnsi="Arial" w:cs="Arial"/>
        </w:rPr>
        <w:t>Interpretirati važnost i utjecaj teorijskih načela na normativna i praktična rješenja u području maloljetničkog kaznenog prava;</w:t>
      </w:r>
    </w:p>
    <w:p w:rsidR="0042599C" w:rsidRPr="008D5BC9" w:rsidRDefault="0042599C" w:rsidP="002F467E">
      <w:pPr>
        <w:pStyle w:val="Odlomakpopisa"/>
        <w:widowControl/>
        <w:numPr>
          <w:ilvl w:val="0"/>
          <w:numId w:val="8"/>
        </w:numPr>
        <w:autoSpaceDE/>
        <w:autoSpaceDN/>
        <w:adjustRightInd/>
        <w:spacing w:after="200" w:line="276" w:lineRule="auto"/>
        <w:jc w:val="both"/>
        <w:rPr>
          <w:rFonts w:ascii="Arial" w:hAnsi="Arial" w:cs="Arial"/>
        </w:rPr>
      </w:pPr>
      <w:r w:rsidRPr="008D5BC9">
        <w:rPr>
          <w:rFonts w:ascii="Arial" w:hAnsi="Arial" w:cs="Arial"/>
        </w:rPr>
        <w:t>Analizirati odluke domaćih sudova iz maloljetničkog kaznenog prava s normativnog i teorijskog stajališta;</w:t>
      </w:r>
    </w:p>
    <w:p w:rsidR="0042599C" w:rsidRPr="008D5BC9" w:rsidRDefault="0042599C" w:rsidP="002F467E">
      <w:pPr>
        <w:pStyle w:val="Odlomakpopisa"/>
        <w:widowControl/>
        <w:numPr>
          <w:ilvl w:val="0"/>
          <w:numId w:val="8"/>
        </w:numPr>
        <w:autoSpaceDE/>
        <w:autoSpaceDN/>
        <w:adjustRightInd/>
        <w:spacing w:after="200" w:line="276" w:lineRule="auto"/>
        <w:jc w:val="both"/>
        <w:rPr>
          <w:rFonts w:ascii="Arial" w:hAnsi="Arial" w:cs="Arial"/>
        </w:rPr>
      </w:pPr>
      <w:r w:rsidRPr="008D5BC9">
        <w:rPr>
          <w:rFonts w:ascii="Arial" w:hAnsi="Arial" w:cs="Arial"/>
        </w:rPr>
        <w:t>Vrednovati nacionalno maloljetničko kazneno zakonodavstvo;</w:t>
      </w:r>
    </w:p>
    <w:p w:rsidR="0042599C" w:rsidRPr="008D5BC9" w:rsidRDefault="0042599C" w:rsidP="002F467E">
      <w:pPr>
        <w:pStyle w:val="Odlomakpopisa"/>
        <w:widowControl/>
        <w:numPr>
          <w:ilvl w:val="0"/>
          <w:numId w:val="8"/>
        </w:numPr>
        <w:autoSpaceDE/>
        <w:autoSpaceDN/>
        <w:adjustRightInd/>
        <w:spacing w:after="200" w:line="276" w:lineRule="auto"/>
        <w:jc w:val="both"/>
        <w:rPr>
          <w:rFonts w:ascii="Arial" w:hAnsi="Arial" w:cs="Arial"/>
        </w:rPr>
      </w:pPr>
      <w:r w:rsidRPr="008D5BC9">
        <w:rPr>
          <w:rFonts w:ascii="Arial" w:hAnsi="Arial" w:cs="Arial"/>
        </w:rPr>
        <w:t>Rješavati osobito zamršene praktične probleme primjenom relevantnih</w:t>
      </w:r>
      <w:r w:rsidR="00BF1D99" w:rsidRPr="008D5BC9">
        <w:rPr>
          <w:rFonts w:ascii="Arial" w:hAnsi="Arial" w:cs="Arial"/>
        </w:rPr>
        <w:t xml:space="preserve"> </w:t>
      </w:r>
      <w:r w:rsidRPr="008D5BC9">
        <w:rPr>
          <w:rFonts w:ascii="Arial" w:hAnsi="Arial" w:cs="Arial"/>
        </w:rPr>
        <w:t>pravila u kaznenopravnom području;</w:t>
      </w:r>
    </w:p>
    <w:p w:rsidR="0042599C" w:rsidRPr="008D5BC9" w:rsidRDefault="0042599C" w:rsidP="002F467E">
      <w:pPr>
        <w:pStyle w:val="Odlomakpopisa"/>
        <w:widowControl/>
        <w:numPr>
          <w:ilvl w:val="0"/>
          <w:numId w:val="8"/>
        </w:numPr>
        <w:autoSpaceDE/>
        <w:autoSpaceDN/>
        <w:adjustRightInd/>
        <w:spacing w:after="200" w:line="276" w:lineRule="auto"/>
        <w:jc w:val="both"/>
        <w:rPr>
          <w:rFonts w:ascii="Arial" w:hAnsi="Arial" w:cs="Arial"/>
        </w:rPr>
      </w:pPr>
      <w:r w:rsidRPr="008D5BC9">
        <w:rPr>
          <w:rFonts w:ascii="Arial" w:hAnsi="Arial" w:cs="Arial"/>
        </w:rPr>
        <w:t>Predložiti moguće izmjene postojećeg nacionalnog</w:t>
      </w:r>
      <w:r w:rsidR="00BF1D99" w:rsidRPr="008D5BC9">
        <w:rPr>
          <w:rFonts w:ascii="Arial" w:hAnsi="Arial" w:cs="Arial"/>
        </w:rPr>
        <w:t xml:space="preserve"> </w:t>
      </w:r>
      <w:r w:rsidRPr="008D5BC9">
        <w:rPr>
          <w:rFonts w:ascii="Arial" w:hAnsi="Arial" w:cs="Arial"/>
        </w:rPr>
        <w:t>zakonodavstva;</w:t>
      </w:r>
      <w:r w:rsidR="00BF1D99" w:rsidRPr="008D5BC9">
        <w:rPr>
          <w:rFonts w:ascii="Arial" w:hAnsi="Arial" w:cs="Arial"/>
        </w:rPr>
        <w:t xml:space="preserve"> </w:t>
      </w:r>
    </w:p>
    <w:p w:rsidR="0042599C" w:rsidRPr="008D5BC9" w:rsidRDefault="0042599C" w:rsidP="0042599C">
      <w:pPr>
        <w:ind w:left="360"/>
        <w:jc w:val="both"/>
        <w:rPr>
          <w:rFonts w:ascii="Arial" w:hAnsi="Arial" w:cs="Arial"/>
        </w:rPr>
      </w:pPr>
    </w:p>
    <w:p w:rsidR="0042599C" w:rsidRPr="008D5BC9" w:rsidRDefault="0042599C" w:rsidP="0042599C">
      <w:pPr>
        <w:ind w:firstLine="567"/>
        <w:jc w:val="both"/>
        <w:rPr>
          <w:rFonts w:ascii="Arial" w:hAnsi="Arial" w:cs="Arial"/>
        </w:rPr>
      </w:pPr>
      <w:r w:rsidRPr="008D5BC9">
        <w:rPr>
          <w:rFonts w:ascii="Arial" w:hAnsi="Arial" w:cs="Arial"/>
        </w:rPr>
        <w:t>pri čemu će steći i/ili razraditi sposobnost analize zakonskih odredbi, sposobnost timskog rada, sposobnost primjene propisa na hipotetičke i stvarne slučajeve iz sudske prakse, samostalne primjene znanja u svakodnevnome radu te jasno i razgovijetno izražavanje.</w:t>
      </w:r>
    </w:p>
    <w:p w:rsidR="0042599C" w:rsidRPr="008D5BC9" w:rsidRDefault="0042599C" w:rsidP="0042599C">
      <w:pPr>
        <w:jc w:val="both"/>
        <w:rPr>
          <w:rFonts w:ascii="Arial" w:hAnsi="Arial" w:cs="Arial"/>
        </w:rPr>
      </w:pPr>
    </w:p>
    <w:p w:rsidR="0042599C" w:rsidRPr="008D5BC9" w:rsidRDefault="0042599C" w:rsidP="0042599C">
      <w:pPr>
        <w:ind w:firstLine="360"/>
        <w:jc w:val="both"/>
        <w:rPr>
          <w:rFonts w:ascii="Arial" w:hAnsi="Arial" w:cs="Arial"/>
        </w:rPr>
      </w:pPr>
      <w:r w:rsidRPr="008D5BC9">
        <w:rPr>
          <w:rFonts w:ascii="Arial" w:hAnsi="Arial" w:cs="Arial"/>
        </w:rPr>
        <w:t>Ostvarivanjem četvrtog (4.) cilja</w:t>
      </w:r>
      <w:r w:rsidRPr="008D5BC9">
        <w:rPr>
          <w:rFonts w:ascii="Arial" w:hAnsi="Arial" w:cs="Arial"/>
          <w:b/>
        </w:rPr>
        <w:t xml:space="preserve"> </w:t>
      </w:r>
      <w:r w:rsidRPr="008D5BC9">
        <w:rPr>
          <w:rFonts w:ascii="Arial" w:hAnsi="Arial" w:cs="Arial"/>
        </w:rPr>
        <w:t>koji se odnosi na</w:t>
      </w:r>
      <w:r w:rsidRPr="008D5BC9">
        <w:rPr>
          <w:rFonts w:ascii="Arial" w:hAnsi="Arial" w:cs="Arial"/>
          <w:b/>
        </w:rPr>
        <w:t xml:space="preserve"> 'postupanje u predmetima mlađih punoljetnika pri primjeni maloljetničkog ili općeg kaznenog prava', </w:t>
      </w:r>
      <w:r w:rsidRPr="008D5BC9">
        <w:rPr>
          <w:rFonts w:ascii="Arial" w:hAnsi="Arial" w:cs="Arial"/>
        </w:rPr>
        <w:t xml:space="preserve">polaznici će biti sposobni: </w:t>
      </w:r>
    </w:p>
    <w:p w:rsidR="0042599C" w:rsidRPr="008D5BC9" w:rsidRDefault="0042599C" w:rsidP="0042599C">
      <w:pPr>
        <w:jc w:val="both"/>
        <w:rPr>
          <w:rFonts w:ascii="Arial" w:hAnsi="Arial" w:cs="Arial"/>
        </w:rPr>
      </w:pPr>
    </w:p>
    <w:p w:rsidR="0042599C" w:rsidRPr="008D5BC9" w:rsidRDefault="0042599C" w:rsidP="002F467E">
      <w:pPr>
        <w:pStyle w:val="Odlomakpopisa"/>
        <w:widowControl/>
        <w:numPr>
          <w:ilvl w:val="0"/>
          <w:numId w:val="7"/>
        </w:numPr>
        <w:autoSpaceDE/>
        <w:autoSpaceDN/>
        <w:adjustRightInd/>
        <w:spacing w:after="200" w:line="276" w:lineRule="auto"/>
        <w:jc w:val="both"/>
        <w:rPr>
          <w:rFonts w:ascii="Arial" w:hAnsi="Arial" w:cs="Arial"/>
        </w:rPr>
      </w:pPr>
      <w:r w:rsidRPr="008D5BC9">
        <w:rPr>
          <w:rFonts w:ascii="Arial" w:hAnsi="Arial" w:cs="Arial"/>
        </w:rPr>
        <w:t>Identificirati normativni okvir hrvatskog maloljetničkog kaznenog prava;</w:t>
      </w:r>
    </w:p>
    <w:p w:rsidR="0042599C" w:rsidRPr="008D5BC9" w:rsidRDefault="0042599C" w:rsidP="002F467E">
      <w:pPr>
        <w:pStyle w:val="Odlomakpopisa"/>
        <w:widowControl/>
        <w:numPr>
          <w:ilvl w:val="0"/>
          <w:numId w:val="7"/>
        </w:numPr>
        <w:autoSpaceDE/>
        <w:autoSpaceDN/>
        <w:adjustRightInd/>
        <w:spacing w:after="200" w:line="276" w:lineRule="auto"/>
        <w:jc w:val="both"/>
        <w:rPr>
          <w:rFonts w:ascii="Arial" w:hAnsi="Arial" w:cs="Arial"/>
        </w:rPr>
      </w:pPr>
      <w:r w:rsidRPr="008D5BC9">
        <w:rPr>
          <w:rFonts w:ascii="Arial" w:hAnsi="Arial" w:cs="Arial"/>
        </w:rPr>
        <w:t>Pripremiti podlogu za stručnu analizu pojedinih instituta kaznenog prava koji se odnose na mlađe osobe u kaznenom pravu;</w:t>
      </w:r>
    </w:p>
    <w:p w:rsidR="0042599C" w:rsidRPr="008D5BC9" w:rsidRDefault="0042599C" w:rsidP="002F467E">
      <w:pPr>
        <w:pStyle w:val="Odlomakpopisa"/>
        <w:widowControl/>
        <w:numPr>
          <w:ilvl w:val="0"/>
          <w:numId w:val="7"/>
        </w:numPr>
        <w:autoSpaceDE/>
        <w:autoSpaceDN/>
        <w:adjustRightInd/>
        <w:spacing w:after="200" w:line="276" w:lineRule="auto"/>
        <w:jc w:val="both"/>
        <w:rPr>
          <w:rFonts w:ascii="Arial" w:hAnsi="Arial" w:cs="Arial"/>
        </w:rPr>
      </w:pPr>
      <w:r w:rsidRPr="008D5BC9">
        <w:rPr>
          <w:rFonts w:ascii="Arial" w:hAnsi="Arial" w:cs="Arial"/>
        </w:rPr>
        <w:t xml:space="preserve">Vrednovati kvalitetu </w:t>
      </w:r>
      <w:bookmarkStart w:id="4" w:name="_Hlk96325092"/>
      <w:r w:rsidRPr="008D5BC9">
        <w:rPr>
          <w:rFonts w:ascii="Arial" w:hAnsi="Arial" w:cs="Arial"/>
        </w:rPr>
        <w:t>postojećeg normativnog okvira;</w:t>
      </w:r>
    </w:p>
    <w:p w:rsidR="0042599C" w:rsidRPr="008D5BC9" w:rsidRDefault="0042599C" w:rsidP="002F467E">
      <w:pPr>
        <w:pStyle w:val="Odlomakpopisa"/>
        <w:widowControl/>
        <w:numPr>
          <w:ilvl w:val="0"/>
          <w:numId w:val="7"/>
        </w:numPr>
        <w:autoSpaceDE/>
        <w:autoSpaceDN/>
        <w:adjustRightInd/>
        <w:spacing w:after="200" w:line="276" w:lineRule="auto"/>
        <w:jc w:val="both"/>
        <w:rPr>
          <w:rFonts w:ascii="Arial" w:hAnsi="Arial" w:cs="Arial"/>
        </w:rPr>
      </w:pPr>
      <w:r w:rsidRPr="008D5BC9">
        <w:rPr>
          <w:rFonts w:ascii="Arial" w:hAnsi="Arial" w:cs="Arial"/>
        </w:rPr>
        <w:t>Rješavati osobito zamršene praktične probleme primjenom relevantnih</w:t>
      </w:r>
      <w:r w:rsidR="00BF1D99" w:rsidRPr="008D5BC9">
        <w:rPr>
          <w:rFonts w:ascii="Arial" w:hAnsi="Arial" w:cs="Arial"/>
        </w:rPr>
        <w:t xml:space="preserve"> </w:t>
      </w:r>
      <w:r w:rsidRPr="008D5BC9">
        <w:rPr>
          <w:rFonts w:ascii="Arial" w:hAnsi="Arial" w:cs="Arial"/>
        </w:rPr>
        <w:t>pravila u kaznenopravnom području</w:t>
      </w:r>
      <w:bookmarkEnd w:id="4"/>
      <w:r w:rsidRPr="008D5BC9">
        <w:rPr>
          <w:rFonts w:ascii="Arial" w:hAnsi="Arial" w:cs="Arial"/>
        </w:rPr>
        <w:t>;</w:t>
      </w:r>
    </w:p>
    <w:p w:rsidR="0042599C" w:rsidRPr="008D5BC9" w:rsidRDefault="0042599C" w:rsidP="002F467E">
      <w:pPr>
        <w:pStyle w:val="Odlomakpopisa"/>
        <w:widowControl/>
        <w:numPr>
          <w:ilvl w:val="0"/>
          <w:numId w:val="7"/>
        </w:numPr>
        <w:autoSpaceDE/>
        <w:autoSpaceDN/>
        <w:adjustRightInd/>
        <w:spacing w:after="200" w:line="276" w:lineRule="auto"/>
        <w:jc w:val="both"/>
        <w:rPr>
          <w:rFonts w:ascii="Arial" w:hAnsi="Arial" w:cs="Arial"/>
        </w:rPr>
      </w:pPr>
      <w:r w:rsidRPr="008D5BC9">
        <w:rPr>
          <w:rFonts w:ascii="Arial" w:hAnsi="Arial" w:cs="Arial"/>
        </w:rPr>
        <w:t>Predložiti moguća normativna rješenja u kaznenopravnom području;</w:t>
      </w:r>
    </w:p>
    <w:p w:rsidR="0042599C" w:rsidRPr="008D5BC9" w:rsidRDefault="0042599C" w:rsidP="0042599C">
      <w:pPr>
        <w:ind w:firstLine="360"/>
        <w:jc w:val="both"/>
        <w:rPr>
          <w:rFonts w:ascii="Arial" w:hAnsi="Arial" w:cs="Arial"/>
        </w:rPr>
      </w:pPr>
      <w:r w:rsidRPr="008D5BC9">
        <w:rPr>
          <w:rFonts w:ascii="Arial" w:hAnsi="Arial" w:cs="Arial"/>
        </w:rPr>
        <w:t xml:space="preserve">pri čemu će steći </w:t>
      </w:r>
      <w:bookmarkStart w:id="5" w:name="_Hlk96338709"/>
      <w:r w:rsidRPr="008D5BC9">
        <w:rPr>
          <w:rFonts w:ascii="Arial" w:hAnsi="Arial" w:cs="Arial"/>
        </w:rPr>
        <w:t xml:space="preserve">i/ili razraditi </w:t>
      </w:r>
      <w:bookmarkEnd w:id="5"/>
      <w:r w:rsidRPr="008D5BC9">
        <w:rPr>
          <w:rFonts w:ascii="Arial" w:hAnsi="Arial" w:cs="Arial"/>
        </w:rPr>
        <w:t xml:space="preserve">sposobnost rješavanja problema, sposobnost samostalne primjene znanja u praksi u složenim predmetima, sposobnost </w:t>
      </w:r>
      <w:r w:rsidRPr="008D5BC9">
        <w:rPr>
          <w:rFonts w:ascii="Arial" w:hAnsi="Arial" w:cs="Arial"/>
        </w:rPr>
        <w:lastRenderedPageBreak/>
        <w:t>analiziranja legislative i sudske praske, sposobnost precizne formulacije stavova, sposobnost stvaranja novih ideja i razrade kritičkih stavova.</w:t>
      </w:r>
    </w:p>
    <w:p w:rsidR="0042599C" w:rsidRPr="008D5BC9" w:rsidRDefault="0042599C" w:rsidP="0042599C">
      <w:pPr>
        <w:jc w:val="both"/>
        <w:rPr>
          <w:rFonts w:ascii="Arial" w:hAnsi="Arial" w:cs="Arial"/>
        </w:rPr>
      </w:pPr>
    </w:p>
    <w:p w:rsidR="0042599C" w:rsidRPr="008D5BC9" w:rsidRDefault="0042599C" w:rsidP="0042599C">
      <w:pPr>
        <w:ind w:left="360"/>
        <w:jc w:val="both"/>
        <w:rPr>
          <w:rFonts w:ascii="Arial" w:hAnsi="Arial" w:cs="Arial"/>
        </w:rPr>
      </w:pPr>
    </w:p>
    <w:p w:rsidR="0042599C" w:rsidRPr="009B7227" w:rsidRDefault="0042599C" w:rsidP="009B7227">
      <w:pPr>
        <w:pStyle w:val="Naslov1"/>
        <w:rPr>
          <w:rFonts w:ascii="Arial" w:hAnsi="Arial" w:cs="Arial"/>
          <w:b/>
          <w:color w:val="auto"/>
        </w:rPr>
      </w:pPr>
      <w:bookmarkStart w:id="6" w:name="_Toc97113103"/>
      <w:r w:rsidRPr="009B7227">
        <w:rPr>
          <w:rFonts w:ascii="Arial" w:hAnsi="Arial" w:cs="Arial"/>
          <w:b/>
          <w:color w:val="auto"/>
        </w:rPr>
        <w:t>2. NAČELA MALOLJETNIČKOG PRAVA</w:t>
      </w:r>
      <w:bookmarkEnd w:id="6"/>
    </w:p>
    <w:p w:rsidR="0042599C" w:rsidRPr="008D5BC9" w:rsidRDefault="0042599C" w:rsidP="0042599C">
      <w:pPr>
        <w:ind w:left="360"/>
        <w:jc w:val="both"/>
        <w:rPr>
          <w:rFonts w:ascii="Arial" w:hAnsi="Arial" w:cs="Arial"/>
        </w:rPr>
      </w:pPr>
    </w:p>
    <w:p w:rsidR="0042599C" w:rsidRPr="008D5BC9" w:rsidRDefault="0042599C" w:rsidP="0042599C">
      <w:pPr>
        <w:jc w:val="both"/>
        <w:rPr>
          <w:rFonts w:ascii="Arial" w:hAnsi="Arial" w:cs="Arial"/>
        </w:rPr>
      </w:pPr>
    </w:p>
    <w:p w:rsidR="009B7227" w:rsidRDefault="0042599C" w:rsidP="002D2525">
      <w:pPr>
        <w:ind w:firstLine="720"/>
        <w:jc w:val="both"/>
        <w:rPr>
          <w:rFonts w:ascii="Arial" w:hAnsi="Arial" w:cs="Arial"/>
        </w:rPr>
      </w:pPr>
      <w:r w:rsidRPr="008D5BC9">
        <w:rPr>
          <w:rFonts w:ascii="Arial" w:hAnsi="Arial" w:cs="Arial"/>
        </w:rPr>
        <w:t>Maloljetničko kazneno prvo je izrazito specifično pravo oblikovano prema potrebama utjecaja na maloljetnike njihovim preodgojem. Ono se razlikuje od općeg kaznenog prava u dosta segmenata, a ponajviše je to vid</w:t>
      </w:r>
      <w:r w:rsidR="009B7227">
        <w:rPr>
          <w:rFonts w:ascii="Arial" w:hAnsi="Arial" w:cs="Arial"/>
        </w:rPr>
        <w:t>ljivo upravo iz njegovih načela.</w:t>
      </w:r>
    </w:p>
    <w:p w:rsidR="0042599C" w:rsidRPr="008D5BC9" w:rsidRDefault="0042599C" w:rsidP="0042599C">
      <w:pPr>
        <w:ind w:firstLine="360"/>
        <w:jc w:val="both"/>
        <w:rPr>
          <w:rFonts w:ascii="Arial" w:hAnsi="Arial" w:cs="Arial"/>
        </w:rPr>
      </w:pPr>
      <w:r w:rsidRPr="008D5BC9">
        <w:rPr>
          <w:rFonts w:ascii="Arial" w:hAnsi="Arial" w:cs="Arial"/>
        </w:rPr>
        <w:t xml:space="preserve"> </w:t>
      </w:r>
    </w:p>
    <w:p w:rsidR="0042599C" w:rsidRDefault="0042599C" w:rsidP="002D2525">
      <w:pPr>
        <w:ind w:firstLine="720"/>
        <w:jc w:val="both"/>
        <w:rPr>
          <w:rFonts w:ascii="Arial" w:hAnsi="Arial" w:cs="Arial"/>
        </w:rPr>
      </w:pPr>
      <w:r w:rsidRPr="008D5BC9">
        <w:rPr>
          <w:rFonts w:ascii="Arial" w:hAnsi="Arial" w:cs="Arial"/>
        </w:rPr>
        <w:t>Osim općih načela kaznenog materijalnog i procesnog prava, koja su propisana Ustavom,</w:t>
      </w:r>
      <w:r w:rsidRPr="008D5BC9">
        <w:rPr>
          <w:rStyle w:val="Referencafusnote"/>
          <w:rFonts w:ascii="Arial" w:hAnsi="Arial" w:cs="Arial"/>
        </w:rPr>
        <w:footnoteReference w:id="1"/>
      </w:r>
      <w:r w:rsidR="00BF1D99" w:rsidRPr="008D5BC9">
        <w:rPr>
          <w:rFonts w:ascii="Arial" w:hAnsi="Arial" w:cs="Arial"/>
        </w:rPr>
        <w:t xml:space="preserve"> </w:t>
      </w:r>
      <w:r w:rsidRPr="008D5BC9">
        <w:rPr>
          <w:rFonts w:ascii="Arial" w:hAnsi="Arial" w:cs="Arial"/>
        </w:rPr>
        <w:t>Kaznenim zakonom (dalje: KZ)</w:t>
      </w:r>
      <w:r w:rsidRPr="008D5BC9">
        <w:rPr>
          <w:rStyle w:val="Referencafusnote"/>
          <w:rFonts w:ascii="Arial" w:hAnsi="Arial" w:cs="Arial"/>
        </w:rPr>
        <w:footnoteReference w:id="2"/>
      </w:r>
      <w:r w:rsidR="00BF1D99" w:rsidRPr="008D5BC9">
        <w:rPr>
          <w:rFonts w:ascii="Arial" w:hAnsi="Arial" w:cs="Arial"/>
        </w:rPr>
        <w:t xml:space="preserve"> </w:t>
      </w:r>
      <w:r w:rsidRPr="008D5BC9">
        <w:rPr>
          <w:rFonts w:ascii="Arial" w:hAnsi="Arial" w:cs="Arial"/>
        </w:rPr>
        <w:t>i Zakonom o kaznenom postupku (dalje: ZKP),</w:t>
      </w:r>
      <w:r w:rsidRPr="008D5BC9">
        <w:rPr>
          <w:rStyle w:val="Referencafusnote"/>
          <w:rFonts w:ascii="Arial" w:hAnsi="Arial" w:cs="Arial"/>
        </w:rPr>
        <w:footnoteReference w:id="3"/>
      </w:r>
      <w:r w:rsidRPr="008D5BC9">
        <w:rPr>
          <w:rFonts w:ascii="Arial" w:hAnsi="Arial" w:cs="Arial"/>
        </w:rPr>
        <w:t xml:space="preserve"> i koja se primjenjuju prema maloljetnicima, a koja se mogu u nekim crtama i do neke mjere, po opsegu ili primatu primjene razlikovati od tih načela u općem pravu, odlikuju ga i načela karakteristična isključivo za maloljetničko kazneno pravo, koja su propisana Zakonom o sudovima za mladež (dalje: ZSM)</w:t>
      </w:r>
      <w:r w:rsidRPr="008D5BC9">
        <w:rPr>
          <w:rStyle w:val="Referencafusnote"/>
          <w:rFonts w:ascii="Arial" w:hAnsi="Arial" w:cs="Arial"/>
        </w:rPr>
        <w:footnoteReference w:id="4"/>
      </w:r>
      <w:r w:rsidRPr="008D5BC9">
        <w:rPr>
          <w:rFonts w:ascii="Arial" w:hAnsi="Arial" w:cs="Arial"/>
        </w:rPr>
        <w:t xml:space="preserve">. </w:t>
      </w:r>
    </w:p>
    <w:p w:rsidR="009B7227" w:rsidRPr="008D5BC9" w:rsidRDefault="009B7227" w:rsidP="009B7227">
      <w:pPr>
        <w:ind w:firstLine="360"/>
        <w:jc w:val="both"/>
        <w:rPr>
          <w:rFonts w:ascii="Arial" w:hAnsi="Arial" w:cs="Arial"/>
        </w:rPr>
      </w:pPr>
    </w:p>
    <w:p w:rsidR="0042599C" w:rsidRPr="008D5BC9" w:rsidRDefault="0042599C" w:rsidP="002D2525">
      <w:pPr>
        <w:ind w:firstLine="720"/>
        <w:jc w:val="both"/>
        <w:rPr>
          <w:rFonts w:ascii="Arial" w:hAnsi="Arial" w:cs="Arial"/>
        </w:rPr>
      </w:pPr>
      <w:r w:rsidRPr="008D5BC9">
        <w:rPr>
          <w:rFonts w:ascii="Arial" w:hAnsi="Arial" w:cs="Arial"/>
        </w:rPr>
        <w:t>Primarno će se ukratko osvrnuti na načela kaznenog materijalnog i procesnog kaznenog prava, a potom na načela svojstvena maloljetničkom kaznenom pravu.</w:t>
      </w:r>
    </w:p>
    <w:p w:rsidR="0042599C" w:rsidRPr="008D5BC9" w:rsidRDefault="0042599C" w:rsidP="0042599C">
      <w:pPr>
        <w:ind w:left="360"/>
        <w:jc w:val="both"/>
        <w:rPr>
          <w:rFonts w:ascii="Arial" w:hAnsi="Arial" w:cs="Arial"/>
        </w:rPr>
      </w:pPr>
    </w:p>
    <w:p w:rsidR="0042599C" w:rsidRPr="009B7227" w:rsidRDefault="0042599C" w:rsidP="009B7227">
      <w:pPr>
        <w:pStyle w:val="Naslov1"/>
        <w:rPr>
          <w:rFonts w:ascii="Arial" w:hAnsi="Arial" w:cs="Arial"/>
          <w:b/>
          <w:color w:val="auto"/>
          <w:sz w:val="28"/>
          <w:szCs w:val="28"/>
        </w:rPr>
      </w:pPr>
      <w:bookmarkStart w:id="7" w:name="_Toc97113104"/>
      <w:r w:rsidRPr="009B7227">
        <w:rPr>
          <w:rFonts w:ascii="Arial" w:hAnsi="Arial" w:cs="Arial"/>
          <w:b/>
          <w:color w:val="auto"/>
          <w:sz w:val="28"/>
          <w:szCs w:val="28"/>
        </w:rPr>
        <w:t xml:space="preserve">2.1. Načela </w:t>
      </w:r>
      <w:r w:rsidR="00634FD5" w:rsidRPr="009B7227">
        <w:rPr>
          <w:rFonts w:ascii="Arial" w:hAnsi="Arial" w:cs="Arial"/>
          <w:b/>
          <w:color w:val="auto"/>
          <w:sz w:val="28"/>
          <w:szCs w:val="28"/>
        </w:rPr>
        <w:t xml:space="preserve">materijalnog </w:t>
      </w:r>
      <w:r w:rsidRPr="009B7227">
        <w:rPr>
          <w:rFonts w:ascii="Arial" w:hAnsi="Arial" w:cs="Arial"/>
          <w:b/>
          <w:color w:val="auto"/>
          <w:sz w:val="28"/>
          <w:szCs w:val="28"/>
        </w:rPr>
        <w:t>kaznenog prava</w:t>
      </w:r>
      <w:bookmarkEnd w:id="7"/>
    </w:p>
    <w:p w:rsidR="0042599C" w:rsidRPr="008D5BC9" w:rsidRDefault="0042599C" w:rsidP="0042599C">
      <w:pPr>
        <w:ind w:left="360"/>
        <w:jc w:val="both"/>
        <w:rPr>
          <w:rFonts w:ascii="Arial" w:hAnsi="Arial" w:cs="Arial"/>
        </w:rPr>
      </w:pPr>
    </w:p>
    <w:p w:rsidR="0042599C" w:rsidRDefault="0042599C" w:rsidP="002D2525">
      <w:pPr>
        <w:ind w:firstLine="720"/>
        <w:jc w:val="both"/>
        <w:rPr>
          <w:rFonts w:ascii="Arial" w:hAnsi="Arial" w:cs="Arial"/>
        </w:rPr>
      </w:pPr>
      <w:r w:rsidRPr="008D5BC9">
        <w:rPr>
          <w:rFonts w:ascii="Arial" w:hAnsi="Arial" w:cs="Arial"/>
        </w:rPr>
        <w:t>Načela materijalnog kaznenog prava se primjenjuju u potpunosti i u istom opsegu u maloljetničkom kaznenom pravu, kao i u općem kaznenom pravu.</w:t>
      </w:r>
    </w:p>
    <w:p w:rsidR="009B7227" w:rsidRPr="008D5BC9" w:rsidRDefault="009B7227" w:rsidP="0042599C">
      <w:pPr>
        <w:ind w:firstLine="360"/>
        <w:jc w:val="both"/>
        <w:rPr>
          <w:rFonts w:ascii="Arial" w:hAnsi="Arial" w:cs="Arial"/>
        </w:rPr>
      </w:pPr>
    </w:p>
    <w:p w:rsidR="0042599C" w:rsidRPr="008D5BC9" w:rsidRDefault="0042599C" w:rsidP="002D2525">
      <w:pPr>
        <w:ind w:firstLine="720"/>
        <w:jc w:val="both"/>
        <w:rPr>
          <w:rFonts w:ascii="Arial" w:hAnsi="Arial" w:cs="Arial"/>
        </w:rPr>
      </w:pPr>
      <w:r w:rsidRPr="008D5BC9">
        <w:rPr>
          <w:rFonts w:ascii="Arial" w:hAnsi="Arial" w:cs="Arial"/>
        </w:rPr>
        <w:t>Načela na koje će s</w:t>
      </w:r>
      <w:r w:rsidR="009B7227">
        <w:rPr>
          <w:rFonts w:ascii="Arial" w:hAnsi="Arial" w:cs="Arial"/>
        </w:rPr>
        <w:t>e</w:t>
      </w:r>
      <w:r w:rsidRPr="008D5BC9">
        <w:rPr>
          <w:rFonts w:ascii="Arial" w:hAnsi="Arial" w:cs="Arial"/>
        </w:rPr>
        <w:t xml:space="preserve"> osvrnuti su načelo krivnje, načelo zakonitosti i načelo primjene (naj)blažeg zakona.</w:t>
      </w:r>
    </w:p>
    <w:p w:rsidR="0042599C" w:rsidRPr="008D5BC9" w:rsidRDefault="0042599C" w:rsidP="0042599C">
      <w:pPr>
        <w:ind w:left="360"/>
        <w:jc w:val="both"/>
        <w:rPr>
          <w:rFonts w:ascii="Arial" w:hAnsi="Arial" w:cs="Arial"/>
        </w:rPr>
      </w:pPr>
    </w:p>
    <w:p w:rsidR="0042599C" w:rsidRPr="008D5BC9" w:rsidRDefault="0042599C" w:rsidP="0042599C">
      <w:pPr>
        <w:ind w:left="360"/>
        <w:jc w:val="both"/>
        <w:rPr>
          <w:rFonts w:ascii="Arial" w:hAnsi="Arial" w:cs="Arial"/>
          <w:i/>
        </w:rPr>
      </w:pPr>
      <w:r w:rsidRPr="008D5BC9">
        <w:rPr>
          <w:rFonts w:ascii="Arial" w:hAnsi="Arial" w:cs="Arial"/>
          <w:i/>
        </w:rPr>
        <w:t xml:space="preserve">2.1.1. Načelo krivnje </w:t>
      </w:r>
    </w:p>
    <w:p w:rsidR="0042599C" w:rsidRPr="008D5BC9" w:rsidRDefault="0042599C" w:rsidP="0042599C">
      <w:pPr>
        <w:ind w:left="360"/>
        <w:jc w:val="both"/>
        <w:rPr>
          <w:rFonts w:ascii="Arial" w:hAnsi="Arial" w:cs="Arial"/>
        </w:rPr>
      </w:pPr>
    </w:p>
    <w:p w:rsidR="0042599C" w:rsidRPr="008D5BC9" w:rsidRDefault="0042599C" w:rsidP="0042599C">
      <w:pPr>
        <w:ind w:left="360"/>
        <w:jc w:val="both"/>
        <w:rPr>
          <w:rFonts w:ascii="Arial" w:hAnsi="Arial" w:cs="Arial"/>
        </w:rPr>
      </w:pPr>
      <w:r w:rsidRPr="008D5BC9">
        <w:rPr>
          <w:rFonts w:ascii="Arial" w:hAnsi="Arial" w:cs="Arial"/>
        </w:rPr>
        <w:softHyphen/>
      </w:r>
      <w:r w:rsidRPr="008D5BC9">
        <w:rPr>
          <w:rFonts w:ascii="Arial" w:hAnsi="Arial" w:cs="Arial"/>
        </w:rPr>
        <w:softHyphen/>
      </w:r>
      <w:r w:rsidRPr="008D5BC9">
        <w:rPr>
          <w:rFonts w:ascii="Arial" w:hAnsi="Arial" w:cs="Arial"/>
        </w:rPr>
        <w:softHyphen/>
      </w:r>
      <w:r w:rsidRPr="008D5BC9">
        <w:rPr>
          <w:rFonts w:ascii="Arial" w:hAnsi="Arial" w:cs="Arial"/>
        </w:rPr>
        <w:softHyphen/>
      </w:r>
      <w:r w:rsidRPr="008D5BC9">
        <w:rPr>
          <w:rFonts w:ascii="Arial" w:hAnsi="Arial" w:cs="Arial"/>
        </w:rPr>
        <w:softHyphen/>
      </w:r>
      <w:r w:rsidRPr="008D5BC9">
        <w:rPr>
          <w:rFonts w:ascii="Arial" w:hAnsi="Arial" w:cs="Arial"/>
        </w:rPr>
        <w:softHyphen/>
      </w:r>
      <w:r w:rsidRPr="008D5BC9">
        <w:rPr>
          <w:rFonts w:ascii="Arial" w:hAnsi="Arial" w:cs="Arial"/>
        </w:rPr>
        <w:softHyphen/>
      </w:r>
      <w:r w:rsidRPr="008D5BC9">
        <w:rPr>
          <w:rFonts w:ascii="Arial" w:hAnsi="Arial" w:cs="Arial"/>
        </w:rPr>
        <w:softHyphen/>
      </w:r>
      <w:r w:rsidRPr="008D5BC9">
        <w:rPr>
          <w:rFonts w:ascii="Arial" w:hAnsi="Arial" w:cs="Arial"/>
        </w:rPr>
        <w:softHyphen/>
      </w:r>
      <w:r w:rsidRPr="008D5BC9">
        <w:rPr>
          <w:rFonts w:ascii="Arial" w:hAnsi="Arial" w:cs="Arial"/>
        </w:rPr>
        <w:softHyphen/>
      </w:r>
      <w:r w:rsidRPr="008D5BC9">
        <w:rPr>
          <w:rFonts w:ascii="Arial" w:hAnsi="Arial" w:cs="Arial"/>
        </w:rPr>
        <w:softHyphen/>
      </w:r>
      <w:r w:rsidRPr="008D5BC9">
        <w:rPr>
          <w:rFonts w:ascii="Arial" w:hAnsi="Arial" w:cs="Arial"/>
        </w:rPr>
        <w:softHyphen/>
      </w:r>
      <w:r w:rsidRPr="008D5BC9">
        <w:rPr>
          <w:rFonts w:ascii="Arial" w:hAnsi="Arial" w:cs="Arial"/>
        </w:rPr>
        <w:softHyphen/>
      </w:r>
      <w:r w:rsidRPr="008D5BC9">
        <w:rPr>
          <w:rFonts w:ascii="Arial" w:hAnsi="Arial" w:cs="Arial"/>
        </w:rPr>
        <w:softHyphen/>
      </w:r>
      <w:r w:rsidRPr="008D5BC9">
        <w:rPr>
          <w:rFonts w:ascii="Arial" w:hAnsi="Arial" w:cs="Arial"/>
        </w:rPr>
        <w:softHyphen/>
      </w:r>
      <w:r w:rsidRPr="008D5BC9">
        <w:rPr>
          <w:rFonts w:ascii="Arial" w:hAnsi="Arial" w:cs="Arial"/>
        </w:rPr>
        <w:softHyphen/>
      </w:r>
      <w:r w:rsidRPr="008D5BC9">
        <w:rPr>
          <w:rFonts w:ascii="Arial" w:hAnsi="Arial" w:cs="Arial"/>
        </w:rPr>
        <w:softHyphen/>
      </w:r>
      <w:r w:rsidRPr="008D5BC9">
        <w:rPr>
          <w:rFonts w:ascii="Arial" w:hAnsi="Arial" w:cs="Arial"/>
        </w:rPr>
        <w:softHyphen/>
      </w:r>
      <w:r w:rsidRPr="008D5BC9">
        <w:rPr>
          <w:rFonts w:ascii="Arial" w:hAnsi="Arial" w:cs="Arial"/>
        </w:rPr>
        <w:softHyphen/>
      </w:r>
      <w:r w:rsidRPr="008D5BC9">
        <w:rPr>
          <w:rFonts w:ascii="Arial" w:hAnsi="Arial" w:cs="Arial"/>
        </w:rPr>
        <w:softHyphen/>
      </w:r>
      <w:r w:rsidRPr="008D5BC9">
        <w:rPr>
          <w:rFonts w:ascii="Arial" w:hAnsi="Arial" w:cs="Arial"/>
        </w:rPr>
        <w:tab/>
        <w:t xml:space="preserve">Načelo krivnje regulirano je čl. 4. KZ-a i glasi: </w:t>
      </w:r>
    </w:p>
    <w:p w:rsidR="0042599C" w:rsidRPr="008D5BC9" w:rsidRDefault="0042599C" w:rsidP="0042599C">
      <w:pPr>
        <w:ind w:left="360"/>
        <w:jc w:val="both"/>
        <w:rPr>
          <w:rFonts w:ascii="Arial" w:hAnsi="Arial" w:cs="Arial"/>
        </w:rPr>
      </w:pPr>
      <w:r w:rsidRPr="008D5BC9">
        <w:rPr>
          <w:rFonts w:ascii="Arial" w:hAnsi="Arial" w:cs="Arial"/>
        </w:rPr>
        <w:t>________________________________________</w:t>
      </w:r>
      <w:r w:rsidR="007900D9" w:rsidRPr="008D5BC9">
        <w:rPr>
          <w:rFonts w:ascii="Arial" w:hAnsi="Arial" w:cs="Arial"/>
        </w:rPr>
        <w:t>______________________</w:t>
      </w:r>
    </w:p>
    <w:p w:rsidR="0042599C" w:rsidRPr="008D5BC9" w:rsidRDefault="0042599C" w:rsidP="0042599C">
      <w:pPr>
        <w:ind w:left="360"/>
        <w:jc w:val="both"/>
        <w:rPr>
          <w:rFonts w:ascii="Arial" w:hAnsi="Arial" w:cs="Arial"/>
        </w:rPr>
      </w:pPr>
    </w:p>
    <w:p w:rsidR="0042599C" w:rsidRPr="008D5BC9" w:rsidRDefault="0042599C" w:rsidP="0042599C">
      <w:pPr>
        <w:ind w:left="360" w:firstLine="348"/>
        <w:jc w:val="both"/>
        <w:rPr>
          <w:rFonts w:ascii="Arial" w:hAnsi="Arial" w:cs="Arial"/>
          <w:i/>
          <w:sz w:val="22"/>
          <w:szCs w:val="22"/>
        </w:rPr>
      </w:pPr>
      <w:r w:rsidRPr="008D5BC9">
        <w:rPr>
          <w:rFonts w:ascii="Arial" w:hAnsi="Arial" w:cs="Arial"/>
          <w:i/>
          <w:sz w:val="22"/>
          <w:szCs w:val="22"/>
        </w:rPr>
        <w:t>Nitko ne može biti kažnjen ako nije kriv za počinjeno kazneno djelo.</w:t>
      </w:r>
    </w:p>
    <w:p w:rsidR="0042599C" w:rsidRDefault="0042599C" w:rsidP="0042599C">
      <w:pPr>
        <w:ind w:left="360"/>
        <w:jc w:val="both"/>
        <w:rPr>
          <w:rFonts w:ascii="Arial" w:hAnsi="Arial" w:cs="Arial"/>
        </w:rPr>
      </w:pPr>
      <w:r w:rsidRPr="008D5BC9">
        <w:rPr>
          <w:rFonts w:ascii="Arial" w:hAnsi="Arial" w:cs="Arial"/>
        </w:rPr>
        <w:t>________________________________________</w:t>
      </w:r>
      <w:r w:rsidR="007900D9" w:rsidRPr="008D5BC9">
        <w:rPr>
          <w:rFonts w:ascii="Arial" w:hAnsi="Arial" w:cs="Arial"/>
        </w:rPr>
        <w:t>______________________</w:t>
      </w:r>
    </w:p>
    <w:p w:rsidR="009B7227" w:rsidRPr="008D5BC9" w:rsidRDefault="009B7227" w:rsidP="0042599C">
      <w:pPr>
        <w:ind w:left="360"/>
        <w:jc w:val="both"/>
        <w:rPr>
          <w:rFonts w:ascii="Arial" w:hAnsi="Arial" w:cs="Arial"/>
        </w:rPr>
      </w:pPr>
    </w:p>
    <w:p w:rsidR="0042599C" w:rsidRPr="008D5BC9" w:rsidRDefault="0042599C" w:rsidP="0042599C">
      <w:pPr>
        <w:ind w:firstLine="360"/>
        <w:jc w:val="both"/>
        <w:rPr>
          <w:rFonts w:ascii="Arial" w:hAnsi="Arial" w:cs="Arial"/>
        </w:rPr>
      </w:pPr>
      <w:r w:rsidRPr="008D5BC9">
        <w:rPr>
          <w:rFonts w:ascii="Arial" w:hAnsi="Arial" w:cs="Arial"/>
        </w:rPr>
        <w:t>i u potpunosti se primjenjuje na osobe koje su starije od 14 godina. Maloljetna osoba je kriva ako je u vrijeme počinjenja djela bila ubrojiva, postupala je s namjerom ili iz nehaja, bila je svjesna ili je bila dužna i mogla biti svjesna da je djelo zabranjeno, odnosno kod te osobe je postojala svijest o protupravnosti, te ne postoji niti jedan ispričavajući razlog.</w:t>
      </w:r>
      <w:r w:rsidRPr="008D5BC9">
        <w:rPr>
          <w:rStyle w:val="Referencafusnote"/>
          <w:rFonts w:ascii="Arial" w:hAnsi="Arial" w:cs="Arial"/>
        </w:rPr>
        <w:footnoteReference w:id="5"/>
      </w:r>
    </w:p>
    <w:p w:rsidR="0042599C" w:rsidRPr="008D5BC9" w:rsidRDefault="0042599C" w:rsidP="0042599C">
      <w:pPr>
        <w:ind w:left="360"/>
        <w:jc w:val="both"/>
        <w:rPr>
          <w:rFonts w:ascii="Arial" w:hAnsi="Arial" w:cs="Arial"/>
        </w:rPr>
      </w:pPr>
    </w:p>
    <w:p w:rsidR="0042599C" w:rsidRPr="008D5BC9" w:rsidRDefault="0042599C" w:rsidP="0042599C">
      <w:pPr>
        <w:ind w:left="360"/>
        <w:jc w:val="both"/>
        <w:rPr>
          <w:rFonts w:ascii="Arial" w:hAnsi="Arial" w:cs="Arial"/>
        </w:rPr>
      </w:pPr>
    </w:p>
    <w:p w:rsidR="0042599C" w:rsidRPr="008D5BC9" w:rsidRDefault="0042599C" w:rsidP="0042599C">
      <w:pPr>
        <w:ind w:left="360"/>
        <w:jc w:val="both"/>
        <w:rPr>
          <w:rFonts w:ascii="Arial" w:hAnsi="Arial" w:cs="Arial"/>
          <w:i/>
        </w:rPr>
      </w:pPr>
      <w:r w:rsidRPr="008D5BC9">
        <w:rPr>
          <w:rFonts w:ascii="Arial" w:hAnsi="Arial" w:cs="Arial"/>
          <w:i/>
        </w:rPr>
        <w:t xml:space="preserve">2.1.2. Načelo zakonitosti </w:t>
      </w:r>
    </w:p>
    <w:p w:rsidR="0042599C" w:rsidRPr="008D5BC9" w:rsidRDefault="0042599C" w:rsidP="0042599C">
      <w:pPr>
        <w:ind w:left="360"/>
        <w:jc w:val="both"/>
        <w:rPr>
          <w:rFonts w:ascii="Arial" w:hAnsi="Arial" w:cs="Arial"/>
        </w:rPr>
      </w:pPr>
    </w:p>
    <w:p w:rsidR="0042599C" w:rsidRPr="008D5BC9" w:rsidRDefault="0042599C" w:rsidP="0042599C">
      <w:pPr>
        <w:ind w:left="360" w:firstLine="348"/>
        <w:jc w:val="both"/>
        <w:rPr>
          <w:rFonts w:ascii="Arial" w:hAnsi="Arial" w:cs="Arial"/>
        </w:rPr>
      </w:pPr>
      <w:r w:rsidRPr="008D5BC9">
        <w:rPr>
          <w:rFonts w:ascii="Arial" w:hAnsi="Arial" w:cs="Arial"/>
        </w:rPr>
        <w:t>Načelo zakonitosti (</w:t>
      </w:r>
      <w:r w:rsidRPr="008D5BC9">
        <w:rPr>
          <w:rFonts w:ascii="Arial" w:hAnsi="Arial" w:cs="Arial"/>
          <w:i/>
        </w:rPr>
        <w:t>lat. nullum crimen, nulla poena sine lege</w:t>
      </w:r>
      <w:r w:rsidRPr="008D5BC9">
        <w:rPr>
          <w:rFonts w:ascii="Arial" w:hAnsi="Arial" w:cs="Arial"/>
        </w:rPr>
        <w:t xml:space="preserve">) regulirano je čl. 2. KZ-a i glasi: </w:t>
      </w:r>
    </w:p>
    <w:p w:rsidR="0042599C" w:rsidRDefault="0042599C" w:rsidP="0042599C">
      <w:pPr>
        <w:ind w:left="360"/>
        <w:jc w:val="both"/>
        <w:rPr>
          <w:rFonts w:ascii="Arial" w:hAnsi="Arial" w:cs="Arial"/>
        </w:rPr>
      </w:pPr>
      <w:r w:rsidRPr="008D5BC9">
        <w:rPr>
          <w:rFonts w:ascii="Arial" w:hAnsi="Arial" w:cs="Arial"/>
        </w:rPr>
        <w:t>________________________________________</w:t>
      </w:r>
      <w:r w:rsidR="007900D9" w:rsidRPr="008D5BC9">
        <w:rPr>
          <w:rFonts w:ascii="Arial" w:hAnsi="Arial" w:cs="Arial"/>
        </w:rPr>
        <w:t>______________________</w:t>
      </w:r>
    </w:p>
    <w:p w:rsidR="009B7227" w:rsidRPr="008D5BC9" w:rsidRDefault="009B7227" w:rsidP="0042599C">
      <w:pPr>
        <w:ind w:left="360"/>
        <w:jc w:val="both"/>
        <w:rPr>
          <w:rFonts w:ascii="Arial" w:hAnsi="Arial" w:cs="Arial"/>
        </w:rPr>
      </w:pPr>
    </w:p>
    <w:p w:rsidR="0042599C" w:rsidRPr="008D5BC9" w:rsidRDefault="0042599C" w:rsidP="0042599C">
      <w:pPr>
        <w:ind w:left="360" w:firstLine="348"/>
        <w:jc w:val="both"/>
        <w:rPr>
          <w:rFonts w:ascii="Arial" w:hAnsi="Arial" w:cs="Arial"/>
          <w:i/>
          <w:sz w:val="22"/>
          <w:szCs w:val="22"/>
        </w:rPr>
      </w:pPr>
      <w:r w:rsidRPr="008D5BC9">
        <w:rPr>
          <w:rFonts w:ascii="Arial" w:hAnsi="Arial" w:cs="Arial"/>
          <w:i/>
          <w:sz w:val="22"/>
          <w:szCs w:val="22"/>
        </w:rPr>
        <w:t>Nitko ne može biti kažnjen za djelo koje prije nego je počinjeno nije bilo utvrđeno zakonom ili međunarodnim pravom kao kazneno djelo, niti mu se može izreći kazna ili druga kaznenopravna sankcija koja nije bila određena zakonom.</w:t>
      </w:r>
    </w:p>
    <w:p w:rsidR="0042599C" w:rsidRPr="008D5BC9" w:rsidRDefault="0042599C" w:rsidP="0042599C">
      <w:pPr>
        <w:ind w:left="360"/>
        <w:jc w:val="both"/>
        <w:rPr>
          <w:rFonts w:ascii="Arial" w:hAnsi="Arial" w:cs="Arial"/>
        </w:rPr>
      </w:pPr>
      <w:r w:rsidRPr="008D5BC9">
        <w:rPr>
          <w:rFonts w:ascii="Arial" w:hAnsi="Arial" w:cs="Arial"/>
        </w:rPr>
        <w:t>________________________________________</w:t>
      </w:r>
      <w:r w:rsidR="007900D9" w:rsidRPr="008D5BC9">
        <w:rPr>
          <w:rFonts w:ascii="Arial" w:hAnsi="Arial" w:cs="Arial"/>
        </w:rPr>
        <w:t>______________________</w:t>
      </w:r>
    </w:p>
    <w:p w:rsidR="0042599C" w:rsidRPr="008D5BC9" w:rsidRDefault="0042599C" w:rsidP="0042599C">
      <w:pPr>
        <w:ind w:left="360"/>
        <w:jc w:val="both"/>
        <w:rPr>
          <w:rFonts w:ascii="Arial" w:hAnsi="Arial" w:cs="Arial"/>
        </w:rPr>
      </w:pPr>
    </w:p>
    <w:p w:rsidR="0042599C" w:rsidRDefault="0042599C" w:rsidP="0042599C">
      <w:pPr>
        <w:ind w:firstLine="360"/>
        <w:jc w:val="both"/>
        <w:rPr>
          <w:rFonts w:ascii="Arial" w:hAnsi="Arial" w:cs="Arial"/>
        </w:rPr>
      </w:pPr>
      <w:r w:rsidRPr="008D5BC9">
        <w:rPr>
          <w:rFonts w:ascii="Arial" w:hAnsi="Arial" w:cs="Arial"/>
        </w:rPr>
        <w:t>Ono je temeljno načelo kaznenog prava, koje je zajamčeno i Ustavom (čl. 31. Ustava), ali i mnogim temeljnim međunarodnim dokumentima primjerice Međunarodnom paktu o građanskim i političkim pravima (čl. 15.),</w:t>
      </w:r>
      <w:r w:rsidRPr="008D5BC9">
        <w:rPr>
          <w:rStyle w:val="Referencafusnote"/>
          <w:rFonts w:ascii="Arial" w:hAnsi="Arial" w:cs="Arial"/>
        </w:rPr>
        <w:footnoteReference w:id="6"/>
      </w:r>
      <w:r w:rsidRPr="008D5BC9">
        <w:rPr>
          <w:rFonts w:ascii="Arial" w:hAnsi="Arial" w:cs="Arial"/>
        </w:rPr>
        <w:t xml:space="preserve"> Općoj deklaraciji</w:t>
      </w:r>
      <w:r w:rsidR="00BF1D99" w:rsidRPr="008D5BC9">
        <w:rPr>
          <w:rFonts w:ascii="Arial" w:hAnsi="Arial" w:cs="Arial"/>
        </w:rPr>
        <w:t xml:space="preserve"> </w:t>
      </w:r>
      <w:r w:rsidRPr="008D5BC9">
        <w:rPr>
          <w:rFonts w:ascii="Arial" w:hAnsi="Arial" w:cs="Arial"/>
        </w:rPr>
        <w:t>o pravim čovjeka (čl. 11.),</w:t>
      </w:r>
      <w:r w:rsidRPr="008D5BC9">
        <w:rPr>
          <w:rStyle w:val="Referencafusnote"/>
          <w:rFonts w:ascii="Arial" w:hAnsi="Arial" w:cs="Arial"/>
        </w:rPr>
        <w:footnoteReference w:id="7"/>
      </w:r>
      <w:r w:rsidRPr="008D5BC9">
        <w:rPr>
          <w:rFonts w:ascii="Arial" w:hAnsi="Arial" w:cs="Arial"/>
        </w:rPr>
        <w:t xml:space="preserve"> te Konvenciji za zaštitu ljudskih prava i temeljnih sloboda Vijeća Europe (dalje: EKLJP; čl. 7.).</w:t>
      </w:r>
    </w:p>
    <w:p w:rsidR="009B7227" w:rsidRPr="008D5BC9" w:rsidRDefault="009B7227" w:rsidP="0042599C">
      <w:pPr>
        <w:ind w:firstLine="360"/>
        <w:jc w:val="both"/>
        <w:rPr>
          <w:rFonts w:ascii="Arial" w:hAnsi="Arial" w:cs="Arial"/>
        </w:rPr>
      </w:pPr>
    </w:p>
    <w:p w:rsidR="0042599C" w:rsidRPr="008D5BC9" w:rsidRDefault="0042599C" w:rsidP="0042599C">
      <w:pPr>
        <w:ind w:firstLine="360"/>
        <w:jc w:val="both"/>
        <w:rPr>
          <w:rFonts w:ascii="Arial" w:hAnsi="Arial" w:cs="Arial"/>
        </w:rPr>
      </w:pPr>
      <w:r w:rsidRPr="008D5BC9">
        <w:rPr>
          <w:rFonts w:ascii="Arial" w:hAnsi="Arial" w:cs="Arial"/>
        </w:rPr>
        <w:t>Njegova važnost se ogleda u jamčenju pravne sigurnosti građanima i ograničavanju prava države na kažnjavanje samo na one radnje koja su propisana zakonom ako kaznena djela, u čemu se ogleda i njegova garantivna funkcija te predstavlja zapreku arbitrarnoj primjeni prava.</w:t>
      </w:r>
      <w:r w:rsidRPr="008D5BC9">
        <w:rPr>
          <w:rStyle w:val="Referencafusnote"/>
          <w:rFonts w:ascii="Arial" w:hAnsi="Arial" w:cs="Arial"/>
        </w:rPr>
        <w:footnoteReference w:id="8"/>
      </w:r>
      <w:r w:rsidRPr="008D5BC9">
        <w:rPr>
          <w:rFonts w:ascii="Arial" w:hAnsi="Arial" w:cs="Arial"/>
        </w:rPr>
        <w:t xml:space="preserve"> U sebi sadrži još četiri načela, koja se mogu podijeliti na dva imperativna, nalažuća </w:t>
      </w:r>
      <w:r w:rsidRPr="008D5BC9">
        <w:rPr>
          <w:rFonts w:ascii="Arial" w:hAnsi="Arial" w:cs="Arial"/>
          <w:u w:val="single"/>
        </w:rPr>
        <w:t>načela</w:t>
      </w:r>
      <w:r w:rsidRPr="008D5BC9">
        <w:rPr>
          <w:rFonts w:ascii="Arial" w:hAnsi="Arial" w:cs="Arial"/>
        </w:rPr>
        <w:t xml:space="preserve"> (1. načelo da zakon mora biti pisan- </w:t>
      </w:r>
      <w:r w:rsidRPr="008D5BC9">
        <w:rPr>
          <w:rFonts w:ascii="Arial" w:hAnsi="Arial" w:cs="Arial"/>
          <w:i/>
        </w:rPr>
        <w:t xml:space="preserve">nullum crimen sine lege </w:t>
      </w:r>
      <w:r w:rsidRPr="008D5BC9">
        <w:rPr>
          <w:rFonts w:ascii="Arial" w:hAnsi="Arial" w:cs="Arial"/>
          <w:b/>
          <w:i/>
        </w:rPr>
        <w:t>scripta</w:t>
      </w:r>
      <w:r w:rsidRPr="008D5BC9">
        <w:rPr>
          <w:rFonts w:ascii="Arial" w:hAnsi="Arial" w:cs="Arial"/>
          <w:b/>
        </w:rPr>
        <w:t>;</w:t>
      </w:r>
      <w:r w:rsidRPr="008D5BC9">
        <w:rPr>
          <w:rFonts w:ascii="Arial" w:hAnsi="Arial" w:cs="Arial"/>
        </w:rPr>
        <w:t xml:space="preserve"> 2. načelo da zakon mora biti određen- </w:t>
      </w:r>
      <w:r w:rsidRPr="008D5BC9">
        <w:rPr>
          <w:rFonts w:ascii="Arial" w:hAnsi="Arial" w:cs="Arial"/>
          <w:i/>
        </w:rPr>
        <w:t xml:space="preserve">nullum crimen sine lege </w:t>
      </w:r>
      <w:r w:rsidRPr="008D5BC9">
        <w:rPr>
          <w:rFonts w:ascii="Arial" w:hAnsi="Arial" w:cs="Arial"/>
          <w:b/>
          <w:i/>
        </w:rPr>
        <w:t>certa</w:t>
      </w:r>
      <w:r w:rsidRPr="008D5BC9">
        <w:rPr>
          <w:rFonts w:ascii="Arial" w:hAnsi="Arial" w:cs="Arial"/>
        </w:rPr>
        <w:t xml:space="preserve">) i </w:t>
      </w:r>
      <w:r w:rsidRPr="008D5BC9">
        <w:rPr>
          <w:rFonts w:ascii="Arial" w:hAnsi="Arial" w:cs="Arial"/>
          <w:u w:val="single"/>
        </w:rPr>
        <w:t>dvije zabrane</w:t>
      </w:r>
      <w:r w:rsidRPr="008D5BC9">
        <w:rPr>
          <w:rFonts w:ascii="Arial" w:hAnsi="Arial" w:cs="Arial"/>
        </w:rPr>
        <w:t xml:space="preserve"> (1. zabrana analogije- </w:t>
      </w:r>
      <w:r w:rsidRPr="008D5BC9">
        <w:rPr>
          <w:rFonts w:ascii="Arial" w:hAnsi="Arial" w:cs="Arial"/>
          <w:i/>
        </w:rPr>
        <w:t xml:space="preserve">nullum crimen sine lege </w:t>
      </w:r>
      <w:r w:rsidRPr="008D5BC9">
        <w:rPr>
          <w:rFonts w:ascii="Arial" w:hAnsi="Arial" w:cs="Arial"/>
          <w:b/>
          <w:i/>
        </w:rPr>
        <w:t>stricta</w:t>
      </w:r>
      <w:r w:rsidRPr="008D5BC9">
        <w:rPr>
          <w:rFonts w:ascii="Arial" w:hAnsi="Arial" w:cs="Arial"/>
        </w:rPr>
        <w:t xml:space="preserve">; 2. zabrana retroaktivnosti- </w:t>
      </w:r>
      <w:r w:rsidRPr="008D5BC9">
        <w:rPr>
          <w:rFonts w:ascii="Arial" w:hAnsi="Arial" w:cs="Arial"/>
          <w:i/>
        </w:rPr>
        <w:t xml:space="preserve">nullum crimen sine lege </w:t>
      </w:r>
      <w:r w:rsidRPr="008D5BC9">
        <w:rPr>
          <w:rFonts w:ascii="Arial" w:hAnsi="Arial" w:cs="Arial"/>
          <w:b/>
          <w:i/>
        </w:rPr>
        <w:t>praevia</w:t>
      </w:r>
      <w:r w:rsidRPr="008D5BC9">
        <w:rPr>
          <w:rFonts w:ascii="Arial" w:hAnsi="Arial" w:cs="Arial"/>
        </w:rPr>
        <w:t>).</w:t>
      </w:r>
      <w:r w:rsidRPr="008D5BC9">
        <w:rPr>
          <w:rStyle w:val="Referencafusnote"/>
          <w:rFonts w:ascii="Arial" w:hAnsi="Arial" w:cs="Arial"/>
        </w:rPr>
        <w:footnoteReference w:id="9"/>
      </w:r>
      <w:r w:rsidRPr="008D5BC9">
        <w:rPr>
          <w:rFonts w:ascii="Arial" w:hAnsi="Arial" w:cs="Arial"/>
        </w:rPr>
        <w:t xml:space="preserve"> Drugim riječima zakoni moraju biti pisani, moraju biti predvidljivi i javno objavljeni, te razumljivi kako bi bili dostupni građanima i kako bi se građani, pa tako i maloljetnici mogli ponašati u skladu s njima. </w:t>
      </w:r>
    </w:p>
    <w:p w:rsidR="0042599C" w:rsidRPr="008D5BC9" w:rsidRDefault="0042599C" w:rsidP="0042599C">
      <w:pPr>
        <w:ind w:left="360"/>
        <w:jc w:val="both"/>
        <w:rPr>
          <w:rFonts w:ascii="Arial" w:hAnsi="Arial" w:cs="Arial"/>
        </w:rPr>
      </w:pPr>
    </w:p>
    <w:p w:rsidR="0042599C" w:rsidRPr="008D5BC9" w:rsidRDefault="0042599C" w:rsidP="0042599C">
      <w:pPr>
        <w:ind w:left="360"/>
        <w:jc w:val="both"/>
        <w:rPr>
          <w:rFonts w:ascii="Arial" w:hAnsi="Arial" w:cs="Arial"/>
        </w:rPr>
      </w:pPr>
      <w:r w:rsidRPr="008D5BC9">
        <w:rPr>
          <w:rFonts w:ascii="Arial" w:hAnsi="Arial" w:cs="Arial"/>
        </w:rPr>
        <w:t xml:space="preserve"> </w:t>
      </w:r>
    </w:p>
    <w:p w:rsidR="0042599C" w:rsidRPr="008D5BC9" w:rsidRDefault="0042599C" w:rsidP="0042599C">
      <w:pPr>
        <w:ind w:left="360"/>
        <w:jc w:val="both"/>
        <w:rPr>
          <w:rFonts w:ascii="Arial" w:hAnsi="Arial" w:cs="Arial"/>
          <w:i/>
        </w:rPr>
      </w:pPr>
      <w:r w:rsidRPr="008D5BC9">
        <w:rPr>
          <w:rFonts w:ascii="Arial" w:hAnsi="Arial" w:cs="Arial"/>
          <w:i/>
        </w:rPr>
        <w:t>2.1.3.</w:t>
      </w:r>
      <w:r w:rsidR="00BF1D99" w:rsidRPr="008D5BC9">
        <w:rPr>
          <w:rFonts w:ascii="Arial" w:hAnsi="Arial" w:cs="Arial"/>
          <w:i/>
        </w:rPr>
        <w:t xml:space="preserve"> </w:t>
      </w:r>
      <w:r w:rsidRPr="008D5BC9">
        <w:rPr>
          <w:rFonts w:ascii="Arial" w:hAnsi="Arial" w:cs="Arial"/>
          <w:i/>
        </w:rPr>
        <w:t>Načelo primjene (naj)blažeg zakona</w:t>
      </w:r>
    </w:p>
    <w:p w:rsidR="0042599C" w:rsidRPr="008D5BC9" w:rsidRDefault="0042599C" w:rsidP="0042599C">
      <w:pPr>
        <w:ind w:left="360"/>
        <w:jc w:val="both"/>
        <w:rPr>
          <w:rFonts w:ascii="Arial" w:hAnsi="Arial" w:cs="Arial"/>
        </w:rPr>
      </w:pPr>
    </w:p>
    <w:p w:rsidR="0042599C" w:rsidRPr="008D5BC9" w:rsidRDefault="0042599C" w:rsidP="0042599C">
      <w:pPr>
        <w:ind w:left="360" w:firstLine="348"/>
        <w:jc w:val="both"/>
        <w:rPr>
          <w:rFonts w:ascii="Arial" w:hAnsi="Arial" w:cs="Arial"/>
        </w:rPr>
      </w:pPr>
      <w:r w:rsidRPr="008D5BC9">
        <w:rPr>
          <w:rFonts w:ascii="Arial" w:hAnsi="Arial" w:cs="Arial"/>
        </w:rPr>
        <w:t>Načelo primjene (naj)blažeg zakona regulirano je čl. 3. st. 2. KZ-a i glasi:</w:t>
      </w:r>
    </w:p>
    <w:p w:rsidR="0042599C" w:rsidRDefault="0042599C" w:rsidP="0042599C">
      <w:pPr>
        <w:ind w:left="360"/>
        <w:jc w:val="both"/>
        <w:rPr>
          <w:rFonts w:ascii="Arial" w:hAnsi="Arial" w:cs="Arial"/>
        </w:rPr>
      </w:pPr>
      <w:r w:rsidRPr="008D5BC9">
        <w:rPr>
          <w:rFonts w:ascii="Arial" w:hAnsi="Arial" w:cs="Arial"/>
        </w:rPr>
        <w:t>________________________________________</w:t>
      </w:r>
      <w:r w:rsidR="007900D9" w:rsidRPr="008D5BC9">
        <w:rPr>
          <w:rFonts w:ascii="Arial" w:hAnsi="Arial" w:cs="Arial"/>
        </w:rPr>
        <w:t>______________________</w:t>
      </w:r>
    </w:p>
    <w:p w:rsidR="009B7227" w:rsidRPr="008D5BC9" w:rsidRDefault="009B7227" w:rsidP="0042599C">
      <w:pPr>
        <w:ind w:left="360"/>
        <w:jc w:val="both"/>
        <w:rPr>
          <w:rFonts w:ascii="Arial" w:hAnsi="Arial" w:cs="Arial"/>
        </w:rPr>
      </w:pPr>
    </w:p>
    <w:p w:rsidR="0042599C" w:rsidRPr="008D5BC9" w:rsidRDefault="0042599C" w:rsidP="0042599C">
      <w:pPr>
        <w:ind w:left="360" w:firstLine="348"/>
        <w:jc w:val="both"/>
        <w:rPr>
          <w:rFonts w:ascii="Arial" w:hAnsi="Arial" w:cs="Arial"/>
          <w:i/>
          <w:sz w:val="22"/>
          <w:szCs w:val="22"/>
        </w:rPr>
      </w:pPr>
      <w:r w:rsidRPr="008D5BC9">
        <w:rPr>
          <w:rFonts w:ascii="Arial" w:hAnsi="Arial" w:cs="Arial"/>
          <w:i/>
          <w:sz w:val="22"/>
          <w:szCs w:val="22"/>
        </w:rPr>
        <w:t>Ako se zakon nakon počinjenja kaznenog djela, a prije donošenja pravomoćne presude, izmijeni jednom ili više puta, primijenit će se zakon koji je najblaži za počinitelja.</w:t>
      </w:r>
    </w:p>
    <w:p w:rsidR="0042599C" w:rsidRDefault="0042599C" w:rsidP="0042599C">
      <w:pPr>
        <w:ind w:left="360"/>
        <w:jc w:val="both"/>
        <w:rPr>
          <w:rFonts w:ascii="Arial" w:hAnsi="Arial" w:cs="Arial"/>
        </w:rPr>
      </w:pPr>
      <w:r w:rsidRPr="008D5BC9">
        <w:rPr>
          <w:rFonts w:ascii="Arial" w:hAnsi="Arial" w:cs="Arial"/>
        </w:rPr>
        <w:t>________________________________________</w:t>
      </w:r>
      <w:r w:rsidR="007900D9" w:rsidRPr="008D5BC9">
        <w:rPr>
          <w:rFonts w:ascii="Arial" w:hAnsi="Arial" w:cs="Arial"/>
        </w:rPr>
        <w:t>______________________</w:t>
      </w:r>
    </w:p>
    <w:p w:rsidR="009B7227" w:rsidRPr="008D5BC9" w:rsidRDefault="009B7227" w:rsidP="0042599C">
      <w:pPr>
        <w:ind w:left="360"/>
        <w:jc w:val="both"/>
        <w:rPr>
          <w:rFonts w:ascii="Arial" w:hAnsi="Arial" w:cs="Arial"/>
        </w:rPr>
      </w:pPr>
    </w:p>
    <w:p w:rsidR="0042599C" w:rsidRPr="008D5BC9" w:rsidRDefault="0042599C" w:rsidP="0042599C">
      <w:pPr>
        <w:ind w:firstLine="360"/>
        <w:jc w:val="both"/>
        <w:rPr>
          <w:rFonts w:ascii="Arial" w:hAnsi="Arial" w:cs="Arial"/>
        </w:rPr>
      </w:pPr>
      <w:r w:rsidRPr="008D5BC9">
        <w:rPr>
          <w:rFonts w:ascii="Arial" w:hAnsi="Arial" w:cs="Arial"/>
        </w:rPr>
        <w:t>Temeljno je načelo da se prema počinitelju kaznenog djela, pa tako i prema maloljetnicima ima primijeniti zakon koji je bio na snazi u vrijeme počinjenja kaznenog djela,</w:t>
      </w:r>
      <w:r w:rsidRPr="008D5BC9">
        <w:rPr>
          <w:rStyle w:val="Referencafusnote"/>
          <w:rFonts w:ascii="Arial" w:hAnsi="Arial" w:cs="Arial"/>
        </w:rPr>
        <w:footnoteReference w:id="10"/>
      </w:r>
      <w:r w:rsidRPr="008D5BC9">
        <w:rPr>
          <w:rFonts w:ascii="Arial" w:hAnsi="Arial" w:cs="Arial"/>
        </w:rPr>
        <w:t xml:space="preserve"> odnosno ukoliko se radi o trajnim kaznenim djelima ili produljenim kaznenim djelima tada se ima primijeniti zakon koji je bio na snazi u vrijeme dovršenja radnje.</w:t>
      </w:r>
      <w:r w:rsidRPr="008D5BC9">
        <w:rPr>
          <w:rStyle w:val="Referencafusnote"/>
          <w:rFonts w:ascii="Arial" w:hAnsi="Arial" w:cs="Arial"/>
        </w:rPr>
        <w:footnoteReference w:id="11"/>
      </w:r>
      <w:r w:rsidRPr="008D5BC9">
        <w:rPr>
          <w:rFonts w:ascii="Arial" w:hAnsi="Arial" w:cs="Arial"/>
        </w:rPr>
        <w:t xml:space="preserve"> </w:t>
      </w:r>
    </w:p>
    <w:p w:rsidR="0042599C" w:rsidRPr="008D5BC9" w:rsidRDefault="0042599C" w:rsidP="0042599C">
      <w:pPr>
        <w:ind w:left="360"/>
        <w:jc w:val="both"/>
        <w:rPr>
          <w:rFonts w:ascii="Arial" w:hAnsi="Arial" w:cs="Arial"/>
        </w:rPr>
      </w:pPr>
    </w:p>
    <w:p w:rsidR="0042599C" w:rsidRDefault="0042599C" w:rsidP="0042599C">
      <w:pPr>
        <w:ind w:firstLine="360"/>
        <w:jc w:val="both"/>
        <w:rPr>
          <w:rFonts w:ascii="Arial" w:hAnsi="Arial" w:cs="Arial"/>
        </w:rPr>
      </w:pPr>
      <w:r w:rsidRPr="008D5BC9">
        <w:rPr>
          <w:rFonts w:ascii="Arial" w:hAnsi="Arial" w:cs="Arial"/>
        </w:rPr>
        <w:t xml:space="preserve">Ukoliko se naknadno zakon izmjeni, a ta izmjena je nepovoljnija za počinitelja ne može se primijeniti takav zakon jer to brani načelo zakonitosti, odnosno njegovo (pod)načelo, tj. zabrana retroaktivnosti. Međutim, ukoliko se zakon naknadno izmijeni (nakon počinjenja kaznenog djela) i taj zakon bi imao biti blaži za počinitelja (maloljetnika) onda se on mora primijeniti, a što nalaže upravo načelo primjene (naj)blažeg zakona. </w:t>
      </w:r>
    </w:p>
    <w:p w:rsidR="009B7227" w:rsidRPr="008D5BC9" w:rsidRDefault="009B7227" w:rsidP="0042599C">
      <w:pPr>
        <w:ind w:firstLine="360"/>
        <w:jc w:val="both"/>
        <w:rPr>
          <w:rFonts w:ascii="Arial" w:hAnsi="Arial" w:cs="Arial"/>
        </w:rPr>
      </w:pPr>
    </w:p>
    <w:p w:rsidR="0042599C" w:rsidRPr="008D5BC9" w:rsidRDefault="0042599C" w:rsidP="009B7227">
      <w:pPr>
        <w:ind w:firstLine="360"/>
        <w:jc w:val="both"/>
        <w:rPr>
          <w:rFonts w:ascii="Arial" w:hAnsi="Arial" w:cs="Arial"/>
        </w:rPr>
      </w:pPr>
      <w:r w:rsidRPr="008D5BC9">
        <w:rPr>
          <w:rFonts w:ascii="Arial" w:hAnsi="Arial" w:cs="Arial"/>
        </w:rPr>
        <w:t xml:space="preserve">Međutim </w:t>
      </w:r>
      <w:r w:rsidR="009B7227">
        <w:rPr>
          <w:rFonts w:ascii="Arial" w:hAnsi="Arial" w:cs="Arial"/>
        </w:rPr>
        <w:t>u</w:t>
      </w:r>
      <w:r w:rsidRPr="008D5BC9">
        <w:rPr>
          <w:rFonts w:ascii="Arial" w:hAnsi="Arial" w:cs="Arial"/>
        </w:rPr>
        <w:t>koliko se nakon počinjenja djela izmijeni naziv ili opis kaznenog djela da bi se moglo pristupiti takvoj ocjeni prvo se morat utvrditi postoji li pravni kontinuitet.</w:t>
      </w:r>
      <w:r w:rsidRPr="008D5BC9">
        <w:rPr>
          <w:rStyle w:val="Referencafusnote"/>
          <w:rFonts w:ascii="Arial" w:hAnsi="Arial" w:cs="Arial"/>
        </w:rPr>
        <w:footnoteReference w:id="12"/>
      </w:r>
    </w:p>
    <w:p w:rsidR="0042599C" w:rsidRPr="008D5BC9" w:rsidRDefault="0042599C" w:rsidP="0042599C">
      <w:pPr>
        <w:ind w:left="360"/>
        <w:jc w:val="both"/>
        <w:rPr>
          <w:rFonts w:ascii="Arial" w:hAnsi="Arial" w:cs="Arial"/>
        </w:rPr>
      </w:pPr>
    </w:p>
    <w:p w:rsidR="0042599C" w:rsidRDefault="009B7227" w:rsidP="009B7227">
      <w:pPr>
        <w:ind w:firstLine="708"/>
        <w:jc w:val="both"/>
        <w:rPr>
          <w:rFonts w:ascii="Arial" w:hAnsi="Arial" w:cs="Arial"/>
        </w:rPr>
      </w:pPr>
      <w:r>
        <w:rPr>
          <w:rFonts w:ascii="Arial" w:hAnsi="Arial" w:cs="Arial"/>
        </w:rPr>
        <w:t>Ponekad</w:t>
      </w:r>
      <w:r w:rsidR="0042599C" w:rsidRPr="008D5BC9">
        <w:rPr>
          <w:rFonts w:ascii="Arial" w:hAnsi="Arial" w:cs="Arial"/>
        </w:rPr>
        <w:t xml:space="preserve"> je izrazito teško u pojedinom slučaju utvrditi koji bi zakon bio blaži za počinitelja, pa se za ocjenu blažeg zakona koriste dva dodatna načela. Načelo </w:t>
      </w:r>
      <w:r w:rsidR="0042599C" w:rsidRPr="008D5BC9">
        <w:rPr>
          <w:rFonts w:ascii="Arial" w:hAnsi="Arial" w:cs="Arial"/>
          <w:i/>
        </w:rPr>
        <w:t>konkretnosti</w:t>
      </w:r>
      <w:r w:rsidR="0042599C" w:rsidRPr="008D5BC9">
        <w:rPr>
          <w:rFonts w:ascii="Arial" w:hAnsi="Arial" w:cs="Arial"/>
        </w:rPr>
        <w:t xml:space="preserve"> i načelo </w:t>
      </w:r>
      <w:r w:rsidR="0042599C" w:rsidRPr="008D5BC9">
        <w:rPr>
          <w:rFonts w:ascii="Arial" w:hAnsi="Arial" w:cs="Arial"/>
          <w:i/>
        </w:rPr>
        <w:t>alternativiteta</w:t>
      </w:r>
      <w:r w:rsidR="0042599C" w:rsidRPr="008D5BC9">
        <w:rPr>
          <w:rFonts w:ascii="Arial" w:hAnsi="Arial" w:cs="Arial"/>
        </w:rPr>
        <w:t>.</w:t>
      </w:r>
      <w:r w:rsidR="0042599C" w:rsidRPr="008D5BC9">
        <w:rPr>
          <w:rStyle w:val="Referencafusnote"/>
          <w:rFonts w:ascii="Arial" w:hAnsi="Arial" w:cs="Arial"/>
        </w:rPr>
        <w:footnoteReference w:id="13"/>
      </w:r>
      <w:r w:rsidR="0042599C" w:rsidRPr="008D5BC9">
        <w:rPr>
          <w:rFonts w:ascii="Arial" w:hAnsi="Arial" w:cs="Arial"/>
        </w:rPr>
        <w:t xml:space="preserve"> U svakom slučaju kada sud odstupa od temeljnog pravila primjene zakona koji je bio na snazi u vrijeme počinjenja kaznenog djela, mora svoju odluku obrazložiti.</w:t>
      </w:r>
      <w:r w:rsidR="0042599C" w:rsidRPr="008D5BC9">
        <w:rPr>
          <w:rStyle w:val="Referencafusnote"/>
          <w:rFonts w:ascii="Arial" w:hAnsi="Arial" w:cs="Arial"/>
        </w:rPr>
        <w:footnoteReference w:id="14"/>
      </w:r>
      <w:r w:rsidR="0042599C" w:rsidRPr="008D5BC9">
        <w:rPr>
          <w:rFonts w:ascii="Arial" w:hAnsi="Arial" w:cs="Arial"/>
        </w:rPr>
        <w:t xml:space="preserve"> </w:t>
      </w:r>
    </w:p>
    <w:p w:rsidR="002D2525" w:rsidRPr="008D5BC9" w:rsidRDefault="002D2525" w:rsidP="009B7227">
      <w:pPr>
        <w:ind w:firstLine="708"/>
        <w:jc w:val="both"/>
        <w:rPr>
          <w:rFonts w:ascii="Arial" w:hAnsi="Arial" w:cs="Arial"/>
        </w:rPr>
      </w:pPr>
    </w:p>
    <w:p w:rsidR="0042599C" w:rsidRPr="008D5BC9" w:rsidRDefault="0042599C" w:rsidP="00CA51E8">
      <w:pPr>
        <w:ind w:firstLine="708"/>
        <w:jc w:val="both"/>
        <w:rPr>
          <w:rFonts w:ascii="Arial" w:hAnsi="Arial" w:cs="Arial"/>
        </w:rPr>
      </w:pPr>
      <w:r w:rsidRPr="008D5BC9">
        <w:rPr>
          <w:rFonts w:ascii="Arial" w:hAnsi="Arial" w:cs="Arial"/>
        </w:rPr>
        <w:t xml:space="preserve">Načelo </w:t>
      </w:r>
      <w:r w:rsidRPr="008D5BC9">
        <w:rPr>
          <w:rFonts w:ascii="Arial" w:hAnsi="Arial" w:cs="Arial"/>
          <w:b/>
        </w:rPr>
        <w:t xml:space="preserve">konkretnosti </w:t>
      </w:r>
      <w:r w:rsidRPr="008D5BC9">
        <w:rPr>
          <w:rFonts w:ascii="Arial" w:hAnsi="Arial" w:cs="Arial"/>
        </w:rPr>
        <w:t>nalaže da se pri uspoređivanju zakona uzmu samo one odredbe koje se imaju primijeniti u konkretnom slučaju, a ne i ostale odredbe koje se ne primjenjuju na konkretan slučaj.</w:t>
      </w:r>
    </w:p>
    <w:p w:rsidR="0042599C" w:rsidRPr="008D5BC9" w:rsidRDefault="0042599C" w:rsidP="0042599C">
      <w:pPr>
        <w:ind w:left="360"/>
        <w:jc w:val="both"/>
        <w:rPr>
          <w:rFonts w:ascii="Arial" w:hAnsi="Arial" w:cs="Arial"/>
        </w:rPr>
      </w:pPr>
    </w:p>
    <w:p w:rsidR="0042599C" w:rsidRDefault="0042599C" w:rsidP="0042599C">
      <w:pPr>
        <w:ind w:firstLine="708"/>
        <w:jc w:val="both"/>
        <w:rPr>
          <w:rFonts w:ascii="Arial" w:hAnsi="Arial" w:cs="Arial"/>
        </w:rPr>
      </w:pPr>
      <w:r w:rsidRPr="008D5BC9">
        <w:rPr>
          <w:rFonts w:ascii="Arial" w:hAnsi="Arial" w:cs="Arial"/>
        </w:rPr>
        <w:lastRenderedPageBreak/>
        <w:t xml:space="preserve">Načelo </w:t>
      </w:r>
      <w:r w:rsidRPr="008D5BC9">
        <w:rPr>
          <w:rFonts w:ascii="Arial" w:hAnsi="Arial" w:cs="Arial"/>
          <w:b/>
        </w:rPr>
        <w:t>alternativiteta</w:t>
      </w:r>
      <w:r w:rsidRPr="008D5BC9">
        <w:rPr>
          <w:rFonts w:ascii="Arial" w:hAnsi="Arial" w:cs="Arial"/>
        </w:rPr>
        <w:t xml:space="preserve"> nalaže da se primjeni ili jedan ili drugi zakon. Nema kombinacije odredbi osim u slučaju kada su mijenjani isključivo kazneni okviri u smislu da novi zakon snizi minimum i povisi maksimum u kojem slučaju se primjenjuje novi zakon, ali se ne smije prekoračiti maksimum iz starog zakona. U slučaju kada novi zakon povisi minimum i snizi maksimum tada će se kazneno djelo označiti prema starom zakonu, ali ne smije se izreći kazna preko maksimuma iz novog zakona.</w:t>
      </w:r>
      <w:r w:rsidRPr="008D5BC9">
        <w:rPr>
          <w:rStyle w:val="Referencafusnote"/>
          <w:rFonts w:ascii="Arial" w:hAnsi="Arial" w:cs="Arial"/>
        </w:rPr>
        <w:footnoteReference w:id="15"/>
      </w:r>
    </w:p>
    <w:p w:rsidR="002D2525" w:rsidRPr="008D5BC9" w:rsidRDefault="002D2525" w:rsidP="0042599C">
      <w:pPr>
        <w:ind w:firstLine="708"/>
        <w:jc w:val="both"/>
        <w:rPr>
          <w:rFonts w:ascii="Arial" w:hAnsi="Arial" w:cs="Arial"/>
        </w:rPr>
      </w:pPr>
    </w:p>
    <w:p w:rsidR="0042599C" w:rsidRPr="008D5BC9" w:rsidRDefault="0042599C" w:rsidP="0042599C">
      <w:pPr>
        <w:ind w:firstLine="708"/>
        <w:jc w:val="both"/>
        <w:rPr>
          <w:rFonts w:ascii="Arial" w:hAnsi="Arial" w:cs="Arial"/>
        </w:rPr>
      </w:pPr>
      <w:r w:rsidRPr="008D5BC9">
        <w:rPr>
          <w:rFonts w:ascii="Arial" w:hAnsi="Arial" w:cs="Arial"/>
        </w:rPr>
        <w:t>Načelo alternativiteta se primjenjuje i kada je novi zakon djelomično stroži i djelomično blaži. Primjerice ako propisuje strožu kaznu, ali ima niz novih odredbi koje se imaju primijeniti u konkretnom slučaju, tako da</w:t>
      </w:r>
      <w:r w:rsidR="00BF1D99" w:rsidRPr="008D5BC9">
        <w:rPr>
          <w:rFonts w:ascii="Arial" w:hAnsi="Arial" w:cs="Arial"/>
        </w:rPr>
        <w:t xml:space="preserve"> </w:t>
      </w:r>
      <w:r w:rsidRPr="008D5BC9">
        <w:rPr>
          <w:rFonts w:ascii="Arial" w:hAnsi="Arial" w:cs="Arial"/>
        </w:rPr>
        <w:t xml:space="preserve">kazna ili odluka suda mogu biti puno povoljnije za počinitelja. </w:t>
      </w:r>
    </w:p>
    <w:p w:rsidR="0042599C" w:rsidRPr="008D5BC9" w:rsidRDefault="0042599C" w:rsidP="0042599C">
      <w:pPr>
        <w:ind w:left="360"/>
        <w:jc w:val="both"/>
        <w:rPr>
          <w:rFonts w:ascii="Arial" w:hAnsi="Arial" w:cs="Arial"/>
        </w:rPr>
      </w:pPr>
    </w:p>
    <w:p w:rsidR="00CA51E8" w:rsidRPr="008D5BC9" w:rsidRDefault="00CA51E8" w:rsidP="0042599C">
      <w:pPr>
        <w:jc w:val="both"/>
        <w:rPr>
          <w:rFonts w:ascii="Arial" w:hAnsi="Arial" w:cs="Arial"/>
        </w:rPr>
      </w:pPr>
    </w:p>
    <w:p w:rsidR="00384A66" w:rsidRPr="009B7227" w:rsidRDefault="00384A66" w:rsidP="009B7227">
      <w:pPr>
        <w:pStyle w:val="Naslov1"/>
        <w:rPr>
          <w:rFonts w:ascii="Arial" w:hAnsi="Arial" w:cs="Arial"/>
          <w:b/>
          <w:color w:val="auto"/>
          <w:sz w:val="28"/>
          <w:szCs w:val="28"/>
        </w:rPr>
      </w:pPr>
      <w:bookmarkStart w:id="8" w:name="_Toc97113105"/>
      <w:r w:rsidRPr="009B7227">
        <w:rPr>
          <w:rFonts w:ascii="Arial" w:hAnsi="Arial" w:cs="Arial"/>
          <w:b/>
          <w:color w:val="auto"/>
          <w:sz w:val="28"/>
          <w:szCs w:val="28"/>
        </w:rPr>
        <w:t>2.2. Neka od važnijih načela kaznenog procesnog prava</w:t>
      </w:r>
      <w:bookmarkEnd w:id="8"/>
    </w:p>
    <w:p w:rsidR="00384A66" w:rsidRPr="008D5BC9" w:rsidRDefault="00384A66" w:rsidP="00384A66">
      <w:pPr>
        <w:jc w:val="both"/>
        <w:rPr>
          <w:rFonts w:ascii="Arial" w:hAnsi="Arial" w:cs="Arial"/>
        </w:rPr>
      </w:pPr>
    </w:p>
    <w:p w:rsidR="00384A66" w:rsidRPr="008D5BC9" w:rsidRDefault="00384A66" w:rsidP="00384A66">
      <w:pPr>
        <w:ind w:left="360"/>
        <w:jc w:val="both"/>
        <w:rPr>
          <w:rFonts w:ascii="Arial" w:hAnsi="Arial" w:cs="Arial"/>
          <w:i/>
        </w:rPr>
      </w:pPr>
      <w:r w:rsidRPr="008D5BC9">
        <w:rPr>
          <w:rFonts w:ascii="Arial" w:hAnsi="Arial" w:cs="Arial"/>
          <w:i/>
        </w:rPr>
        <w:t xml:space="preserve">2.2.1. Načelo pravičnog suđenja </w:t>
      </w:r>
    </w:p>
    <w:p w:rsidR="00384A66" w:rsidRPr="008D5BC9" w:rsidRDefault="00384A66" w:rsidP="00384A66">
      <w:pPr>
        <w:ind w:left="360"/>
        <w:jc w:val="both"/>
        <w:rPr>
          <w:rFonts w:ascii="Arial" w:hAnsi="Arial" w:cs="Arial"/>
        </w:rPr>
      </w:pPr>
    </w:p>
    <w:p w:rsidR="00384A66" w:rsidRPr="008D5BC9" w:rsidRDefault="00384A66" w:rsidP="00384A66">
      <w:pPr>
        <w:ind w:left="360"/>
        <w:jc w:val="both"/>
        <w:rPr>
          <w:rFonts w:ascii="Arial" w:hAnsi="Arial" w:cs="Arial"/>
        </w:rPr>
      </w:pPr>
    </w:p>
    <w:p w:rsidR="00384A66" w:rsidRPr="008D5BC9" w:rsidRDefault="00384A66" w:rsidP="00CA51E8">
      <w:pPr>
        <w:ind w:firstLine="360"/>
        <w:jc w:val="both"/>
        <w:rPr>
          <w:rFonts w:ascii="Arial" w:hAnsi="Arial" w:cs="Arial"/>
        </w:rPr>
      </w:pPr>
      <w:r w:rsidRPr="008D5BC9">
        <w:rPr>
          <w:rFonts w:ascii="Arial" w:hAnsi="Arial" w:cs="Arial"/>
        </w:rPr>
        <w:t>Načelo pravičnog suđenja ili kolokvijalno znano još kao pravo na pravično suđenje je izrazito složen pojam, koji je primarno reguliran čl. 1. st. 1. ZKP-a i glasi:</w:t>
      </w:r>
    </w:p>
    <w:p w:rsidR="00384A66" w:rsidRPr="008D5BC9" w:rsidRDefault="00384A66" w:rsidP="00384A66">
      <w:pPr>
        <w:rPr>
          <w:rFonts w:ascii="Arial" w:hAnsi="Arial" w:cs="Arial"/>
        </w:rPr>
      </w:pPr>
      <w:r w:rsidRPr="008D5BC9">
        <w:rPr>
          <w:rFonts w:ascii="Arial" w:hAnsi="Arial" w:cs="Arial"/>
        </w:rPr>
        <w:t>________________________________________________________________</w:t>
      </w:r>
    </w:p>
    <w:p w:rsidR="00384A66" w:rsidRPr="008D5BC9" w:rsidRDefault="00384A66" w:rsidP="00384A66">
      <w:pPr>
        <w:ind w:left="360"/>
        <w:jc w:val="both"/>
        <w:rPr>
          <w:rFonts w:ascii="Arial" w:hAnsi="Arial" w:cs="Arial"/>
        </w:rPr>
      </w:pPr>
    </w:p>
    <w:p w:rsidR="00384A66" w:rsidRPr="008D5BC9" w:rsidRDefault="00384A66" w:rsidP="00384A66">
      <w:pPr>
        <w:ind w:left="360" w:firstLine="360"/>
        <w:jc w:val="both"/>
        <w:rPr>
          <w:rFonts w:ascii="Arial" w:hAnsi="Arial" w:cs="Arial"/>
          <w:i/>
          <w:sz w:val="22"/>
          <w:szCs w:val="22"/>
        </w:rPr>
      </w:pPr>
      <w:r w:rsidRPr="008D5BC9">
        <w:rPr>
          <w:rFonts w:ascii="Arial" w:hAnsi="Arial" w:cs="Arial"/>
          <w:i/>
          <w:sz w:val="22"/>
          <w:szCs w:val="22"/>
        </w:rPr>
        <w:t>Ovaj Zakon utvrđuje pravila kojima se osigurava da nitko nedužan ne bude osuđen, a da se počinitelju kaznenog djela izrekne kazna ili druga mjera uz uvjete koje predviđa zakon i na temelju zakonito provedenog postupka pred nadležnim sudom</w:t>
      </w:r>
    </w:p>
    <w:p w:rsidR="00384A66" w:rsidRPr="008D5BC9" w:rsidRDefault="00384A66" w:rsidP="00384A66">
      <w:pPr>
        <w:jc w:val="both"/>
        <w:rPr>
          <w:rFonts w:ascii="Arial" w:hAnsi="Arial" w:cs="Arial"/>
        </w:rPr>
      </w:pPr>
      <w:r w:rsidRPr="008D5BC9">
        <w:rPr>
          <w:rFonts w:ascii="Arial" w:hAnsi="Arial" w:cs="Arial"/>
        </w:rPr>
        <w:t>________________________________________________________________</w:t>
      </w:r>
    </w:p>
    <w:p w:rsidR="00384A66" w:rsidRPr="008D5BC9" w:rsidRDefault="00384A66" w:rsidP="00384A66">
      <w:pPr>
        <w:ind w:left="360"/>
        <w:jc w:val="both"/>
        <w:rPr>
          <w:rFonts w:ascii="Arial" w:hAnsi="Arial" w:cs="Arial"/>
        </w:rPr>
      </w:pPr>
    </w:p>
    <w:p w:rsidR="00384A66" w:rsidRPr="008D5BC9" w:rsidRDefault="00384A66" w:rsidP="00384A66">
      <w:pPr>
        <w:ind w:left="360"/>
        <w:jc w:val="both"/>
        <w:rPr>
          <w:rFonts w:ascii="Arial" w:hAnsi="Arial" w:cs="Arial"/>
        </w:rPr>
      </w:pPr>
    </w:p>
    <w:p w:rsidR="00384A66" w:rsidRDefault="00384A66" w:rsidP="00384A66">
      <w:pPr>
        <w:ind w:firstLine="360"/>
        <w:jc w:val="both"/>
        <w:rPr>
          <w:rFonts w:ascii="Arial" w:hAnsi="Arial" w:cs="Arial"/>
        </w:rPr>
      </w:pPr>
      <w:r w:rsidRPr="008D5BC9">
        <w:rPr>
          <w:rFonts w:ascii="Arial" w:hAnsi="Arial" w:cs="Arial"/>
        </w:rPr>
        <w:t>Ovo načelo obuhvaća nekoliko zahtjeva i zabrana, odnosno temeljenih postulata kaznenog postupka, kojima se jamče jednake mogućnosti utjecaja na njegov ishod, ali i prava općenito.</w:t>
      </w:r>
    </w:p>
    <w:p w:rsidR="009B7227" w:rsidRPr="008D5BC9" w:rsidRDefault="009B7227" w:rsidP="00384A66">
      <w:pPr>
        <w:ind w:firstLine="360"/>
        <w:jc w:val="both"/>
        <w:rPr>
          <w:rFonts w:ascii="Arial" w:hAnsi="Arial" w:cs="Arial"/>
        </w:rPr>
      </w:pPr>
    </w:p>
    <w:p w:rsidR="00384A66" w:rsidRPr="008D5BC9" w:rsidRDefault="00384A66" w:rsidP="00384A66">
      <w:pPr>
        <w:ind w:firstLine="360"/>
        <w:jc w:val="both"/>
        <w:rPr>
          <w:rFonts w:ascii="Arial" w:hAnsi="Arial" w:cs="Arial"/>
        </w:rPr>
      </w:pPr>
      <w:r w:rsidRPr="008D5BC9">
        <w:rPr>
          <w:rFonts w:ascii="Arial" w:hAnsi="Arial" w:cs="Arial"/>
        </w:rPr>
        <w:t>Tako obuhvaća „(a) zabranu diskriminacije između subjekata u (kaznenom) postupku koje bi umanjivalo ili ograničavalo njihova prava bez opravdanja u razlikama između njihova procesnog položaja</w:t>
      </w:r>
    </w:p>
    <w:p w:rsidR="00384A66" w:rsidRPr="008D5BC9" w:rsidRDefault="00384A66" w:rsidP="00384A66">
      <w:pPr>
        <w:ind w:firstLine="360"/>
        <w:jc w:val="both"/>
        <w:rPr>
          <w:rFonts w:ascii="Arial" w:hAnsi="Arial" w:cs="Arial"/>
        </w:rPr>
      </w:pPr>
      <w:r w:rsidRPr="008D5BC9">
        <w:rPr>
          <w:rFonts w:ascii="Arial" w:hAnsi="Arial" w:cs="Arial"/>
        </w:rPr>
        <w:t>(b) zahtjev da se utvrđivanje krivnje počinitelja kaznenog djela te eventualne kazne mora provesti prema autoritativnim pravnim standardima;</w:t>
      </w:r>
    </w:p>
    <w:p w:rsidR="00384A66" w:rsidRPr="008D5BC9" w:rsidRDefault="00384A66" w:rsidP="00384A66">
      <w:pPr>
        <w:ind w:firstLine="360"/>
        <w:jc w:val="both"/>
        <w:rPr>
          <w:rFonts w:ascii="Arial" w:hAnsi="Arial" w:cs="Arial"/>
        </w:rPr>
      </w:pPr>
      <w:r w:rsidRPr="008D5BC9">
        <w:rPr>
          <w:rFonts w:ascii="Arial" w:hAnsi="Arial" w:cs="Arial"/>
        </w:rPr>
        <w:t>(c) zahtjev da se kazneni postupak mora voditi pred tijelom s prerogativima samostalne i neovisne državne sudbe vlasti te;</w:t>
      </w:r>
    </w:p>
    <w:p w:rsidR="00384A66" w:rsidRDefault="00384A66" w:rsidP="00384A66">
      <w:pPr>
        <w:ind w:firstLine="360"/>
        <w:jc w:val="both"/>
        <w:rPr>
          <w:rFonts w:ascii="Arial" w:hAnsi="Arial" w:cs="Arial"/>
        </w:rPr>
      </w:pPr>
      <w:r w:rsidRPr="008D5BC9">
        <w:rPr>
          <w:rFonts w:ascii="Arial" w:hAnsi="Arial" w:cs="Arial"/>
        </w:rPr>
        <w:lastRenderedPageBreak/>
        <w:t>(d) da se okrivljeniku u potpunosti mora omogućiti obrana otklanjanjem (kompenzacijom) nejednakosti između njega i državne represivne vlasti„.</w:t>
      </w:r>
      <w:r w:rsidRPr="008D5BC9">
        <w:rPr>
          <w:rStyle w:val="Referencafusnote"/>
          <w:rFonts w:ascii="Arial" w:hAnsi="Arial" w:cs="Arial"/>
        </w:rPr>
        <w:footnoteReference w:id="16"/>
      </w:r>
    </w:p>
    <w:p w:rsidR="009B7227" w:rsidRPr="008D5BC9" w:rsidRDefault="009B7227" w:rsidP="00384A66">
      <w:pPr>
        <w:ind w:firstLine="360"/>
        <w:jc w:val="both"/>
        <w:rPr>
          <w:rFonts w:ascii="Arial" w:hAnsi="Arial" w:cs="Arial"/>
        </w:rPr>
      </w:pPr>
    </w:p>
    <w:p w:rsidR="00384A66" w:rsidRDefault="00384A66" w:rsidP="00384A66">
      <w:pPr>
        <w:ind w:firstLine="360"/>
        <w:jc w:val="both"/>
        <w:rPr>
          <w:rFonts w:ascii="Arial" w:hAnsi="Arial" w:cs="Arial"/>
        </w:rPr>
      </w:pPr>
      <w:r w:rsidRPr="008D5BC9">
        <w:rPr>
          <w:rFonts w:ascii="Arial" w:hAnsi="Arial" w:cs="Arial"/>
        </w:rPr>
        <w:t>Zajamčeno je i Ustavom (čl. 29.st.1.), a poznato je kako je to načelo sadržano u nizu međunarodnih</w:t>
      </w:r>
      <w:r w:rsidR="00BF1D99" w:rsidRPr="008D5BC9">
        <w:rPr>
          <w:rFonts w:ascii="Arial" w:hAnsi="Arial" w:cs="Arial"/>
        </w:rPr>
        <w:t xml:space="preserve"> </w:t>
      </w:r>
      <w:r w:rsidRPr="008D5BC9">
        <w:rPr>
          <w:rFonts w:ascii="Arial" w:hAnsi="Arial" w:cs="Arial"/>
        </w:rPr>
        <w:t xml:space="preserve">dokumenta, primjerice Međunarodni pakt o građanskim i političkim pravima (čl. 14. st. 1.). </w:t>
      </w:r>
    </w:p>
    <w:p w:rsidR="009B7227" w:rsidRPr="008D5BC9" w:rsidRDefault="009B7227" w:rsidP="00384A66">
      <w:pPr>
        <w:ind w:firstLine="360"/>
        <w:jc w:val="both"/>
        <w:rPr>
          <w:rFonts w:ascii="Arial" w:hAnsi="Arial" w:cs="Arial"/>
        </w:rPr>
      </w:pPr>
    </w:p>
    <w:p w:rsidR="00384A66" w:rsidRPr="008D5BC9" w:rsidRDefault="00384A66" w:rsidP="00384A66">
      <w:pPr>
        <w:ind w:firstLine="360"/>
        <w:jc w:val="both"/>
        <w:rPr>
          <w:rFonts w:ascii="Arial" w:hAnsi="Arial" w:cs="Arial"/>
        </w:rPr>
      </w:pPr>
      <w:r w:rsidRPr="008D5BC9">
        <w:rPr>
          <w:rFonts w:ascii="Arial" w:hAnsi="Arial" w:cs="Arial"/>
        </w:rPr>
        <w:t>Jedan od tih temeljnih dokumenata je i Europska Konvencija za zaštitu ljudskih prava i temeljnih sloboda (</w:t>
      </w:r>
      <w:r w:rsidR="00E445B8" w:rsidRPr="008D5BC9">
        <w:rPr>
          <w:rFonts w:ascii="Arial" w:hAnsi="Arial" w:cs="Arial"/>
        </w:rPr>
        <w:t xml:space="preserve">dalje: EKLJP, </w:t>
      </w:r>
      <w:r w:rsidRPr="008D5BC9">
        <w:rPr>
          <w:rFonts w:ascii="Arial" w:hAnsi="Arial" w:cs="Arial"/>
        </w:rPr>
        <w:t>čl. 6. st.1.).</w:t>
      </w:r>
      <w:r w:rsidR="004B7007" w:rsidRPr="008D5BC9">
        <w:rPr>
          <w:rStyle w:val="Referencafusnote"/>
          <w:rFonts w:ascii="Arial" w:hAnsi="Arial" w:cs="Arial"/>
        </w:rPr>
        <w:footnoteReference w:id="17"/>
      </w:r>
    </w:p>
    <w:p w:rsidR="00384A66" w:rsidRPr="008D5BC9" w:rsidRDefault="00384A66" w:rsidP="00384A66">
      <w:pPr>
        <w:ind w:left="360"/>
        <w:jc w:val="both"/>
        <w:rPr>
          <w:rFonts w:ascii="Arial" w:hAnsi="Arial" w:cs="Arial"/>
        </w:rPr>
      </w:pPr>
    </w:p>
    <w:p w:rsidR="00384A66" w:rsidRPr="008D5BC9" w:rsidRDefault="00384A66" w:rsidP="00384A66">
      <w:pPr>
        <w:ind w:left="360"/>
        <w:jc w:val="both"/>
        <w:rPr>
          <w:rFonts w:ascii="Arial" w:hAnsi="Arial" w:cs="Arial"/>
        </w:rPr>
      </w:pPr>
    </w:p>
    <w:p w:rsidR="00384A66" w:rsidRPr="008D5BC9" w:rsidRDefault="00384A66" w:rsidP="00384A66">
      <w:pPr>
        <w:ind w:left="360"/>
        <w:jc w:val="both"/>
        <w:rPr>
          <w:rFonts w:ascii="Arial" w:hAnsi="Arial" w:cs="Arial"/>
          <w:i/>
        </w:rPr>
      </w:pPr>
      <w:r w:rsidRPr="008D5BC9">
        <w:rPr>
          <w:rFonts w:ascii="Arial" w:hAnsi="Arial" w:cs="Arial"/>
          <w:i/>
        </w:rPr>
        <w:t>2.2.2. Načelo pretpostavke nedužnosti</w:t>
      </w:r>
    </w:p>
    <w:p w:rsidR="00384A66" w:rsidRPr="008D5BC9" w:rsidRDefault="00384A66" w:rsidP="00384A66">
      <w:pPr>
        <w:jc w:val="both"/>
        <w:rPr>
          <w:rFonts w:ascii="Arial" w:hAnsi="Arial" w:cs="Arial"/>
        </w:rPr>
      </w:pPr>
    </w:p>
    <w:p w:rsidR="00384A66" w:rsidRPr="008D5BC9" w:rsidRDefault="00384A66" w:rsidP="00CA51E8">
      <w:pPr>
        <w:ind w:firstLine="360"/>
        <w:jc w:val="both"/>
        <w:rPr>
          <w:rFonts w:ascii="Arial" w:hAnsi="Arial" w:cs="Arial"/>
        </w:rPr>
      </w:pPr>
      <w:r w:rsidRPr="008D5BC9">
        <w:rPr>
          <w:rFonts w:ascii="Arial" w:hAnsi="Arial" w:cs="Arial"/>
        </w:rPr>
        <w:t xml:space="preserve">Načelo pretpostavke nedužnosti regulirano je čl. 3. st. 1. ZKP-a i glasi: </w:t>
      </w:r>
    </w:p>
    <w:p w:rsidR="00384A66" w:rsidRPr="008D5BC9" w:rsidRDefault="00384A66" w:rsidP="00384A66">
      <w:pPr>
        <w:jc w:val="both"/>
        <w:rPr>
          <w:rFonts w:ascii="Arial" w:hAnsi="Arial" w:cs="Arial"/>
        </w:rPr>
      </w:pPr>
      <w:r w:rsidRPr="008D5BC9">
        <w:rPr>
          <w:rFonts w:ascii="Arial" w:hAnsi="Arial" w:cs="Arial"/>
        </w:rPr>
        <w:t>________________________________________________________________</w:t>
      </w:r>
    </w:p>
    <w:p w:rsidR="00384A66" w:rsidRPr="008D5BC9" w:rsidRDefault="00384A66" w:rsidP="00384A66">
      <w:pPr>
        <w:jc w:val="both"/>
        <w:rPr>
          <w:rFonts w:ascii="Arial" w:hAnsi="Arial" w:cs="Arial"/>
        </w:rPr>
      </w:pPr>
    </w:p>
    <w:p w:rsidR="00384A66" w:rsidRPr="008D5BC9" w:rsidRDefault="00384A66" w:rsidP="00384A66">
      <w:pPr>
        <w:ind w:firstLine="720"/>
        <w:jc w:val="both"/>
        <w:rPr>
          <w:rFonts w:ascii="Arial" w:hAnsi="Arial" w:cs="Arial"/>
          <w:i/>
          <w:sz w:val="22"/>
          <w:szCs w:val="22"/>
        </w:rPr>
      </w:pPr>
      <w:r w:rsidRPr="008D5BC9">
        <w:rPr>
          <w:rFonts w:ascii="Arial" w:hAnsi="Arial" w:cs="Arial"/>
          <w:i/>
          <w:sz w:val="22"/>
          <w:szCs w:val="22"/>
        </w:rPr>
        <w:t>Svatko je nedužan i nitko ga ne može smatrati krivim za kazneno djelo dok mu se pravomoćnom sudskom presudom ne utvrdi krivnja.</w:t>
      </w:r>
    </w:p>
    <w:p w:rsidR="00384A66" w:rsidRPr="008D5BC9" w:rsidRDefault="00384A66" w:rsidP="00384A66">
      <w:pPr>
        <w:jc w:val="both"/>
        <w:rPr>
          <w:rFonts w:ascii="Arial" w:hAnsi="Arial" w:cs="Arial"/>
        </w:rPr>
      </w:pPr>
      <w:r w:rsidRPr="008D5BC9">
        <w:rPr>
          <w:rFonts w:ascii="Arial" w:hAnsi="Arial" w:cs="Arial"/>
        </w:rPr>
        <w:t>________________________________________________________________</w:t>
      </w:r>
    </w:p>
    <w:p w:rsidR="00CA51E8" w:rsidRPr="008D5BC9" w:rsidRDefault="00CA51E8" w:rsidP="00384A66">
      <w:pPr>
        <w:jc w:val="both"/>
        <w:rPr>
          <w:rFonts w:ascii="Arial" w:hAnsi="Arial" w:cs="Arial"/>
        </w:rPr>
      </w:pPr>
    </w:p>
    <w:p w:rsidR="00384A66" w:rsidRDefault="00384A66" w:rsidP="009B7227">
      <w:pPr>
        <w:ind w:firstLine="720"/>
        <w:jc w:val="both"/>
        <w:rPr>
          <w:rFonts w:ascii="Arial" w:hAnsi="Arial" w:cs="Arial"/>
        </w:rPr>
      </w:pPr>
      <w:r w:rsidRPr="008D5BC9">
        <w:rPr>
          <w:rFonts w:ascii="Arial" w:hAnsi="Arial" w:cs="Arial"/>
        </w:rPr>
        <w:t>Nagovještava se već u čl. 1. st. 1. ZKP-a</w:t>
      </w:r>
      <w:r w:rsidRPr="008D5BC9">
        <w:rPr>
          <w:rStyle w:val="Referencafusnote"/>
          <w:rFonts w:ascii="Arial" w:hAnsi="Arial" w:cs="Arial"/>
        </w:rPr>
        <w:footnoteReference w:id="18"/>
      </w:r>
      <w:r w:rsidRPr="008D5BC9">
        <w:rPr>
          <w:rFonts w:ascii="Arial" w:hAnsi="Arial" w:cs="Arial"/>
        </w:rPr>
        <w:t xml:space="preserve"> što ga čini jednim od temeljnih načela kaznenog postupka. Ovo načelo toliko je važno da je uvršteno u niz međunarodnih dokumenta primjerice Međunarodni pakt o građanskim i političkim pravima (čl. 14. st. 2.), Opću deklaraciju o pravima čovjeka UN-a (čl. 11. st. 1.), a na razini Europske unije donesena je i</w:t>
      </w:r>
      <w:r w:rsidR="00BF1D99" w:rsidRPr="008D5BC9">
        <w:rPr>
          <w:rFonts w:ascii="Arial" w:hAnsi="Arial" w:cs="Arial"/>
        </w:rPr>
        <w:t xml:space="preserve"> </w:t>
      </w:r>
      <w:r w:rsidRPr="008D5BC9">
        <w:rPr>
          <w:rFonts w:ascii="Arial" w:hAnsi="Arial" w:cs="Arial"/>
        </w:rPr>
        <w:t>Direktiva 2016/343/EU Europskog parlamenta i Vijeća od 9. ožujka 2016. o jačanju određenih vidova pretpostavke nedužnosti i prava sudjelovati na raspravi u kaznenom postupku (SL L 65, 11.3. 2016.). Načelo nedužnosti sadržano je i u Ustavu.</w:t>
      </w:r>
      <w:r w:rsidRPr="008D5BC9">
        <w:rPr>
          <w:rStyle w:val="Referencafusnote"/>
          <w:rFonts w:ascii="Arial" w:hAnsi="Arial" w:cs="Arial"/>
        </w:rPr>
        <w:footnoteReference w:id="19"/>
      </w:r>
    </w:p>
    <w:p w:rsidR="009B7227" w:rsidRPr="008D5BC9" w:rsidRDefault="009B7227" w:rsidP="009B7227">
      <w:pPr>
        <w:ind w:firstLine="720"/>
        <w:jc w:val="both"/>
        <w:rPr>
          <w:rFonts w:ascii="Arial" w:hAnsi="Arial" w:cs="Arial"/>
        </w:rPr>
      </w:pPr>
    </w:p>
    <w:p w:rsidR="00384A66" w:rsidRPr="008D5BC9" w:rsidRDefault="00384A66" w:rsidP="00CA51E8">
      <w:pPr>
        <w:ind w:firstLine="360"/>
        <w:jc w:val="both"/>
        <w:rPr>
          <w:rFonts w:ascii="Arial" w:hAnsi="Arial" w:cs="Arial"/>
        </w:rPr>
      </w:pPr>
      <w:r w:rsidRPr="008D5BC9">
        <w:rPr>
          <w:rFonts w:ascii="Arial" w:hAnsi="Arial" w:cs="Arial"/>
        </w:rPr>
        <w:t>Zanimljivo je samo za napomenuti kako ZSM ne sadrži posebnu odredbu o ovom načelu. Prema odredbama ZSM, supsidijarna je primjena KZ-a i ZKP-a, pa i njegovih načela, osim ukoliko ZSM-om nije što drugačije regulirano.</w:t>
      </w:r>
      <w:r w:rsidRPr="008D5BC9">
        <w:rPr>
          <w:rStyle w:val="Referencafusnote"/>
          <w:rFonts w:ascii="Arial" w:hAnsi="Arial" w:cs="Arial"/>
        </w:rPr>
        <w:footnoteReference w:id="20"/>
      </w:r>
    </w:p>
    <w:p w:rsidR="00384A66" w:rsidRPr="008D5BC9" w:rsidRDefault="00384A66" w:rsidP="00384A66">
      <w:pPr>
        <w:jc w:val="both"/>
        <w:rPr>
          <w:rFonts w:ascii="Arial" w:hAnsi="Arial" w:cs="Arial"/>
        </w:rPr>
      </w:pPr>
    </w:p>
    <w:p w:rsidR="00B42DC2" w:rsidRPr="008D5BC9" w:rsidRDefault="00B42DC2" w:rsidP="00384A66">
      <w:pPr>
        <w:jc w:val="both"/>
        <w:rPr>
          <w:rFonts w:ascii="Arial" w:hAnsi="Arial" w:cs="Arial"/>
        </w:rPr>
      </w:pPr>
    </w:p>
    <w:p w:rsidR="00B42DC2" w:rsidRPr="008D5BC9" w:rsidRDefault="00B42DC2" w:rsidP="00384A66">
      <w:pPr>
        <w:jc w:val="both"/>
        <w:rPr>
          <w:rFonts w:ascii="Arial" w:hAnsi="Arial" w:cs="Arial"/>
        </w:rPr>
      </w:pPr>
    </w:p>
    <w:p w:rsidR="0044312F" w:rsidRPr="008D5BC9" w:rsidRDefault="0044312F" w:rsidP="00384A66">
      <w:pPr>
        <w:jc w:val="both"/>
        <w:rPr>
          <w:rFonts w:ascii="Arial" w:hAnsi="Arial" w:cs="Arial"/>
        </w:rPr>
      </w:pPr>
    </w:p>
    <w:p w:rsidR="0044312F" w:rsidRPr="008D5BC9" w:rsidRDefault="0044312F" w:rsidP="00384A66">
      <w:pPr>
        <w:jc w:val="both"/>
        <w:rPr>
          <w:rFonts w:ascii="Arial" w:hAnsi="Arial" w:cs="Arial"/>
        </w:rPr>
      </w:pPr>
    </w:p>
    <w:p w:rsidR="00384A66" w:rsidRPr="008D5BC9" w:rsidRDefault="00384A66" w:rsidP="00384A66">
      <w:pPr>
        <w:jc w:val="both"/>
        <w:rPr>
          <w:rFonts w:ascii="Arial" w:hAnsi="Arial" w:cs="Arial"/>
        </w:rPr>
      </w:pPr>
    </w:p>
    <w:p w:rsidR="00384A66" w:rsidRPr="009B7227" w:rsidRDefault="00384A66" w:rsidP="009B7227">
      <w:pPr>
        <w:pStyle w:val="Naslov1"/>
        <w:rPr>
          <w:rFonts w:ascii="Arial" w:hAnsi="Arial" w:cs="Arial"/>
          <w:b/>
          <w:color w:val="auto"/>
          <w:sz w:val="28"/>
          <w:szCs w:val="28"/>
        </w:rPr>
      </w:pPr>
      <w:bookmarkStart w:id="9" w:name="_Toc97113106"/>
      <w:r w:rsidRPr="009B7227">
        <w:rPr>
          <w:rFonts w:ascii="Arial" w:hAnsi="Arial" w:cs="Arial"/>
          <w:b/>
          <w:color w:val="auto"/>
          <w:sz w:val="28"/>
          <w:szCs w:val="28"/>
        </w:rPr>
        <w:lastRenderedPageBreak/>
        <w:t>2.3. Načela karakteristična za maloljetničko kazneno pravo</w:t>
      </w:r>
      <w:bookmarkEnd w:id="9"/>
      <w:r w:rsidRPr="009B7227">
        <w:rPr>
          <w:rFonts w:ascii="Arial" w:hAnsi="Arial" w:cs="Arial"/>
          <w:b/>
          <w:color w:val="auto"/>
          <w:sz w:val="28"/>
          <w:szCs w:val="28"/>
        </w:rPr>
        <w:t xml:space="preserve"> </w:t>
      </w:r>
    </w:p>
    <w:p w:rsidR="00384A66" w:rsidRPr="008D5BC9" w:rsidRDefault="00384A66" w:rsidP="00384A66">
      <w:pPr>
        <w:jc w:val="both"/>
        <w:rPr>
          <w:rFonts w:ascii="Arial" w:hAnsi="Arial" w:cs="Arial"/>
        </w:rPr>
      </w:pPr>
    </w:p>
    <w:p w:rsidR="00384A66" w:rsidRPr="008D5BC9" w:rsidRDefault="00384A66" w:rsidP="00CA51E8">
      <w:pPr>
        <w:ind w:firstLine="360"/>
        <w:jc w:val="both"/>
        <w:rPr>
          <w:rFonts w:ascii="Arial" w:hAnsi="Arial" w:cs="Arial"/>
        </w:rPr>
      </w:pPr>
      <w:r w:rsidRPr="008D5BC9">
        <w:rPr>
          <w:rFonts w:ascii="Arial" w:hAnsi="Arial" w:cs="Arial"/>
        </w:rPr>
        <w:t>Maloljetničko kazneno pravo se može smatrati posebnom pravnom granom</w:t>
      </w:r>
      <w:r w:rsidR="00BF1D99" w:rsidRPr="008D5BC9">
        <w:rPr>
          <w:rFonts w:ascii="Arial" w:hAnsi="Arial" w:cs="Arial"/>
        </w:rPr>
        <w:t xml:space="preserve"> </w:t>
      </w:r>
      <w:r w:rsidRPr="008D5BC9">
        <w:rPr>
          <w:rFonts w:ascii="Arial" w:hAnsi="Arial" w:cs="Arial"/>
        </w:rPr>
        <w:t>unutar kaznenog prava,</w:t>
      </w:r>
      <w:r w:rsidRPr="008D5BC9">
        <w:rPr>
          <w:rStyle w:val="Referencafusnote"/>
          <w:rFonts w:ascii="Arial" w:hAnsi="Arial" w:cs="Arial"/>
        </w:rPr>
        <w:footnoteReference w:id="21"/>
      </w:r>
      <w:r w:rsidRPr="008D5BC9">
        <w:rPr>
          <w:rFonts w:ascii="Arial" w:hAnsi="Arial" w:cs="Arial"/>
        </w:rPr>
        <w:t xml:space="preserve"> koje ima svoja posebna načela svojstvena samo tom pravu. Tako su neka od specifičnih i maloljetničkom pravu karakterističnih načela, </w:t>
      </w:r>
      <w:r w:rsidRPr="008D5BC9">
        <w:rPr>
          <w:rFonts w:ascii="Arial" w:hAnsi="Arial" w:cs="Arial"/>
          <w:b/>
        </w:rPr>
        <w:t>načelo individualizacije</w:t>
      </w:r>
      <w:r w:rsidRPr="008D5BC9">
        <w:rPr>
          <w:rFonts w:ascii="Arial" w:hAnsi="Arial" w:cs="Arial"/>
        </w:rPr>
        <w:t xml:space="preserve"> maloljetničkih sankcija, </w:t>
      </w:r>
      <w:r w:rsidRPr="008D5BC9">
        <w:rPr>
          <w:rFonts w:ascii="Arial" w:hAnsi="Arial" w:cs="Arial"/>
          <w:b/>
        </w:rPr>
        <w:t xml:space="preserve">supsidijariteta </w:t>
      </w:r>
      <w:r w:rsidRPr="008D5BC9">
        <w:rPr>
          <w:rFonts w:ascii="Arial" w:hAnsi="Arial" w:cs="Arial"/>
        </w:rPr>
        <w:t xml:space="preserve">u primjeni maloljetničkih sankcija i </w:t>
      </w:r>
      <w:r w:rsidRPr="008D5BC9">
        <w:rPr>
          <w:rFonts w:ascii="Arial" w:hAnsi="Arial" w:cs="Arial"/>
          <w:b/>
        </w:rPr>
        <w:t>promjenjivost</w:t>
      </w:r>
      <w:r w:rsidRPr="008D5BC9">
        <w:rPr>
          <w:rFonts w:ascii="Arial" w:hAnsi="Arial" w:cs="Arial"/>
        </w:rPr>
        <w:t xml:space="preserve"> maloljetničkih sankcija.</w:t>
      </w:r>
      <w:r w:rsidR="00BF1D99" w:rsidRPr="008D5BC9">
        <w:rPr>
          <w:rFonts w:ascii="Arial" w:hAnsi="Arial" w:cs="Arial"/>
        </w:rPr>
        <w:t xml:space="preserve"> </w:t>
      </w:r>
      <w:r w:rsidRPr="008D5BC9">
        <w:rPr>
          <w:rFonts w:ascii="Arial" w:hAnsi="Arial" w:cs="Arial"/>
        </w:rPr>
        <w:t xml:space="preserve">Uz već navedena načela neki autori spominju i načelo </w:t>
      </w:r>
      <w:r w:rsidRPr="008D5BC9">
        <w:rPr>
          <w:rFonts w:ascii="Arial" w:hAnsi="Arial" w:cs="Arial"/>
          <w:b/>
        </w:rPr>
        <w:t>hitnosti</w:t>
      </w:r>
      <w:r w:rsidRPr="008D5BC9">
        <w:rPr>
          <w:rFonts w:ascii="Arial" w:hAnsi="Arial" w:cs="Arial"/>
        </w:rPr>
        <w:t xml:space="preserve">, </w:t>
      </w:r>
      <w:r w:rsidRPr="008D5BC9">
        <w:rPr>
          <w:rFonts w:ascii="Arial" w:hAnsi="Arial" w:cs="Arial"/>
          <w:b/>
        </w:rPr>
        <w:t>tajnosti</w:t>
      </w:r>
      <w:r w:rsidRPr="008D5BC9">
        <w:rPr>
          <w:rFonts w:ascii="Arial" w:hAnsi="Arial" w:cs="Arial"/>
        </w:rPr>
        <w:t xml:space="preserve">, </w:t>
      </w:r>
      <w:r w:rsidRPr="008D5BC9">
        <w:rPr>
          <w:rFonts w:ascii="Arial" w:hAnsi="Arial" w:cs="Arial"/>
          <w:b/>
        </w:rPr>
        <w:t>pravovremenosti</w:t>
      </w:r>
      <w:r w:rsidRPr="008D5BC9">
        <w:rPr>
          <w:rFonts w:ascii="Arial" w:hAnsi="Arial" w:cs="Arial"/>
        </w:rPr>
        <w:t xml:space="preserve"> i </w:t>
      </w:r>
      <w:r w:rsidRPr="008D5BC9">
        <w:rPr>
          <w:rFonts w:ascii="Arial" w:hAnsi="Arial" w:cs="Arial"/>
          <w:b/>
        </w:rPr>
        <w:t xml:space="preserve">postupnosti </w:t>
      </w:r>
      <w:r w:rsidRPr="008D5BC9">
        <w:rPr>
          <w:rFonts w:ascii="Arial" w:hAnsi="Arial" w:cs="Arial"/>
        </w:rPr>
        <w:t xml:space="preserve">sankcije, kao i načelo </w:t>
      </w:r>
      <w:r w:rsidRPr="008D5BC9">
        <w:rPr>
          <w:rFonts w:ascii="Arial" w:hAnsi="Arial" w:cs="Arial"/>
          <w:b/>
        </w:rPr>
        <w:t xml:space="preserve">svrhovitosti </w:t>
      </w:r>
      <w:r w:rsidRPr="008D5BC9">
        <w:rPr>
          <w:rFonts w:ascii="Arial" w:hAnsi="Arial" w:cs="Arial"/>
        </w:rPr>
        <w:t>(čl. 71., 72., 73. ZSM-a)</w:t>
      </w:r>
      <w:r w:rsidRPr="008D5BC9">
        <w:rPr>
          <w:rFonts w:ascii="Arial" w:hAnsi="Arial" w:cs="Arial"/>
          <w:b/>
        </w:rPr>
        <w:t xml:space="preserve"> </w:t>
      </w:r>
      <w:r w:rsidRPr="008D5BC9">
        <w:rPr>
          <w:rFonts w:ascii="Arial" w:hAnsi="Arial" w:cs="Arial"/>
        </w:rPr>
        <w:t xml:space="preserve">koje je nešto drugačije od načela svrhovitosti za odrasle osobe (čl. 206.c. i 206. d. ZKP-a) i čija primjena </w:t>
      </w:r>
      <w:r w:rsidRPr="008D5BC9">
        <w:rPr>
          <w:rFonts w:ascii="Arial" w:hAnsi="Arial" w:cs="Arial"/>
          <w:u w:val="single"/>
        </w:rPr>
        <w:t>ima primat pred načelom legaliteta kod maloljetnika.</w:t>
      </w:r>
      <w:r w:rsidRPr="008D5BC9">
        <w:rPr>
          <w:rFonts w:ascii="Arial" w:hAnsi="Arial" w:cs="Arial"/>
        </w:rPr>
        <w:t xml:space="preserve"> </w:t>
      </w:r>
    </w:p>
    <w:p w:rsidR="00384A66" w:rsidRPr="008D5BC9" w:rsidRDefault="00384A66" w:rsidP="00384A66">
      <w:pPr>
        <w:jc w:val="both"/>
        <w:rPr>
          <w:rFonts w:ascii="Arial" w:hAnsi="Arial" w:cs="Arial"/>
        </w:rPr>
      </w:pPr>
    </w:p>
    <w:p w:rsidR="00384A66" w:rsidRPr="008D5BC9" w:rsidRDefault="00384A66" w:rsidP="00384A66">
      <w:pPr>
        <w:ind w:left="360"/>
        <w:jc w:val="both"/>
        <w:rPr>
          <w:rFonts w:ascii="Arial" w:hAnsi="Arial" w:cs="Arial"/>
        </w:rPr>
      </w:pPr>
    </w:p>
    <w:p w:rsidR="00384A66" w:rsidRPr="008D5BC9" w:rsidRDefault="00384A66" w:rsidP="00384A66">
      <w:pPr>
        <w:ind w:left="360"/>
        <w:jc w:val="both"/>
        <w:rPr>
          <w:rFonts w:ascii="Arial" w:hAnsi="Arial" w:cs="Arial"/>
          <w:i/>
        </w:rPr>
      </w:pPr>
      <w:r w:rsidRPr="008D5BC9">
        <w:rPr>
          <w:rFonts w:ascii="Arial" w:hAnsi="Arial" w:cs="Arial"/>
          <w:i/>
        </w:rPr>
        <w:t>2.3.1. Materijalna načela</w:t>
      </w:r>
    </w:p>
    <w:p w:rsidR="00384A66" w:rsidRPr="008D5BC9" w:rsidRDefault="00384A66" w:rsidP="00384A66">
      <w:pPr>
        <w:jc w:val="both"/>
        <w:rPr>
          <w:rFonts w:ascii="Arial" w:hAnsi="Arial" w:cs="Arial"/>
        </w:rPr>
      </w:pPr>
    </w:p>
    <w:p w:rsidR="00384A66" w:rsidRPr="008D5BC9" w:rsidRDefault="00384A66" w:rsidP="00384A66">
      <w:pPr>
        <w:ind w:left="360"/>
        <w:jc w:val="both"/>
        <w:rPr>
          <w:rFonts w:ascii="Arial" w:hAnsi="Arial" w:cs="Arial"/>
        </w:rPr>
      </w:pPr>
      <w:r w:rsidRPr="008D5BC9">
        <w:rPr>
          <w:rFonts w:ascii="Arial" w:hAnsi="Arial" w:cs="Arial"/>
        </w:rPr>
        <w:t>2.3.1.1. Načelo individualizacije maloljetničkih sankcija</w:t>
      </w:r>
    </w:p>
    <w:p w:rsidR="00384A66" w:rsidRPr="008D5BC9" w:rsidRDefault="00384A66" w:rsidP="00384A66">
      <w:pPr>
        <w:ind w:left="360"/>
        <w:jc w:val="both"/>
        <w:rPr>
          <w:rFonts w:ascii="Arial" w:hAnsi="Arial" w:cs="Arial"/>
        </w:rPr>
      </w:pPr>
    </w:p>
    <w:p w:rsidR="00384A66" w:rsidRDefault="00384A66" w:rsidP="00384A66">
      <w:pPr>
        <w:ind w:firstLine="360"/>
        <w:jc w:val="both"/>
        <w:rPr>
          <w:rFonts w:ascii="Arial" w:hAnsi="Arial" w:cs="Arial"/>
        </w:rPr>
      </w:pPr>
      <w:r w:rsidRPr="008D5BC9">
        <w:rPr>
          <w:rFonts w:ascii="Arial" w:hAnsi="Arial" w:cs="Arial"/>
        </w:rPr>
        <w:t>Jedno od temeljenih načela maloljetničkog kaznenog prava je i načelo</w:t>
      </w:r>
      <w:r w:rsidR="00BF1D99" w:rsidRPr="008D5BC9">
        <w:rPr>
          <w:rFonts w:ascii="Arial" w:hAnsi="Arial" w:cs="Arial"/>
        </w:rPr>
        <w:t xml:space="preserve"> </w:t>
      </w:r>
      <w:r w:rsidRPr="008D5BC9">
        <w:rPr>
          <w:rFonts w:ascii="Arial" w:hAnsi="Arial" w:cs="Arial"/>
        </w:rPr>
        <w:t>individualizacije.</w:t>
      </w:r>
      <w:r w:rsidRPr="008D5BC9">
        <w:rPr>
          <w:rStyle w:val="Referencafusnote"/>
          <w:rFonts w:ascii="Arial" w:hAnsi="Arial" w:cs="Arial"/>
        </w:rPr>
        <w:footnoteReference w:id="22"/>
      </w:r>
      <w:r w:rsidRPr="008D5BC9">
        <w:rPr>
          <w:rFonts w:ascii="Arial" w:hAnsi="Arial" w:cs="Arial"/>
        </w:rPr>
        <w:t xml:space="preserve"> Svrha maloljetničkih sankcija je propisna čl. 6. ZSM-a, i ona se odnosi ili na isključivo specijalnu prevenciju</w:t>
      </w:r>
      <w:r w:rsidRPr="008D5BC9">
        <w:rPr>
          <w:rStyle w:val="Referencafusnote"/>
          <w:rFonts w:ascii="Arial" w:hAnsi="Arial" w:cs="Arial"/>
        </w:rPr>
        <w:footnoteReference w:id="23"/>
      </w:r>
      <w:r w:rsidRPr="008D5BC9">
        <w:rPr>
          <w:rFonts w:ascii="Arial" w:hAnsi="Arial" w:cs="Arial"/>
        </w:rPr>
        <w:t xml:space="preserve"> ili kod izricanja kazne maloljetničkog zatvora na specijalnu i generalnu prevenciju,</w:t>
      </w:r>
      <w:r w:rsidRPr="008D5BC9">
        <w:rPr>
          <w:rStyle w:val="Referencafusnote"/>
          <w:rFonts w:ascii="Arial" w:hAnsi="Arial" w:cs="Arial"/>
        </w:rPr>
        <w:footnoteReference w:id="24"/>
      </w:r>
      <w:r w:rsidRPr="008D5BC9">
        <w:rPr>
          <w:rFonts w:ascii="Arial" w:hAnsi="Arial" w:cs="Arial"/>
        </w:rPr>
        <w:t xml:space="preserve"> ali nikako i niti pod kojim uvjetima na retribuciju. Dakle, svrha maloljetničkih sankcija je sprječavanje maloljetnika da dalje čini kaznena djela, kao i utjecaj na druge maloljetnika da dalje počine kaznena djela te da ih se preodgoji, odnosno da se utječe na razvijanje njihove ličnosti</w:t>
      </w:r>
      <w:r w:rsidR="00BF1D99" w:rsidRPr="008D5BC9">
        <w:rPr>
          <w:rFonts w:ascii="Arial" w:hAnsi="Arial" w:cs="Arial"/>
        </w:rPr>
        <w:t xml:space="preserve"> </w:t>
      </w:r>
      <w:r w:rsidRPr="008D5BC9">
        <w:rPr>
          <w:rFonts w:ascii="Arial" w:hAnsi="Arial" w:cs="Arial"/>
        </w:rPr>
        <w:t>i jačanje njihove osobne odgovornosti.</w:t>
      </w:r>
      <w:r w:rsidRPr="008D5BC9">
        <w:rPr>
          <w:rStyle w:val="Referencafusnote"/>
          <w:rFonts w:ascii="Arial" w:hAnsi="Arial" w:cs="Arial"/>
        </w:rPr>
        <w:footnoteReference w:id="25"/>
      </w:r>
    </w:p>
    <w:p w:rsidR="009B7227" w:rsidRPr="008D5BC9" w:rsidRDefault="009B7227" w:rsidP="00384A66">
      <w:pPr>
        <w:ind w:firstLine="360"/>
        <w:jc w:val="both"/>
        <w:rPr>
          <w:rFonts w:ascii="Arial" w:hAnsi="Arial" w:cs="Arial"/>
        </w:rPr>
      </w:pPr>
    </w:p>
    <w:p w:rsidR="00384A66" w:rsidRDefault="00384A66" w:rsidP="00384A66">
      <w:pPr>
        <w:ind w:firstLine="360"/>
        <w:jc w:val="both"/>
        <w:rPr>
          <w:rFonts w:ascii="Arial" w:hAnsi="Arial" w:cs="Arial"/>
        </w:rPr>
      </w:pPr>
      <w:r w:rsidRPr="008D5BC9">
        <w:rPr>
          <w:rFonts w:ascii="Arial" w:hAnsi="Arial" w:cs="Arial"/>
        </w:rPr>
        <w:t>U skladu s tim individualizacija maloljetničkih sankcija, iako</w:t>
      </w:r>
      <w:r w:rsidR="00BF1D99" w:rsidRPr="008D5BC9">
        <w:rPr>
          <w:rFonts w:ascii="Arial" w:hAnsi="Arial" w:cs="Arial"/>
        </w:rPr>
        <w:t xml:space="preserve"> </w:t>
      </w:r>
      <w:r w:rsidRPr="008D5BC9">
        <w:rPr>
          <w:rFonts w:ascii="Arial" w:hAnsi="Arial" w:cs="Arial"/>
        </w:rPr>
        <w:t>postoji i u tzv. općem kaznenom pravu, je posebno izražena i naglašena u maloljetničkim pravu.</w:t>
      </w:r>
      <w:r w:rsidRPr="008D5BC9">
        <w:rPr>
          <w:rStyle w:val="Referencafusnote"/>
          <w:rFonts w:ascii="Arial" w:hAnsi="Arial" w:cs="Arial"/>
        </w:rPr>
        <w:footnoteReference w:id="26"/>
      </w:r>
      <w:r w:rsidRPr="008D5BC9">
        <w:rPr>
          <w:rFonts w:ascii="Arial" w:hAnsi="Arial" w:cs="Arial"/>
        </w:rPr>
        <w:t xml:space="preserve"> Načelo nalaže da se svaka sankcija ima izreći sukladno posebnostima i potrebama svakog pojedinog maloljetnika,</w:t>
      </w:r>
      <w:r w:rsidRPr="008D5BC9">
        <w:rPr>
          <w:rStyle w:val="Referencafusnote"/>
          <w:rFonts w:ascii="Arial" w:hAnsi="Arial" w:cs="Arial"/>
        </w:rPr>
        <w:footnoteReference w:id="27"/>
      </w:r>
      <w:r w:rsidRPr="008D5BC9">
        <w:rPr>
          <w:rFonts w:ascii="Arial" w:hAnsi="Arial" w:cs="Arial"/>
        </w:rPr>
        <w:t xml:space="preserve"> a tako da se u najvećoj mogućoj mjeri ostvari proklamirana svrha maloljetničkih sankcija, odnosno kažnjavanja. Tim se daju široke ovlasti sudu u odabiru i primjeni odgovarajuće maloljetničke sankcije u konkretnom slučaju.</w:t>
      </w:r>
    </w:p>
    <w:p w:rsidR="009B7227" w:rsidRPr="008D5BC9" w:rsidRDefault="009B7227" w:rsidP="00384A66">
      <w:pPr>
        <w:ind w:firstLine="360"/>
        <w:jc w:val="both"/>
        <w:rPr>
          <w:rFonts w:ascii="Arial" w:hAnsi="Arial" w:cs="Arial"/>
        </w:rPr>
      </w:pPr>
    </w:p>
    <w:p w:rsidR="009B7227" w:rsidRDefault="00384A66" w:rsidP="00384A66">
      <w:pPr>
        <w:ind w:firstLine="360"/>
        <w:jc w:val="both"/>
        <w:rPr>
          <w:rFonts w:ascii="Arial" w:hAnsi="Arial" w:cs="Arial"/>
        </w:rPr>
      </w:pPr>
      <w:r w:rsidRPr="008D5BC9">
        <w:rPr>
          <w:rFonts w:ascii="Arial" w:hAnsi="Arial" w:cs="Arial"/>
        </w:rPr>
        <w:t xml:space="preserve">No kako ističe </w:t>
      </w:r>
      <w:r w:rsidRPr="008D5BC9">
        <w:rPr>
          <w:rFonts w:ascii="Arial" w:hAnsi="Arial" w:cs="Arial"/>
          <w:i/>
        </w:rPr>
        <w:t xml:space="preserve">Lechner </w:t>
      </w:r>
      <w:r w:rsidRPr="008D5BC9">
        <w:rPr>
          <w:rFonts w:ascii="Arial" w:hAnsi="Arial" w:cs="Arial"/>
        </w:rPr>
        <w:t xml:space="preserve">„da bi se odabrala prava intervencija, potrebno je kvalitetno procijeniti razinu kriminogenog rizika maloljetnika te definirati na koje </w:t>
      </w:r>
      <w:r w:rsidRPr="008D5BC9">
        <w:rPr>
          <w:rFonts w:ascii="Arial" w:hAnsi="Arial" w:cs="Arial"/>
        </w:rPr>
        <w:lastRenderedPageBreak/>
        <w:t>kriminogene potrebe valja usmjeriti intervenciju i na koje se pozitivne snage treba osloniti, kako bi maloljetnik aktivno sudjelovao u transformaciji vlastitog ponašanja i kako bi se maksimalno smanjila vjerojatnost kriminalnog povrata“.</w:t>
      </w:r>
      <w:r w:rsidRPr="008D5BC9">
        <w:rPr>
          <w:rStyle w:val="Referencafusnote"/>
          <w:rFonts w:ascii="Arial" w:hAnsi="Arial" w:cs="Arial"/>
        </w:rPr>
        <w:footnoteReference w:id="28"/>
      </w:r>
    </w:p>
    <w:p w:rsidR="00384A66" w:rsidRPr="008D5BC9" w:rsidRDefault="00BF1D99" w:rsidP="00384A66">
      <w:pPr>
        <w:ind w:firstLine="360"/>
        <w:jc w:val="both"/>
        <w:rPr>
          <w:rFonts w:ascii="Arial" w:hAnsi="Arial" w:cs="Arial"/>
        </w:rPr>
      </w:pPr>
      <w:r w:rsidRPr="008D5BC9">
        <w:rPr>
          <w:rFonts w:ascii="Arial" w:hAnsi="Arial" w:cs="Arial"/>
        </w:rPr>
        <w:t xml:space="preserve"> </w:t>
      </w:r>
    </w:p>
    <w:p w:rsidR="00384A66" w:rsidRPr="008D5BC9" w:rsidRDefault="00384A66" w:rsidP="00384A66">
      <w:pPr>
        <w:ind w:firstLine="360"/>
        <w:jc w:val="both"/>
        <w:rPr>
          <w:rFonts w:ascii="Arial" w:hAnsi="Arial" w:cs="Arial"/>
        </w:rPr>
      </w:pPr>
      <w:r w:rsidRPr="008D5BC9">
        <w:rPr>
          <w:rFonts w:ascii="Arial" w:hAnsi="Arial" w:cs="Arial"/>
        </w:rPr>
        <w:t xml:space="preserve">U cilju ostvarenja navedenog načela i proklamirane svrhe kažnjavanja u smislu adekvatnog odgojnog utjecaja, zakon je, a kako to navode i </w:t>
      </w:r>
      <w:r w:rsidRPr="008D5BC9">
        <w:rPr>
          <w:rFonts w:ascii="Arial" w:hAnsi="Arial" w:cs="Arial"/>
          <w:i/>
        </w:rPr>
        <w:t>Rittossa i Božićević Grbić</w:t>
      </w:r>
      <w:r w:rsidRPr="008D5BC9">
        <w:rPr>
          <w:rFonts w:ascii="Arial" w:hAnsi="Arial" w:cs="Arial"/>
        </w:rPr>
        <w:t>, predvidio niz maloljetničkih sankcija i drugih oblika postupanja prema maloljetnim počiniteljima kaznenih djela.</w:t>
      </w:r>
      <w:r w:rsidRPr="008D5BC9">
        <w:rPr>
          <w:rStyle w:val="Referencafusnote"/>
          <w:rFonts w:ascii="Arial" w:hAnsi="Arial" w:cs="Arial"/>
        </w:rPr>
        <w:footnoteReference w:id="29"/>
      </w:r>
      <w:r w:rsidRPr="008D5BC9">
        <w:rPr>
          <w:rFonts w:ascii="Arial" w:hAnsi="Arial" w:cs="Arial"/>
        </w:rPr>
        <w:t xml:space="preserve"> </w:t>
      </w:r>
    </w:p>
    <w:p w:rsidR="00384A66" w:rsidRPr="008D5BC9" w:rsidRDefault="00384A66" w:rsidP="00384A66">
      <w:pPr>
        <w:ind w:left="360"/>
        <w:jc w:val="both"/>
        <w:rPr>
          <w:rFonts w:ascii="Arial" w:hAnsi="Arial" w:cs="Arial"/>
        </w:rPr>
      </w:pPr>
    </w:p>
    <w:p w:rsidR="00384A66" w:rsidRPr="008D5BC9" w:rsidRDefault="00384A66" w:rsidP="00384A66">
      <w:pPr>
        <w:ind w:left="360"/>
        <w:jc w:val="both"/>
        <w:rPr>
          <w:rFonts w:ascii="Arial" w:hAnsi="Arial" w:cs="Arial"/>
        </w:rPr>
      </w:pPr>
      <w:r w:rsidRPr="008D5BC9">
        <w:rPr>
          <w:rFonts w:ascii="Arial" w:hAnsi="Arial" w:cs="Arial"/>
        </w:rPr>
        <w:t>2.3.1.2. Načelo supsidijariteta i postupnosti</w:t>
      </w:r>
    </w:p>
    <w:p w:rsidR="00384A66" w:rsidRPr="008D5BC9" w:rsidRDefault="00384A66" w:rsidP="00384A66">
      <w:pPr>
        <w:ind w:left="360"/>
        <w:jc w:val="both"/>
        <w:rPr>
          <w:rFonts w:ascii="Arial" w:hAnsi="Arial" w:cs="Arial"/>
        </w:rPr>
      </w:pPr>
    </w:p>
    <w:p w:rsidR="00384A66" w:rsidRDefault="00384A66" w:rsidP="00384A66">
      <w:pPr>
        <w:ind w:firstLine="360"/>
        <w:jc w:val="both"/>
        <w:rPr>
          <w:rFonts w:ascii="Arial" w:hAnsi="Arial" w:cs="Arial"/>
        </w:rPr>
      </w:pPr>
      <w:r w:rsidRPr="008D5BC9">
        <w:rPr>
          <w:rFonts w:ascii="Arial" w:hAnsi="Arial" w:cs="Arial"/>
        </w:rPr>
        <w:t xml:space="preserve">Načelo supsidijarne primjene maloljetničke sankcije ili načelo </w:t>
      </w:r>
      <w:r w:rsidRPr="008D5BC9">
        <w:rPr>
          <w:rFonts w:ascii="Arial" w:hAnsi="Arial" w:cs="Arial"/>
          <w:b/>
        </w:rPr>
        <w:t>supsidijariteta</w:t>
      </w:r>
      <w:r w:rsidRPr="008D5BC9">
        <w:rPr>
          <w:rFonts w:ascii="Arial" w:hAnsi="Arial" w:cs="Arial"/>
        </w:rPr>
        <w:t xml:space="preserve"> povezano je s načelom individualizacije. </w:t>
      </w:r>
    </w:p>
    <w:p w:rsidR="009B7227" w:rsidRPr="008D5BC9" w:rsidRDefault="009B7227" w:rsidP="00384A66">
      <w:pPr>
        <w:ind w:firstLine="360"/>
        <w:jc w:val="both"/>
        <w:rPr>
          <w:rFonts w:ascii="Arial" w:hAnsi="Arial" w:cs="Arial"/>
        </w:rPr>
      </w:pPr>
    </w:p>
    <w:p w:rsidR="00384A66" w:rsidRDefault="00384A66" w:rsidP="00384A66">
      <w:pPr>
        <w:ind w:firstLine="360"/>
        <w:jc w:val="both"/>
        <w:rPr>
          <w:rFonts w:ascii="Arial" w:hAnsi="Arial" w:cs="Arial"/>
        </w:rPr>
      </w:pPr>
      <w:r w:rsidRPr="008D5BC9">
        <w:rPr>
          <w:rFonts w:ascii="Arial" w:hAnsi="Arial" w:cs="Arial"/>
        </w:rPr>
        <w:t>Načelo supsidijariteta nalaže da su teže sankcije supsidijarne u odnosu na blaže. Da blaže sankcije moraju biti primaran izbor suda.</w:t>
      </w:r>
    </w:p>
    <w:p w:rsidR="009B7227" w:rsidRPr="008D5BC9" w:rsidRDefault="009B7227" w:rsidP="00384A66">
      <w:pPr>
        <w:ind w:firstLine="360"/>
        <w:jc w:val="both"/>
        <w:rPr>
          <w:rFonts w:ascii="Arial" w:hAnsi="Arial" w:cs="Arial"/>
        </w:rPr>
      </w:pPr>
    </w:p>
    <w:p w:rsidR="00384A66" w:rsidRDefault="00384A66" w:rsidP="00384A66">
      <w:pPr>
        <w:ind w:firstLine="360"/>
        <w:jc w:val="both"/>
        <w:rPr>
          <w:rFonts w:ascii="Arial" w:hAnsi="Arial" w:cs="Arial"/>
        </w:rPr>
      </w:pPr>
      <w:r w:rsidRPr="008D5BC9">
        <w:rPr>
          <w:rFonts w:ascii="Arial" w:hAnsi="Arial" w:cs="Arial"/>
        </w:rPr>
        <w:t xml:space="preserve">Uz ovo načelo neodvojivo je povezano i načelo </w:t>
      </w:r>
      <w:r w:rsidRPr="008D5BC9">
        <w:rPr>
          <w:rFonts w:ascii="Arial" w:hAnsi="Arial" w:cs="Arial"/>
          <w:b/>
        </w:rPr>
        <w:t>postupnosti</w:t>
      </w:r>
      <w:r w:rsidRPr="008D5BC9">
        <w:rPr>
          <w:rFonts w:ascii="Arial" w:hAnsi="Arial" w:cs="Arial"/>
        </w:rPr>
        <w:t xml:space="preserve"> kojim se nalaže da se prema maloljetniku u pravilu imaju izreći prvo (naj)blaže sankcije, pa postupno, tek ukoliko one ne poluče očekivani odgojni učinak i ne ispune svrhu maloljetničkih sankcija, se treba izreći teža sankcija kojom se jače zadire u prava maloljetnika.</w:t>
      </w:r>
      <w:r w:rsidRPr="008D5BC9">
        <w:rPr>
          <w:rStyle w:val="Referencafusnote"/>
          <w:rFonts w:ascii="Arial" w:hAnsi="Arial" w:cs="Arial"/>
        </w:rPr>
        <w:footnoteReference w:id="30"/>
      </w:r>
      <w:r w:rsidRPr="008D5BC9">
        <w:rPr>
          <w:rFonts w:ascii="Arial" w:hAnsi="Arial" w:cs="Arial"/>
        </w:rPr>
        <w:t xml:space="preserve"> Ono se izvodi tumačenjem više odredbi ZSM-a (8.-17. ZSM-a).</w:t>
      </w:r>
    </w:p>
    <w:p w:rsidR="009B7227" w:rsidRPr="008D5BC9" w:rsidRDefault="009B7227" w:rsidP="00384A66">
      <w:pPr>
        <w:ind w:firstLine="360"/>
        <w:jc w:val="both"/>
        <w:rPr>
          <w:rFonts w:ascii="Arial" w:hAnsi="Arial" w:cs="Arial"/>
        </w:rPr>
      </w:pPr>
    </w:p>
    <w:p w:rsidR="00384A66" w:rsidRPr="008D5BC9" w:rsidRDefault="00384A66" w:rsidP="00384A66">
      <w:pPr>
        <w:ind w:firstLine="360"/>
        <w:jc w:val="both"/>
        <w:rPr>
          <w:rFonts w:ascii="Arial" w:hAnsi="Arial" w:cs="Arial"/>
        </w:rPr>
      </w:pPr>
      <w:r w:rsidRPr="008D5BC9">
        <w:rPr>
          <w:rFonts w:ascii="Arial" w:hAnsi="Arial" w:cs="Arial"/>
        </w:rPr>
        <w:t xml:space="preserve">S druge strane, kako </w:t>
      </w:r>
      <w:r w:rsidRPr="008D5BC9">
        <w:rPr>
          <w:rFonts w:ascii="Arial" w:hAnsi="Arial" w:cs="Arial"/>
          <w:i/>
        </w:rPr>
        <w:t>Lechner</w:t>
      </w:r>
      <w:r w:rsidRPr="008D5BC9">
        <w:rPr>
          <w:rFonts w:ascii="Arial" w:hAnsi="Arial" w:cs="Arial"/>
        </w:rPr>
        <w:t xml:space="preserve"> to zamjećuje</w:t>
      </w:r>
    </w:p>
    <w:p w:rsidR="00384A66" w:rsidRPr="008D5BC9" w:rsidRDefault="00384A66" w:rsidP="00384A66">
      <w:pPr>
        <w:jc w:val="both"/>
        <w:rPr>
          <w:rFonts w:ascii="Arial" w:hAnsi="Arial" w:cs="Arial"/>
        </w:rPr>
      </w:pPr>
      <w:r w:rsidRPr="008D5BC9">
        <w:rPr>
          <w:rFonts w:ascii="Arial" w:hAnsi="Arial" w:cs="Arial"/>
        </w:rPr>
        <w:t xml:space="preserve"> </w:t>
      </w:r>
    </w:p>
    <w:p w:rsidR="00384A66" w:rsidRPr="008D5BC9" w:rsidRDefault="00384A66" w:rsidP="00384A66">
      <w:pPr>
        <w:ind w:left="360"/>
        <w:jc w:val="both"/>
        <w:rPr>
          <w:rFonts w:ascii="Arial" w:hAnsi="Arial" w:cs="Arial"/>
        </w:rPr>
      </w:pPr>
      <w:r w:rsidRPr="008D5BC9">
        <w:rPr>
          <w:rFonts w:ascii="Arial" w:hAnsi="Arial" w:cs="Arial"/>
          <w:sz w:val="22"/>
          <w:szCs w:val="22"/>
        </w:rPr>
        <w:t>slijepo rukovođenje ovim načelom može kao posljedicu imati zakašnjelu reakciju za primjenu težih zavodskih mjera, i to u dobi starijeg maloljetništva, kada su maloljetnici već uznapredovali u kriminalnoj karijeri i kada su teže odgojno dostupni</w:t>
      </w:r>
      <w:r w:rsidRPr="008D5BC9">
        <w:rPr>
          <w:rFonts w:ascii="Arial" w:hAnsi="Arial" w:cs="Arial"/>
        </w:rPr>
        <w:t>.</w:t>
      </w:r>
      <w:r w:rsidRPr="008D5BC9">
        <w:rPr>
          <w:rStyle w:val="Referencafusnote"/>
          <w:rFonts w:ascii="Arial" w:hAnsi="Arial" w:cs="Arial"/>
        </w:rPr>
        <w:footnoteReference w:id="31"/>
      </w:r>
      <w:r w:rsidR="00BF1D99" w:rsidRPr="008D5BC9">
        <w:rPr>
          <w:rFonts w:ascii="Arial" w:hAnsi="Arial" w:cs="Arial"/>
        </w:rPr>
        <w:t xml:space="preserve"> </w:t>
      </w:r>
    </w:p>
    <w:p w:rsidR="00384A66" w:rsidRPr="008D5BC9" w:rsidRDefault="00384A66" w:rsidP="00384A66">
      <w:pPr>
        <w:jc w:val="both"/>
        <w:rPr>
          <w:rFonts w:ascii="Arial" w:hAnsi="Arial" w:cs="Arial"/>
        </w:rPr>
      </w:pPr>
    </w:p>
    <w:p w:rsidR="00384A66" w:rsidRPr="008D5BC9" w:rsidRDefault="00384A66" w:rsidP="00384A66">
      <w:pPr>
        <w:ind w:left="360"/>
        <w:jc w:val="both"/>
        <w:rPr>
          <w:rFonts w:ascii="Arial" w:hAnsi="Arial" w:cs="Arial"/>
        </w:rPr>
      </w:pPr>
    </w:p>
    <w:p w:rsidR="00384A66" w:rsidRPr="008D5BC9" w:rsidRDefault="00384A66" w:rsidP="00384A66">
      <w:pPr>
        <w:ind w:left="360"/>
        <w:jc w:val="both"/>
        <w:rPr>
          <w:rFonts w:ascii="Arial" w:hAnsi="Arial" w:cs="Arial"/>
        </w:rPr>
      </w:pPr>
      <w:r w:rsidRPr="008D5BC9">
        <w:rPr>
          <w:rFonts w:ascii="Arial" w:hAnsi="Arial" w:cs="Arial"/>
        </w:rPr>
        <w:t xml:space="preserve"> 2.3.1.3. Načelo promjenjivosti</w:t>
      </w:r>
      <w:r w:rsidR="00BF1D99" w:rsidRPr="008D5BC9">
        <w:rPr>
          <w:rFonts w:ascii="Arial" w:hAnsi="Arial" w:cs="Arial"/>
        </w:rPr>
        <w:t xml:space="preserve"> </w:t>
      </w:r>
    </w:p>
    <w:p w:rsidR="00384A66" w:rsidRPr="008D5BC9" w:rsidRDefault="00384A66" w:rsidP="00384A66">
      <w:pPr>
        <w:jc w:val="both"/>
        <w:rPr>
          <w:rFonts w:ascii="Arial" w:hAnsi="Arial" w:cs="Arial"/>
        </w:rPr>
      </w:pPr>
    </w:p>
    <w:p w:rsidR="00384A66" w:rsidRDefault="00384A66" w:rsidP="00384A66">
      <w:pPr>
        <w:ind w:firstLine="360"/>
        <w:jc w:val="both"/>
        <w:rPr>
          <w:rFonts w:ascii="Arial" w:hAnsi="Arial" w:cs="Arial"/>
        </w:rPr>
      </w:pPr>
      <w:r w:rsidRPr="008D5BC9">
        <w:rPr>
          <w:rFonts w:ascii="Arial" w:hAnsi="Arial" w:cs="Arial"/>
        </w:rPr>
        <w:t>Maloljetničke sankcije su promjenjive. To načelo promjenjivosti je velika razlika u odnosu na izrečene sankcije odraslim počiniteljima, a koje su jednom kada su (pravomoćno) izrečene u pravilu nepromjenjive.</w:t>
      </w:r>
      <w:r w:rsidRPr="008D5BC9">
        <w:rPr>
          <w:rStyle w:val="Referencafusnote"/>
          <w:rFonts w:ascii="Arial" w:hAnsi="Arial" w:cs="Arial"/>
        </w:rPr>
        <w:footnoteReference w:id="32"/>
      </w:r>
      <w:r w:rsidRPr="008D5BC9">
        <w:rPr>
          <w:rFonts w:ascii="Arial" w:hAnsi="Arial" w:cs="Arial"/>
        </w:rPr>
        <w:t xml:space="preserve"> To znači da jednom kada se one izreknu maloljetniku ukoliko ne polučuju očekivani odgojni učinak, mogu se mogu obustaviti ili izmijeniti ako se pojave okolnosti za koje sud ranije nije znao, a utjecale bi na izbor odgojne mjere ili kada se tijekom izvršavanja mjere ocjenjuje postignut uspjeh.</w:t>
      </w:r>
      <w:r w:rsidRPr="008D5BC9">
        <w:rPr>
          <w:rStyle w:val="Referencafusnote"/>
          <w:rFonts w:ascii="Arial" w:hAnsi="Arial" w:cs="Arial"/>
        </w:rPr>
        <w:footnoteReference w:id="33"/>
      </w:r>
      <w:r w:rsidRPr="008D5BC9">
        <w:rPr>
          <w:rFonts w:ascii="Arial" w:hAnsi="Arial" w:cs="Arial"/>
        </w:rPr>
        <w:t xml:space="preserve"> Međutim, pitanje je odnosi li se ta mogućnost </w:t>
      </w:r>
      <w:r w:rsidRPr="008D5BC9">
        <w:rPr>
          <w:rFonts w:ascii="Arial" w:hAnsi="Arial" w:cs="Arial"/>
        </w:rPr>
        <w:lastRenderedPageBreak/>
        <w:t>na sve sankcije ili samo odgojne mjere, o čemu će više biti govora dalje u Priručniku (pogledati pog</w:t>
      </w:r>
      <w:r w:rsidR="00372AA4" w:rsidRPr="008D5BC9">
        <w:rPr>
          <w:rFonts w:ascii="Arial" w:hAnsi="Arial" w:cs="Arial"/>
        </w:rPr>
        <w:t>lavlje 5.1.</w:t>
      </w:r>
      <w:r w:rsidRPr="008D5BC9">
        <w:rPr>
          <w:rFonts w:ascii="Arial" w:hAnsi="Arial" w:cs="Arial"/>
        </w:rPr>
        <w:t>). Ovo se načelo ogleda i u mogućnosti ponovnog odlučivanja o odgojnoj mjeri,</w:t>
      </w:r>
      <w:r w:rsidRPr="008D5BC9">
        <w:rPr>
          <w:rStyle w:val="Referencafusnote"/>
          <w:rFonts w:ascii="Arial" w:hAnsi="Arial" w:cs="Arial"/>
        </w:rPr>
        <w:footnoteReference w:id="34"/>
      </w:r>
      <w:r w:rsidRPr="008D5BC9">
        <w:rPr>
          <w:rFonts w:ascii="Arial" w:hAnsi="Arial" w:cs="Arial"/>
        </w:rPr>
        <w:t xml:space="preserve"> uvjetnog otpusta u tijeku izvršenja zavodske mjere,</w:t>
      </w:r>
      <w:r w:rsidRPr="008D5BC9">
        <w:rPr>
          <w:rStyle w:val="Referencafusnote"/>
          <w:rFonts w:ascii="Arial" w:hAnsi="Arial" w:cs="Arial"/>
        </w:rPr>
        <w:footnoteReference w:id="35"/>
      </w:r>
      <w:r w:rsidRPr="008D5BC9">
        <w:rPr>
          <w:rFonts w:ascii="Arial" w:hAnsi="Arial" w:cs="Arial"/>
        </w:rPr>
        <w:t xml:space="preserve"> provjeravanju izrečenih odgojnih mjera</w:t>
      </w:r>
      <w:r w:rsidRPr="008D5BC9">
        <w:rPr>
          <w:rStyle w:val="Referencafusnote"/>
          <w:rFonts w:ascii="Arial" w:hAnsi="Arial" w:cs="Arial"/>
        </w:rPr>
        <w:footnoteReference w:id="36"/>
      </w:r>
      <w:r w:rsidRPr="008D5BC9">
        <w:rPr>
          <w:rFonts w:ascii="Arial" w:hAnsi="Arial" w:cs="Arial"/>
        </w:rPr>
        <w:t xml:space="preserve"> kao i mogućnosti obustave ili izmjene posebnih obveza,</w:t>
      </w:r>
      <w:r w:rsidRPr="008D5BC9">
        <w:rPr>
          <w:rStyle w:val="Referencafusnote"/>
          <w:rFonts w:ascii="Arial" w:hAnsi="Arial" w:cs="Arial"/>
        </w:rPr>
        <w:footnoteReference w:id="37"/>
      </w:r>
      <w:r w:rsidRPr="008D5BC9">
        <w:rPr>
          <w:rFonts w:ascii="Arial" w:hAnsi="Arial" w:cs="Arial"/>
        </w:rPr>
        <w:t xml:space="preserve"> te naknadnom izricanju maloljetničkog zatvora.</w:t>
      </w:r>
      <w:r w:rsidRPr="008D5BC9">
        <w:rPr>
          <w:rStyle w:val="Referencafusnote"/>
          <w:rFonts w:ascii="Arial" w:hAnsi="Arial" w:cs="Arial"/>
        </w:rPr>
        <w:footnoteReference w:id="38"/>
      </w:r>
    </w:p>
    <w:p w:rsidR="009B7227" w:rsidRPr="008D5BC9" w:rsidRDefault="009B7227" w:rsidP="00384A66">
      <w:pPr>
        <w:ind w:firstLine="360"/>
        <w:jc w:val="both"/>
        <w:rPr>
          <w:rFonts w:ascii="Arial" w:hAnsi="Arial" w:cs="Arial"/>
        </w:rPr>
      </w:pPr>
    </w:p>
    <w:p w:rsidR="00384A66" w:rsidRPr="008D5BC9" w:rsidRDefault="00384A66" w:rsidP="00384A66">
      <w:pPr>
        <w:ind w:firstLine="360"/>
        <w:jc w:val="both"/>
        <w:rPr>
          <w:rFonts w:ascii="Arial" w:hAnsi="Arial" w:cs="Arial"/>
        </w:rPr>
      </w:pPr>
      <w:r w:rsidRPr="008D5BC9">
        <w:rPr>
          <w:rFonts w:ascii="Arial" w:hAnsi="Arial" w:cs="Arial"/>
        </w:rPr>
        <w:t>Većina maloljetničkih sankcija je kako Carić ističe „elastična po svojem trajanju i promjenjiva u svojem sadržaju“</w:t>
      </w:r>
      <w:r w:rsidRPr="008D5BC9">
        <w:rPr>
          <w:rStyle w:val="Referencafusnote"/>
          <w:rFonts w:ascii="Arial" w:hAnsi="Arial" w:cs="Arial"/>
        </w:rPr>
        <w:footnoteReference w:id="39"/>
      </w:r>
    </w:p>
    <w:p w:rsidR="00CA51E8" w:rsidRPr="008D5BC9" w:rsidRDefault="00CA51E8" w:rsidP="00F223E5">
      <w:pPr>
        <w:jc w:val="both"/>
        <w:rPr>
          <w:rFonts w:ascii="Arial" w:hAnsi="Arial" w:cs="Arial"/>
        </w:rPr>
      </w:pPr>
    </w:p>
    <w:p w:rsidR="00CA51E8" w:rsidRPr="008D5BC9" w:rsidRDefault="00CA51E8" w:rsidP="00384A66">
      <w:pPr>
        <w:ind w:left="360"/>
        <w:jc w:val="both"/>
        <w:rPr>
          <w:rFonts w:ascii="Arial" w:hAnsi="Arial" w:cs="Arial"/>
        </w:rPr>
      </w:pPr>
    </w:p>
    <w:p w:rsidR="00384A66" w:rsidRPr="008D5BC9" w:rsidRDefault="00384A66" w:rsidP="00384A66">
      <w:pPr>
        <w:ind w:left="360"/>
        <w:jc w:val="both"/>
        <w:rPr>
          <w:rFonts w:ascii="Arial" w:hAnsi="Arial" w:cs="Arial"/>
          <w:i/>
        </w:rPr>
      </w:pPr>
      <w:r w:rsidRPr="008D5BC9">
        <w:rPr>
          <w:rFonts w:ascii="Arial" w:hAnsi="Arial" w:cs="Arial"/>
          <w:i/>
        </w:rPr>
        <w:t xml:space="preserve">2.3.2. Procesna načela </w:t>
      </w:r>
    </w:p>
    <w:p w:rsidR="00384A66" w:rsidRPr="008D5BC9" w:rsidRDefault="00384A66" w:rsidP="00384A66">
      <w:pPr>
        <w:ind w:left="360"/>
        <w:jc w:val="both"/>
        <w:rPr>
          <w:rFonts w:ascii="Arial" w:hAnsi="Arial" w:cs="Arial"/>
        </w:rPr>
      </w:pPr>
    </w:p>
    <w:p w:rsidR="00384A66" w:rsidRPr="008D5BC9" w:rsidRDefault="00384A66" w:rsidP="00384A66">
      <w:pPr>
        <w:ind w:left="360"/>
        <w:jc w:val="both"/>
        <w:rPr>
          <w:rFonts w:ascii="Arial" w:hAnsi="Arial" w:cs="Arial"/>
        </w:rPr>
      </w:pPr>
      <w:r w:rsidRPr="008D5BC9">
        <w:rPr>
          <w:rFonts w:ascii="Arial" w:hAnsi="Arial" w:cs="Arial"/>
        </w:rPr>
        <w:t>2.3.2.1. Načelo hitnosti</w:t>
      </w:r>
      <w:r w:rsidRPr="008D5BC9">
        <w:rPr>
          <w:rStyle w:val="Referencafusnote"/>
          <w:rFonts w:ascii="Arial" w:hAnsi="Arial" w:cs="Arial"/>
        </w:rPr>
        <w:footnoteReference w:id="40"/>
      </w:r>
    </w:p>
    <w:p w:rsidR="00384A66" w:rsidRPr="008D5BC9" w:rsidRDefault="00384A66" w:rsidP="00384A66">
      <w:pPr>
        <w:jc w:val="both"/>
        <w:rPr>
          <w:rFonts w:ascii="Arial" w:hAnsi="Arial" w:cs="Arial"/>
        </w:rPr>
      </w:pPr>
    </w:p>
    <w:p w:rsidR="00384A66" w:rsidRPr="008D5BC9" w:rsidRDefault="00384A66" w:rsidP="00384A66">
      <w:pPr>
        <w:ind w:firstLine="360"/>
        <w:jc w:val="both"/>
        <w:rPr>
          <w:rFonts w:ascii="Arial" w:hAnsi="Arial" w:cs="Arial"/>
        </w:rPr>
      </w:pPr>
      <w:r w:rsidRPr="008D5BC9">
        <w:rPr>
          <w:rFonts w:ascii="Arial" w:hAnsi="Arial" w:cs="Arial"/>
        </w:rPr>
        <w:t>Načelo hitnosti je jedno od temeljnih načela maloljetničkog postupovnog prava i regulirano je čl. 4. ZSM-a</w:t>
      </w:r>
    </w:p>
    <w:p w:rsidR="00384A66" w:rsidRDefault="00384A66" w:rsidP="00384A66">
      <w:pPr>
        <w:jc w:val="both"/>
        <w:rPr>
          <w:rFonts w:ascii="Arial" w:hAnsi="Arial" w:cs="Arial"/>
        </w:rPr>
      </w:pPr>
      <w:r w:rsidRPr="008D5BC9">
        <w:rPr>
          <w:rFonts w:ascii="Arial" w:hAnsi="Arial" w:cs="Arial"/>
        </w:rPr>
        <w:t>________________________________________________________________</w:t>
      </w:r>
    </w:p>
    <w:p w:rsidR="009B7227" w:rsidRPr="008D5BC9" w:rsidRDefault="009B7227" w:rsidP="00384A66">
      <w:pPr>
        <w:jc w:val="both"/>
        <w:rPr>
          <w:rFonts w:ascii="Arial" w:hAnsi="Arial" w:cs="Arial"/>
        </w:rPr>
      </w:pPr>
    </w:p>
    <w:p w:rsidR="00384A66" w:rsidRPr="008D5BC9" w:rsidRDefault="00384A66" w:rsidP="00384A66">
      <w:pPr>
        <w:ind w:firstLine="720"/>
        <w:jc w:val="both"/>
        <w:rPr>
          <w:rFonts w:ascii="Arial" w:hAnsi="Arial" w:cs="Arial"/>
          <w:i/>
          <w:sz w:val="22"/>
          <w:szCs w:val="22"/>
        </w:rPr>
      </w:pPr>
      <w:r w:rsidRPr="008D5BC9">
        <w:rPr>
          <w:rFonts w:ascii="Arial" w:hAnsi="Arial" w:cs="Arial"/>
          <w:i/>
          <w:sz w:val="22"/>
          <w:szCs w:val="22"/>
        </w:rPr>
        <w:t>Kazneni postupak prema maloljetniku, protiv mlađeg punoljetnika i u predmetima kaznenopravne zaštite djece je hitan.</w:t>
      </w:r>
    </w:p>
    <w:p w:rsidR="00384A66" w:rsidRPr="008D5BC9" w:rsidRDefault="00384A66" w:rsidP="00384A66">
      <w:pPr>
        <w:jc w:val="both"/>
        <w:rPr>
          <w:rFonts w:ascii="Arial" w:hAnsi="Arial" w:cs="Arial"/>
        </w:rPr>
      </w:pPr>
      <w:r w:rsidRPr="008D5BC9">
        <w:rPr>
          <w:rFonts w:ascii="Arial" w:hAnsi="Arial" w:cs="Arial"/>
        </w:rPr>
        <w:t>________________________________________________________________</w:t>
      </w:r>
    </w:p>
    <w:p w:rsidR="00384A66" w:rsidRPr="008D5BC9" w:rsidRDefault="00384A66" w:rsidP="00384A66">
      <w:pPr>
        <w:jc w:val="both"/>
        <w:rPr>
          <w:rFonts w:ascii="Arial" w:hAnsi="Arial" w:cs="Arial"/>
        </w:rPr>
      </w:pPr>
    </w:p>
    <w:p w:rsidR="00384A66" w:rsidRDefault="00384A66" w:rsidP="00384A66">
      <w:pPr>
        <w:jc w:val="both"/>
        <w:rPr>
          <w:rFonts w:ascii="Arial" w:hAnsi="Arial" w:cs="Arial"/>
        </w:rPr>
      </w:pPr>
      <w:r w:rsidRPr="008D5BC9">
        <w:rPr>
          <w:rFonts w:ascii="Arial" w:hAnsi="Arial" w:cs="Arial"/>
        </w:rPr>
        <w:t xml:space="preserve"> </w:t>
      </w:r>
      <w:r w:rsidRPr="008D5BC9">
        <w:rPr>
          <w:rFonts w:ascii="Arial" w:hAnsi="Arial" w:cs="Arial"/>
          <w:i/>
        </w:rPr>
        <w:t>Radić</w:t>
      </w:r>
      <w:r w:rsidRPr="008D5BC9">
        <w:rPr>
          <w:rFonts w:ascii="Arial" w:hAnsi="Arial" w:cs="Arial"/>
        </w:rPr>
        <w:t xml:space="preserve"> navodi da „postupak prema maloljetnom počinitelju, ali i maloljetnoj žrtvi kaznenoga djela, mora biti brz i efikasan kako bi im se što prije pružila odgovarajuća socijalna, psihološka i pedagoška pomoć i zaštita“.</w:t>
      </w:r>
      <w:r w:rsidRPr="008D5BC9">
        <w:rPr>
          <w:rStyle w:val="Referencafusnote"/>
          <w:rFonts w:ascii="Arial" w:hAnsi="Arial" w:cs="Arial"/>
        </w:rPr>
        <w:footnoteReference w:id="41"/>
      </w:r>
      <w:r w:rsidRPr="008D5BC9">
        <w:rPr>
          <w:rFonts w:ascii="Arial" w:hAnsi="Arial" w:cs="Arial"/>
        </w:rPr>
        <w:t xml:space="preserve"> </w:t>
      </w:r>
      <w:r w:rsidRPr="008D5BC9">
        <w:rPr>
          <w:rFonts w:ascii="Arial" w:hAnsi="Arial" w:cs="Arial"/>
          <w:i/>
        </w:rPr>
        <w:t>Petö-Kujundžić</w:t>
      </w:r>
      <w:r w:rsidRPr="008D5BC9">
        <w:rPr>
          <w:rFonts w:ascii="Arial" w:hAnsi="Arial" w:cs="Arial"/>
        </w:rPr>
        <w:t xml:space="preserve">, smatra da se hitnost postupka ogleda u činjenici da od počinjenja kaznenoga djela do pravomoćnosti odluke bi trebalo proteći što manje vremena je moguće, pa tako bi prema toj autorici postupci prema maloljetnicima bi se trebali završiti do tri mjeseca, dok bi se postupci prema mlađim punoljetnicima </w:t>
      </w:r>
      <w:r w:rsidRPr="008D5BC9">
        <w:rPr>
          <w:rFonts w:ascii="Arial" w:hAnsi="Arial" w:cs="Arial"/>
        </w:rPr>
        <w:lastRenderedPageBreak/>
        <w:t>trebali završiti u vremenu od šest mjeseci, te dodatno smatra kako se ti rokovi nikako ne bi smjeli prekoračiti osim u opravdanim slučajevima.</w:t>
      </w:r>
      <w:r w:rsidRPr="008D5BC9">
        <w:rPr>
          <w:rStyle w:val="Referencafusnote"/>
          <w:rFonts w:ascii="Arial" w:hAnsi="Arial" w:cs="Arial"/>
        </w:rPr>
        <w:footnoteReference w:id="42"/>
      </w:r>
      <w:r w:rsidR="00BF1D99" w:rsidRPr="008D5BC9">
        <w:rPr>
          <w:rFonts w:ascii="Arial" w:hAnsi="Arial" w:cs="Arial"/>
        </w:rPr>
        <w:t xml:space="preserve"> </w:t>
      </w:r>
    </w:p>
    <w:p w:rsidR="009B7227" w:rsidRPr="008D5BC9" w:rsidRDefault="009B7227" w:rsidP="00384A66">
      <w:pPr>
        <w:jc w:val="both"/>
        <w:rPr>
          <w:rFonts w:ascii="Arial" w:hAnsi="Arial" w:cs="Arial"/>
        </w:rPr>
      </w:pPr>
    </w:p>
    <w:p w:rsidR="00384A66" w:rsidRDefault="00384A66" w:rsidP="00384A66">
      <w:pPr>
        <w:ind w:firstLine="720"/>
        <w:jc w:val="both"/>
        <w:rPr>
          <w:rFonts w:ascii="Arial" w:hAnsi="Arial" w:cs="Arial"/>
        </w:rPr>
      </w:pPr>
      <w:r w:rsidRPr="008D5BC9">
        <w:rPr>
          <w:rFonts w:ascii="Arial" w:hAnsi="Arial" w:cs="Arial"/>
        </w:rPr>
        <w:t xml:space="preserve">Međutim, prema istraživanju koje je provela </w:t>
      </w:r>
      <w:r w:rsidRPr="008D5BC9">
        <w:rPr>
          <w:rFonts w:ascii="Arial" w:hAnsi="Arial" w:cs="Arial"/>
          <w:i/>
        </w:rPr>
        <w:t>Lechner,</w:t>
      </w:r>
      <w:r w:rsidRPr="008D5BC9">
        <w:rPr>
          <w:rFonts w:ascii="Arial" w:hAnsi="Arial" w:cs="Arial"/>
        </w:rPr>
        <w:t xml:space="preserve"> utvrđeno je kako je objektivno nemoguće provesti postupak u tim rokovima, nego</w:t>
      </w:r>
      <w:r w:rsidR="00BF1D99" w:rsidRPr="008D5BC9">
        <w:rPr>
          <w:rFonts w:ascii="Arial" w:hAnsi="Arial" w:cs="Arial"/>
        </w:rPr>
        <w:t xml:space="preserve"> </w:t>
      </w:r>
      <w:r w:rsidRPr="008D5BC9">
        <w:rPr>
          <w:rFonts w:ascii="Arial" w:hAnsi="Arial" w:cs="Arial"/>
        </w:rPr>
        <w:t xml:space="preserve">se „većina kaznenih postupaka dovrši </w:t>
      </w:r>
      <w:r w:rsidRPr="008D5BC9">
        <w:rPr>
          <w:rFonts w:ascii="Arial" w:hAnsi="Arial" w:cs="Arial"/>
          <w:b/>
        </w:rPr>
        <w:t>tek nakon proteka od više od godine</w:t>
      </w:r>
      <w:r w:rsidRPr="008D5BC9">
        <w:rPr>
          <w:rFonts w:ascii="Arial" w:hAnsi="Arial" w:cs="Arial"/>
        </w:rPr>
        <w:t xml:space="preserve"> dana (prosječno 43,9%) te </w:t>
      </w:r>
      <w:r w:rsidRPr="008D5BC9">
        <w:rPr>
          <w:rFonts w:ascii="Arial" w:hAnsi="Arial" w:cs="Arial"/>
          <w:b/>
        </w:rPr>
        <w:t>u razdoblju od 6 do 12 mjeseci</w:t>
      </w:r>
      <w:r w:rsidRPr="008D5BC9">
        <w:rPr>
          <w:rFonts w:ascii="Arial" w:hAnsi="Arial" w:cs="Arial"/>
        </w:rPr>
        <w:t xml:space="preserve"> (prosječno 37,4%), </w:t>
      </w:r>
      <w:r w:rsidRPr="008D5BC9">
        <w:rPr>
          <w:rFonts w:ascii="Arial" w:hAnsi="Arial" w:cs="Arial"/>
          <w:b/>
        </w:rPr>
        <w:t>a do 6 mjeseci tek manje od petine ili prosječno</w:t>
      </w:r>
      <w:r w:rsidRPr="008D5BC9">
        <w:rPr>
          <w:rFonts w:ascii="Arial" w:hAnsi="Arial" w:cs="Arial"/>
        </w:rPr>
        <w:t xml:space="preserve"> 18,7% postupaka“.</w:t>
      </w:r>
      <w:r w:rsidRPr="008D5BC9">
        <w:rPr>
          <w:rStyle w:val="Referencafusnote"/>
          <w:rFonts w:ascii="Arial" w:hAnsi="Arial" w:cs="Arial"/>
        </w:rPr>
        <w:footnoteReference w:id="43"/>
      </w:r>
      <w:r w:rsidRPr="008D5BC9">
        <w:rPr>
          <w:rFonts w:ascii="Arial" w:hAnsi="Arial" w:cs="Arial"/>
        </w:rPr>
        <w:t xml:space="preserve"> </w:t>
      </w:r>
    </w:p>
    <w:p w:rsidR="009B7227" w:rsidRPr="008D5BC9" w:rsidRDefault="009B7227" w:rsidP="00384A66">
      <w:pPr>
        <w:ind w:firstLine="720"/>
        <w:jc w:val="both"/>
        <w:rPr>
          <w:rFonts w:ascii="Arial" w:hAnsi="Arial" w:cs="Arial"/>
        </w:rPr>
      </w:pPr>
    </w:p>
    <w:p w:rsidR="00384A66" w:rsidRDefault="00384A66" w:rsidP="00384A66">
      <w:pPr>
        <w:ind w:firstLine="720"/>
        <w:jc w:val="both"/>
        <w:rPr>
          <w:rFonts w:ascii="Arial" w:hAnsi="Arial" w:cs="Arial"/>
        </w:rPr>
      </w:pPr>
      <w:r w:rsidRPr="008D5BC9">
        <w:rPr>
          <w:rFonts w:ascii="Arial" w:hAnsi="Arial" w:cs="Arial"/>
        </w:rPr>
        <w:t xml:space="preserve">Zasigurno ovo načelo podrazumijeva žurnost postupanja od strane svih institucija i osoba involviranih u postupak i donošenje odluke o maloljetničkoj sankciji. To ponajviše iz razloga kako </w:t>
      </w:r>
      <w:r w:rsidRPr="008D5BC9">
        <w:rPr>
          <w:rFonts w:ascii="Arial" w:hAnsi="Arial" w:cs="Arial"/>
          <w:i/>
        </w:rPr>
        <w:t xml:space="preserve">Lechner </w:t>
      </w:r>
      <w:r w:rsidRPr="008D5BC9">
        <w:rPr>
          <w:rFonts w:ascii="Arial" w:hAnsi="Arial" w:cs="Arial"/>
        </w:rPr>
        <w:t>ističe „specifičnosti razvojnog razdoblja adolescencije u kojemu se maloljetnici nalaze“,</w:t>
      </w:r>
      <w:r w:rsidRPr="008D5BC9">
        <w:rPr>
          <w:rStyle w:val="Referencafusnote"/>
          <w:rFonts w:ascii="Arial" w:hAnsi="Arial" w:cs="Arial"/>
        </w:rPr>
        <w:footnoteReference w:id="44"/>
      </w:r>
      <w:r w:rsidRPr="008D5BC9">
        <w:rPr>
          <w:rFonts w:ascii="Arial" w:hAnsi="Arial" w:cs="Arial"/>
        </w:rPr>
        <w:t xml:space="preserve"> jer je prema </w:t>
      </w:r>
      <w:r w:rsidRPr="008D5BC9">
        <w:rPr>
          <w:rFonts w:ascii="Arial" w:hAnsi="Arial" w:cs="Arial"/>
          <w:i/>
        </w:rPr>
        <w:t>Buljan Flander</w:t>
      </w:r>
      <w:r w:rsidRPr="008D5BC9">
        <w:rPr>
          <w:rFonts w:ascii="Arial" w:hAnsi="Arial" w:cs="Arial"/>
        </w:rPr>
        <w:t xml:space="preserve"> adolescencija je za dijete vrlo složeno razdoblje koje je prelazak pojedinca iz djetinjstva u svijet odraslih</w:t>
      </w:r>
      <w:r w:rsidR="00D37E76" w:rsidRPr="008D5BC9">
        <w:rPr>
          <w:rFonts w:ascii="Arial" w:hAnsi="Arial" w:cs="Arial"/>
        </w:rPr>
        <w:t xml:space="preserve"> te je ispunjeno </w:t>
      </w:r>
      <w:r w:rsidRPr="008D5BC9">
        <w:rPr>
          <w:rFonts w:ascii="Arial" w:hAnsi="Arial" w:cs="Arial"/>
        </w:rPr>
        <w:t>nizom intenzivnih fizičkih, seksualnih, emocionalnih, psihosocijalnih i kognitivnih promjena</w:t>
      </w:r>
      <w:r w:rsidR="00BB43DA" w:rsidRPr="008D5BC9">
        <w:rPr>
          <w:rFonts w:ascii="Arial" w:hAnsi="Arial" w:cs="Arial"/>
        </w:rPr>
        <w:t>, ali opet postavljanje nemogućih rokova nema svrhu.</w:t>
      </w:r>
      <w:r w:rsidRPr="008D5BC9">
        <w:rPr>
          <w:rStyle w:val="Referencafusnote"/>
          <w:rFonts w:ascii="Arial" w:hAnsi="Arial" w:cs="Arial"/>
        </w:rPr>
        <w:footnoteReference w:id="45"/>
      </w:r>
      <w:r w:rsidRPr="008D5BC9">
        <w:rPr>
          <w:rFonts w:ascii="Arial" w:hAnsi="Arial" w:cs="Arial"/>
        </w:rPr>
        <w:t xml:space="preserve"> Dakle, maloljetnici se brzo mijenjaju, odrastaju.</w:t>
      </w:r>
    </w:p>
    <w:p w:rsidR="009B7227" w:rsidRPr="008D5BC9" w:rsidRDefault="009B7227" w:rsidP="00384A66">
      <w:pPr>
        <w:ind w:firstLine="720"/>
        <w:jc w:val="both"/>
        <w:rPr>
          <w:rFonts w:ascii="Arial" w:hAnsi="Arial" w:cs="Arial"/>
        </w:rPr>
      </w:pPr>
    </w:p>
    <w:p w:rsidR="00384A66" w:rsidRPr="008D5BC9" w:rsidRDefault="00384A66" w:rsidP="00384A66">
      <w:pPr>
        <w:ind w:firstLine="360"/>
        <w:jc w:val="both"/>
        <w:rPr>
          <w:rFonts w:ascii="Arial" w:hAnsi="Arial" w:cs="Arial"/>
        </w:rPr>
      </w:pPr>
      <w:r w:rsidRPr="008D5BC9">
        <w:rPr>
          <w:rFonts w:ascii="Arial" w:hAnsi="Arial" w:cs="Arial"/>
        </w:rPr>
        <w:t>Važnost načela hitnosti ogleda se i u činjenici</w:t>
      </w:r>
      <w:r w:rsidR="00BF1D99" w:rsidRPr="008D5BC9">
        <w:rPr>
          <w:rFonts w:ascii="Arial" w:hAnsi="Arial" w:cs="Arial"/>
        </w:rPr>
        <w:t xml:space="preserve"> </w:t>
      </w:r>
      <w:r w:rsidRPr="008D5BC9">
        <w:rPr>
          <w:rFonts w:ascii="Arial" w:hAnsi="Arial" w:cs="Arial"/>
        </w:rPr>
        <w:t>što i Direktiva propisuje da su države dužne poduzeti sve odgovarajuće mjere kako bi osigurale da se „kazneni postupci koji uključuju djecu (pa tako i maloljetnike-o.a.) rješavaju po hitnom postupku i s dužnom pažnjom“.</w:t>
      </w:r>
      <w:r w:rsidRPr="008D5BC9">
        <w:rPr>
          <w:rStyle w:val="Referencafusnote"/>
          <w:rFonts w:ascii="Arial" w:hAnsi="Arial" w:cs="Arial"/>
        </w:rPr>
        <w:footnoteReference w:id="46"/>
      </w:r>
      <w:r w:rsidRPr="008D5BC9">
        <w:rPr>
          <w:rFonts w:ascii="Arial" w:hAnsi="Arial" w:cs="Arial"/>
        </w:rPr>
        <w:t xml:space="preserve"> </w:t>
      </w:r>
    </w:p>
    <w:p w:rsidR="00384A66" w:rsidRPr="008D5BC9" w:rsidRDefault="00384A66" w:rsidP="00384A66">
      <w:pPr>
        <w:jc w:val="both"/>
        <w:rPr>
          <w:rFonts w:ascii="Arial" w:hAnsi="Arial" w:cs="Arial"/>
        </w:rPr>
      </w:pPr>
    </w:p>
    <w:p w:rsidR="00384A66" w:rsidRPr="008D5BC9" w:rsidRDefault="00384A66" w:rsidP="00384A66">
      <w:pPr>
        <w:ind w:left="360"/>
        <w:jc w:val="both"/>
        <w:rPr>
          <w:rFonts w:ascii="Arial" w:hAnsi="Arial" w:cs="Arial"/>
        </w:rPr>
      </w:pPr>
      <w:r w:rsidRPr="008D5BC9">
        <w:rPr>
          <w:rFonts w:ascii="Arial" w:hAnsi="Arial" w:cs="Arial"/>
        </w:rPr>
        <w:t>2.3.2.2. Načelo tajnosti</w:t>
      </w:r>
    </w:p>
    <w:p w:rsidR="00384A66" w:rsidRPr="008D5BC9" w:rsidRDefault="00384A66" w:rsidP="00384A66">
      <w:pPr>
        <w:jc w:val="both"/>
        <w:rPr>
          <w:rFonts w:ascii="Arial" w:hAnsi="Arial" w:cs="Arial"/>
        </w:rPr>
      </w:pPr>
    </w:p>
    <w:p w:rsidR="00384A66" w:rsidRPr="008D5BC9" w:rsidRDefault="00384A66" w:rsidP="00384A66">
      <w:pPr>
        <w:ind w:firstLine="360"/>
        <w:jc w:val="both"/>
        <w:rPr>
          <w:rFonts w:ascii="Arial" w:hAnsi="Arial" w:cs="Arial"/>
        </w:rPr>
      </w:pPr>
      <w:r w:rsidRPr="008D5BC9">
        <w:rPr>
          <w:rFonts w:ascii="Arial" w:hAnsi="Arial" w:cs="Arial"/>
        </w:rPr>
        <w:t>Načelo tajnosti postupka prema maloljetnicima regulirano je čl. 75. st. 3. ZSM-a i njime se ustvari maloljetnicama osigurava privatnost i pošteda od izlaganja javnosti, odnosno kako ga se ne bi stigmatiziralo,</w:t>
      </w:r>
      <w:r w:rsidRPr="008D5BC9">
        <w:rPr>
          <w:rStyle w:val="Referencafusnote"/>
          <w:rFonts w:ascii="Arial" w:hAnsi="Arial" w:cs="Arial"/>
        </w:rPr>
        <w:footnoteReference w:id="47"/>
      </w:r>
      <w:r w:rsidRPr="008D5BC9">
        <w:rPr>
          <w:rFonts w:ascii="Arial" w:hAnsi="Arial" w:cs="Arial"/>
        </w:rPr>
        <w:t xml:space="preserve"> a bilo je kao načelo propagirano i u zakonima koji su se primjenjivali već početkom 20 st.,</w:t>
      </w:r>
      <w:r w:rsidRPr="008D5BC9">
        <w:rPr>
          <w:rStyle w:val="Referencafusnote"/>
          <w:rFonts w:ascii="Arial" w:hAnsi="Arial" w:cs="Arial"/>
        </w:rPr>
        <w:footnoteReference w:id="48"/>
      </w:r>
      <w:r w:rsidRPr="008D5BC9">
        <w:rPr>
          <w:rFonts w:ascii="Arial" w:hAnsi="Arial" w:cs="Arial"/>
        </w:rPr>
        <w:t xml:space="preserve"> što ukazuje na to koliko je važna tajnost u tim postupcima i kako je rano to prepoznato. Postupak je tajan cijelo vrijeme kako do početka izvida, tijekom postupka, pa tako i u vrijeme izvršenja sankcija.</w:t>
      </w:r>
      <w:r w:rsidRPr="008D5BC9">
        <w:rPr>
          <w:rStyle w:val="Referencafusnote"/>
          <w:rFonts w:ascii="Arial" w:hAnsi="Arial" w:cs="Arial"/>
        </w:rPr>
        <w:footnoteReference w:id="49"/>
      </w:r>
      <w:r w:rsidR="00BF1D99" w:rsidRPr="008D5BC9">
        <w:rPr>
          <w:rFonts w:ascii="Arial" w:hAnsi="Arial" w:cs="Arial"/>
        </w:rPr>
        <w:t xml:space="preserve"> </w:t>
      </w:r>
    </w:p>
    <w:p w:rsidR="009E5105" w:rsidRPr="008D5BC9" w:rsidRDefault="009E5105" w:rsidP="00D37E76">
      <w:pPr>
        <w:jc w:val="both"/>
        <w:rPr>
          <w:rFonts w:ascii="Arial" w:hAnsi="Arial" w:cs="Arial"/>
        </w:rPr>
      </w:pPr>
    </w:p>
    <w:p w:rsidR="009E5105" w:rsidRPr="008D5BC9" w:rsidRDefault="009E5105" w:rsidP="00384A66">
      <w:pPr>
        <w:ind w:left="360"/>
        <w:jc w:val="both"/>
        <w:rPr>
          <w:rFonts w:ascii="Arial" w:hAnsi="Arial" w:cs="Arial"/>
        </w:rPr>
      </w:pPr>
    </w:p>
    <w:p w:rsidR="00E10F35" w:rsidRPr="008D5BC9" w:rsidRDefault="00E10F35" w:rsidP="00384A66">
      <w:pPr>
        <w:ind w:left="360"/>
        <w:jc w:val="both"/>
        <w:rPr>
          <w:rFonts w:ascii="Arial" w:hAnsi="Arial" w:cs="Arial"/>
        </w:rPr>
      </w:pPr>
    </w:p>
    <w:p w:rsidR="00E10F35" w:rsidRPr="008D5BC9" w:rsidRDefault="00E10F35" w:rsidP="00384A66">
      <w:pPr>
        <w:ind w:left="360"/>
        <w:jc w:val="both"/>
        <w:rPr>
          <w:rFonts w:ascii="Arial" w:hAnsi="Arial" w:cs="Arial"/>
        </w:rPr>
      </w:pPr>
    </w:p>
    <w:p w:rsidR="00E10F35" w:rsidRPr="008D5BC9" w:rsidRDefault="00E10F35" w:rsidP="00384A66">
      <w:pPr>
        <w:ind w:left="360"/>
        <w:jc w:val="both"/>
        <w:rPr>
          <w:rFonts w:ascii="Arial" w:hAnsi="Arial" w:cs="Arial"/>
        </w:rPr>
      </w:pPr>
    </w:p>
    <w:p w:rsidR="00384A66" w:rsidRPr="008D5BC9" w:rsidRDefault="00384A66" w:rsidP="00384A66">
      <w:pPr>
        <w:ind w:left="360"/>
        <w:jc w:val="both"/>
        <w:rPr>
          <w:rFonts w:ascii="Arial" w:hAnsi="Arial" w:cs="Arial"/>
        </w:rPr>
      </w:pPr>
      <w:r w:rsidRPr="008D5BC9">
        <w:rPr>
          <w:rFonts w:ascii="Arial" w:hAnsi="Arial" w:cs="Arial"/>
        </w:rPr>
        <w:t xml:space="preserve">2.3.2.3. Načelo pravovremenosti </w:t>
      </w:r>
    </w:p>
    <w:p w:rsidR="00384A66" w:rsidRPr="008D5BC9" w:rsidRDefault="00384A66" w:rsidP="00384A66">
      <w:pPr>
        <w:jc w:val="both"/>
        <w:rPr>
          <w:rFonts w:ascii="Arial" w:hAnsi="Arial" w:cs="Arial"/>
        </w:rPr>
      </w:pPr>
    </w:p>
    <w:p w:rsidR="00384A66" w:rsidRPr="008D5BC9" w:rsidRDefault="00384A66" w:rsidP="00FC424A">
      <w:pPr>
        <w:ind w:firstLine="357"/>
        <w:jc w:val="both"/>
        <w:rPr>
          <w:rFonts w:ascii="Arial" w:hAnsi="Arial" w:cs="Arial"/>
        </w:rPr>
      </w:pPr>
      <w:r w:rsidRPr="008D5BC9">
        <w:rPr>
          <w:rFonts w:ascii="Arial" w:hAnsi="Arial" w:cs="Arial"/>
        </w:rPr>
        <w:t xml:space="preserve">U maloljetničkom kaznenom pravu je izrazito važno da osim što sankcija mora biti pravilno odmjerena bude i pravovremeno izrečena. To </w:t>
      </w:r>
      <w:r w:rsidR="00D37E76" w:rsidRPr="008D5BC9">
        <w:rPr>
          <w:rFonts w:ascii="Arial" w:hAnsi="Arial" w:cs="Arial"/>
        </w:rPr>
        <w:t xml:space="preserve">je važno zbog </w:t>
      </w:r>
      <w:r w:rsidRPr="008D5BC9">
        <w:rPr>
          <w:rFonts w:ascii="Arial" w:hAnsi="Arial" w:cs="Arial"/>
        </w:rPr>
        <w:t>već ranije spomenutih raz</w:t>
      </w:r>
      <w:r w:rsidR="00D37E76" w:rsidRPr="008D5BC9">
        <w:rPr>
          <w:rFonts w:ascii="Arial" w:hAnsi="Arial" w:cs="Arial"/>
        </w:rPr>
        <w:t>loga brzog odrastanja i promjenama u</w:t>
      </w:r>
      <w:r w:rsidRPr="008D5BC9">
        <w:rPr>
          <w:rFonts w:ascii="Arial" w:hAnsi="Arial" w:cs="Arial"/>
        </w:rPr>
        <w:t xml:space="preserve"> </w:t>
      </w:r>
      <w:r w:rsidR="00D37E76" w:rsidRPr="008D5BC9">
        <w:rPr>
          <w:rFonts w:ascii="Arial" w:hAnsi="Arial" w:cs="Arial"/>
        </w:rPr>
        <w:t xml:space="preserve">razvoja </w:t>
      </w:r>
      <w:r w:rsidRPr="008D5BC9">
        <w:rPr>
          <w:rFonts w:ascii="Arial" w:hAnsi="Arial" w:cs="Arial"/>
        </w:rPr>
        <w:t xml:space="preserve">maloljetnika </w:t>
      </w:r>
      <w:r w:rsidR="00D37E76" w:rsidRPr="008D5BC9">
        <w:rPr>
          <w:rFonts w:ascii="Arial" w:hAnsi="Arial" w:cs="Arial"/>
        </w:rPr>
        <w:t xml:space="preserve">i njegove ličnosti </w:t>
      </w:r>
      <w:r w:rsidRPr="008D5BC9">
        <w:rPr>
          <w:rFonts w:ascii="Arial" w:hAnsi="Arial" w:cs="Arial"/>
        </w:rPr>
        <w:t xml:space="preserve">na svim razinama (intelektualnoj, emotivnoj, psihičkoj), kao i </w:t>
      </w:r>
      <w:r w:rsidR="00D37E76" w:rsidRPr="008D5BC9">
        <w:rPr>
          <w:rFonts w:ascii="Arial" w:hAnsi="Arial" w:cs="Arial"/>
        </w:rPr>
        <w:t xml:space="preserve">možebitnim </w:t>
      </w:r>
      <w:r w:rsidRPr="008D5BC9">
        <w:rPr>
          <w:rFonts w:ascii="Arial" w:hAnsi="Arial" w:cs="Arial"/>
        </w:rPr>
        <w:t xml:space="preserve">promjenama u njegovu ponašanju. Stoga kako </w:t>
      </w:r>
      <w:r w:rsidRPr="008D5BC9">
        <w:rPr>
          <w:rFonts w:ascii="Arial" w:hAnsi="Arial" w:cs="Arial"/>
          <w:i/>
        </w:rPr>
        <w:t xml:space="preserve">Lechner </w:t>
      </w:r>
      <w:r w:rsidRPr="008D5BC9">
        <w:rPr>
          <w:rFonts w:ascii="Arial" w:hAnsi="Arial" w:cs="Arial"/>
        </w:rPr>
        <w:t xml:space="preserve">ističe ovo načelo: </w:t>
      </w:r>
    </w:p>
    <w:p w:rsidR="00384A66" w:rsidRPr="008D5BC9" w:rsidRDefault="00384A66" w:rsidP="00384A66">
      <w:pPr>
        <w:jc w:val="both"/>
        <w:rPr>
          <w:rFonts w:ascii="Arial" w:hAnsi="Arial" w:cs="Arial"/>
        </w:rPr>
      </w:pPr>
    </w:p>
    <w:p w:rsidR="00D37E76" w:rsidRPr="008D5BC9" w:rsidRDefault="00384A66" w:rsidP="005F6EBB">
      <w:pPr>
        <w:ind w:left="720"/>
        <w:jc w:val="both"/>
        <w:rPr>
          <w:rFonts w:ascii="Arial" w:hAnsi="Arial" w:cs="Arial"/>
        </w:rPr>
      </w:pPr>
      <w:r w:rsidRPr="008D5BC9">
        <w:rPr>
          <w:rFonts w:ascii="Arial" w:hAnsi="Arial" w:cs="Arial"/>
          <w:sz w:val="22"/>
          <w:szCs w:val="22"/>
        </w:rPr>
        <w:t>nalaže da svako postupanje i tretman prema maloljetnicima trebaju biti u vrijeme dok su oni odgojno dostupni i prijemčivi na odgojne utjecaje, a nikako ne smiju predstavljati zakašnjelu reakciju.</w:t>
      </w:r>
      <w:r w:rsidRPr="008D5BC9">
        <w:rPr>
          <w:rStyle w:val="Referencafusnote"/>
          <w:rFonts w:ascii="Arial" w:hAnsi="Arial" w:cs="Arial"/>
        </w:rPr>
        <w:footnoteReference w:id="50"/>
      </w:r>
    </w:p>
    <w:p w:rsidR="00D37E76" w:rsidRPr="008D5BC9" w:rsidRDefault="00D37E76" w:rsidP="00384A66">
      <w:pPr>
        <w:jc w:val="both"/>
        <w:rPr>
          <w:rFonts w:ascii="Arial" w:hAnsi="Arial" w:cs="Arial"/>
        </w:rPr>
      </w:pPr>
    </w:p>
    <w:p w:rsidR="00E10F35" w:rsidRPr="008D5BC9" w:rsidRDefault="00E10F35" w:rsidP="009E5105">
      <w:pPr>
        <w:ind w:left="720"/>
        <w:jc w:val="both"/>
        <w:rPr>
          <w:rFonts w:ascii="Arial" w:hAnsi="Arial" w:cs="Arial"/>
        </w:rPr>
      </w:pPr>
    </w:p>
    <w:p w:rsidR="0042599C" w:rsidRPr="009B7227" w:rsidRDefault="0042599C" w:rsidP="009B7227">
      <w:pPr>
        <w:pStyle w:val="Naslov1"/>
        <w:rPr>
          <w:rFonts w:ascii="Arial" w:hAnsi="Arial" w:cs="Arial"/>
          <w:b/>
          <w:color w:val="auto"/>
        </w:rPr>
      </w:pPr>
      <w:bookmarkStart w:id="10" w:name="_Toc97113107"/>
      <w:r w:rsidRPr="009B7227">
        <w:rPr>
          <w:rFonts w:ascii="Arial" w:hAnsi="Arial" w:cs="Arial"/>
          <w:b/>
          <w:color w:val="auto"/>
          <w:lang w:val="en-GB"/>
        </w:rPr>
        <w:t>3. OTVORENA PITANJA U PRETHODNOM KAZNENOM POSTUPKU</w:t>
      </w:r>
      <w:bookmarkEnd w:id="10"/>
    </w:p>
    <w:p w:rsidR="00A0787C" w:rsidRPr="008D5BC9" w:rsidRDefault="00A0787C" w:rsidP="00A0787C">
      <w:pPr>
        <w:jc w:val="both"/>
        <w:rPr>
          <w:rFonts w:ascii="Arial" w:hAnsi="Arial" w:cs="Arial"/>
        </w:rPr>
      </w:pPr>
    </w:p>
    <w:p w:rsidR="00A82169" w:rsidRPr="008D5BC9" w:rsidRDefault="00A82169" w:rsidP="00A82169">
      <w:pPr>
        <w:jc w:val="both"/>
        <w:rPr>
          <w:rFonts w:ascii="Arial" w:hAnsi="Arial" w:cs="Arial"/>
        </w:rPr>
      </w:pPr>
    </w:p>
    <w:p w:rsidR="00A82169" w:rsidRPr="009B7227" w:rsidRDefault="00CE3989" w:rsidP="009B7227">
      <w:pPr>
        <w:pStyle w:val="Naslov1"/>
        <w:rPr>
          <w:rFonts w:ascii="Arial" w:hAnsi="Arial" w:cs="Arial"/>
          <w:b/>
          <w:color w:val="auto"/>
          <w:sz w:val="28"/>
          <w:szCs w:val="28"/>
        </w:rPr>
      </w:pPr>
      <w:bookmarkStart w:id="11" w:name="_Toc97113108"/>
      <w:r w:rsidRPr="009B7227">
        <w:rPr>
          <w:rFonts w:ascii="Arial" w:hAnsi="Arial" w:cs="Arial"/>
          <w:b/>
          <w:color w:val="auto"/>
          <w:sz w:val="28"/>
          <w:szCs w:val="28"/>
        </w:rPr>
        <w:t>3.1.</w:t>
      </w:r>
      <w:r w:rsidR="00BF1D99" w:rsidRPr="009B7227">
        <w:rPr>
          <w:rFonts w:ascii="Arial" w:hAnsi="Arial" w:cs="Arial"/>
          <w:b/>
          <w:color w:val="auto"/>
          <w:sz w:val="28"/>
          <w:szCs w:val="28"/>
        </w:rPr>
        <w:t xml:space="preserve"> </w:t>
      </w:r>
      <w:r w:rsidR="00A82169" w:rsidRPr="009B7227">
        <w:rPr>
          <w:rFonts w:ascii="Arial" w:hAnsi="Arial" w:cs="Arial"/>
          <w:b/>
          <w:color w:val="auto"/>
          <w:sz w:val="28"/>
          <w:szCs w:val="28"/>
        </w:rPr>
        <w:tab/>
        <w:t>Prvo ispitivanje maloljetnika</w:t>
      </w:r>
      <w:bookmarkEnd w:id="11"/>
    </w:p>
    <w:p w:rsidR="00A82169" w:rsidRPr="008D5BC9" w:rsidRDefault="00A82169" w:rsidP="00A82169">
      <w:pPr>
        <w:jc w:val="both"/>
        <w:rPr>
          <w:rFonts w:ascii="Arial" w:hAnsi="Arial" w:cs="Arial"/>
        </w:rPr>
      </w:pPr>
    </w:p>
    <w:p w:rsidR="00B42622" w:rsidRDefault="00D73EF9" w:rsidP="00FC424A">
      <w:pPr>
        <w:ind w:firstLine="720"/>
        <w:jc w:val="both"/>
        <w:rPr>
          <w:rFonts w:ascii="Arial" w:hAnsi="Arial" w:cs="Arial"/>
        </w:rPr>
      </w:pPr>
      <w:r w:rsidRPr="008D5BC9">
        <w:rPr>
          <w:rFonts w:ascii="Arial" w:hAnsi="Arial" w:cs="Arial"/>
        </w:rPr>
        <w:t>Prvo ispitivanje maloljetnika u kaznenom postupku je jedna od najvažn</w:t>
      </w:r>
      <w:r w:rsidR="009E5105" w:rsidRPr="008D5BC9">
        <w:rPr>
          <w:rFonts w:ascii="Arial" w:hAnsi="Arial" w:cs="Arial"/>
        </w:rPr>
        <w:t>ijih radnji u postupku i uređena je</w:t>
      </w:r>
      <w:r w:rsidRPr="008D5BC9">
        <w:rPr>
          <w:rFonts w:ascii="Arial" w:hAnsi="Arial" w:cs="Arial"/>
        </w:rPr>
        <w:t xml:space="preserve"> odred</w:t>
      </w:r>
      <w:r w:rsidR="009E5105" w:rsidRPr="008D5BC9">
        <w:rPr>
          <w:rFonts w:ascii="Arial" w:hAnsi="Arial" w:cs="Arial"/>
        </w:rPr>
        <w:t xml:space="preserve">bama čl. </w:t>
      </w:r>
      <w:r w:rsidRPr="008D5BC9">
        <w:rPr>
          <w:rFonts w:ascii="Arial" w:hAnsi="Arial" w:cs="Arial"/>
        </w:rPr>
        <w:t>76. ZSM</w:t>
      </w:r>
      <w:r w:rsidR="009E5105" w:rsidRPr="008D5BC9">
        <w:rPr>
          <w:rFonts w:ascii="Arial" w:hAnsi="Arial" w:cs="Arial"/>
        </w:rPr>
        <w:t>-a</w:t>
      </w:r>
      <w:r w:rsidR="00D0482B" w:rsidRPr="008D5BC9">
        <w:rPr>
          <w:rStyle w:val="Referencafusnote"/>
          <w:rFonts w:ascii="Arial" w:hAnsi="Arial" w:cs="Arial"/>
        </w:rPr>
        <w:footnoteReference w:id="51"/>
      </w:r>
      <w:r w:rsidRPr="008D5BC9">
        <w:rPr>
          <w:rFonts w:ascii="Arial" w:hAnsi="Arial" w:cs="Arial"/>
        </w:rPr>
        <w:t xml:space="preserve"> i </w:t>
      </w:r>
      <w:r w:rsidR="00B42622" w:rsidRPr="008D5BC9">
        <w:rPr>
          <w:rFonts w:ascii="Arial" w:hAnsi="Arial" w:cs="Arial"/>
        </w:rPr>
        <w:t>čl</w:t>
      </w:r>
      <w:r w:rsidR="009E5105" w:rsidRPr="008D5BC9">
        <w:rPr>
          <w:rFonts w:ascii="Arial" w:hAnsi="Arial" w:cs="Arial"/>
        </w:rPr>
        <w:t xml:space="preserve">. </w:t>
      </w:r>
      <w:r w:rsidR="00B42622" w:rsidRPr="008D5BC9">
        <w:rPr>
          <w:rFonts w:ascii="Arial" w:hAnsi="Arial" w:cs="Arial"/>
        </w:rPr>
        <w:t>63. ZSM</w:t>
      </w:r>
      <w:r w:rsidR="009E5105" w:rsidRPr="008D5BC9">
        <w:rPr>
          <w:rFonts w:ascii="Arial" w:hAnsi="Arial" w:cs="Arial"/>
        </w:rPr>
        <w:t>-a</w:t>
      </w:r>
      <w:r w:rsidR="00B42622" w:rsidRPr="008D5BC9">
        <w:rPr>
          <w:rFonts w:ascii="Arial" w:hAnsi="Arial" w:cs="Arial"/>
        </w:rPr>
        <w:t>.</w:t>
      </w:r>
      <w:r w:rsidR="00B42622" w:rsidRPr="008D5BC9">
        <w:rPr>
          <w:rStyle w:val="Referencafusnote"/>
          <w:rFonts w:ascii="Arial" w:hAnsi="Arial" w:cs="Arial"/>
        </w:rPr>
        <w:footnoteReference w:id="52"/>
      </w:r>
    </w:p>
    <w:p w:rsidR="009B7227" w:rsidRPr="008D5BC9" w:rsidRDefault="009B7227" w:rsidP="00FC424A">
      <w:pPr>
        <w:ind w:firstLine="720"/>
        <w:jc w:val="both"/>
        <w:rPr>
          <w:rFonts w:ascii="Arial" w:hAnsi="Arial" w:cs="Arial"/>
        </w:rPr>
      </w:pPr>
    </w:p>
    <w:p w:rsidR="00D73EF9" w:rsidRDefault="00D73EF9" w:rsidP="00571CB0">
      <w:pPr>
        <w:ind w:firstLine="720"/>
        <w:jc w:val="both"/>
        <w:rPr>
          <w:rFonts w:ascii="Arial" w:hAnsi="Arial" w:cs="Arial"/>
        </w:rPr>
      </w:pPr>
      <w:r w:rsidRPr="008D5BC9">
        <w:rPr>
          <w:rFonts w:ascii="Arial" w:hAnsi="Arial" w:cs="Arial"/>
        </w:rPr>
        <w:t>Navedene odred</w:t>
      </w:r>
      <w:r w:rsidR="00F5585F" w:rsidRPr="008D5BC9">
        <w:rPr>
          <w:rFonts w:ascii="Arial" w:hAnsi="Arial" w:cs="Arial"/>
        </w:rPr>
        <w:t xml:space="preserve">be u bitnom propisuju da </w:t>
      </w:r>
      <w:r w:rsidRPr="008D5BC9">
        <w:rPr>
          <w:rFonts w:ascii="Arial" w:hAnsi="Arial" w:cs="Arial"/>
        </w:rPr>
        <w:t xml:space="preserve">ispitivanje </w:t>
      </w:r>
      <w:r w:rsidR="00F5585F" w:rsidRPr="008D5BC9">
        <w:rPr>
          <w:rFonts w:ascii="Arial" w:hAnsi="Arial" w:cs="Arial"/>
        </w:rPr>
        <w:t>maloljetnika za kaznena djela iz nadležnosti županijskog suda moraju provesti</w:t>
      </w:r>
      <w:r w:rsidR="00BF1D99" w:rsidRPr="008D5BC9">
        <w:rPr>
          <w:rFonts w:ascii="Arial" w:hAnsi="Arial" w:cs="Arial"/>
        </w:rPr>
        <w:t xml:space="preserve"> </w:t>
      </w:r>
      <w:r w:rsidR="00F5585F" w:rsidRPr="008D5BC9">
        <w:rPr>
          <w:rFonts w:ascii="Arial" w:hAnsi="Arial" w:cs="Arial"/>
        </w:rPr>
        <w:t xml:space="preserve">državni odvjetnik ili sudac za mladež, dok </w:t>
      </w:r>
      <w:r w:rsidRPr="008D5BC9">
        <w:rPr>
          <w:rFonts w:ascii="Arial" w:hAnsi="Arial" w:cs="Arial"/>
        </w:rPr>
        <w:t xml:space="preserve">za ostala kaznena djela iz nadležnosti općinskog suda, može </w:t>
      </w:r>
      <w:r w:rsidR="00F5585F" w:rsidRPr="008D5BC9">
        <w:rPr>
          <w:rFonts w:ascii="Arial" w:hAnsi="Arial" w:cs="Arial"/>
        </w:rPr>
        <w:t xml:space="preserve">provesti </w:t>
      </w:r>
      <w:r w:rsidRPr="008D5BC9">
        <w:rPr>
          <w:rFonts w:ascii="Arial" w:hAnsi="Arial" w:cs="Arial"/>
        </w:rPr>
        <w:t xml:space="preserve">policija, zatim sudac za mladež (kad je maloljetnik uhićen i </w:t>
      </w:r>
      <w:r w:rsidRPr="008D5BC9">
        <w:rPr>
          <w:rFonts w:ascii="Arial" w:hAnsi="Arial" w:cs="Arial"/>
        </w:rPr>
        <w:lastRenderedPageBreak/>
        <w:t>doveden pritvo</w:t>
      </w:r>
      <w:r w:rsidR="00CE3989" w:rsidRPr="008D5BC9">
        <w:rPr>
          <w:rFonts w:ascii="Arial" w:hAnsi="Arial" w:cs="Arial"/>
        </w:rPr>
        <w:t>rskom nadzorniku</w:t>
      </w:r>
      <w:r w:rsidRPr="008D5BC9">
        <w:rPr>
          <w:rFonts w:ascii="Arial" w:hAnsi="Arial" w:cs="Arial"/>
        </w:rPr>
        <w:t>)</w:t>
      </w:r>
      <w:r w:rsidR="00CE3989" w:rsidRPr="008D5BC9">
        <w:rPr>
          <w:rFonts w:ascii="Arial" w:hAnsi="Arial" w:cs="Arial"/>
        </w:rPr>
        <w:t>,</w:t>
      </w:r>
      <w:r w:rsidR="00CE3989" w:rsidRPr="008D5BC9">
        <w:rPr>
          <w:rStyle w:val="Referencafusnote"/>
          <w:rFonts w:ascii="Arial" w:hAnsi="Arial" w:cs="Arial"/>
        </w:rPr>
        <w:footnoteReference w:id="53"/>
      </w:r>
      <w:r w:rsidRPr="008D5BC9">
        <w:rPr>
          <w:rFonts w:ascii="Arial" w:hAnsi="Arial" w:cs="Arial"/>
        </w:rPr>
        <w:t xml:space="preserve"> a ako to nisu oni učinili, onda je to prva dokazna radnja koju provodi državni odvjetnik. </w:t>
      </w:r>
      <w:r w:rsidR="00785666" w:rsidRPr="008D5BC9">
        <w:rPr>
          <w:rFonts w:ascii="Arial" w:hAnsi="Arial" w:cs="Arial"/>
        </w:rPr>
        <w:t xml:space="preserve">Propisano je </w:t>
      </w:r>
      <w:r w:rsidR="00F5585F" w:rsidRPr="008D5BC9">
        <w:rPr>
          <w:rFonts w:ascii="Arial" w:hAnsi="Arial" w:cs="Arial"/>
        </w:rPr>
        <w:t xml:space="preserve">i </w:t>
      </w:r>
      <w:r w:rsidRPr="008D5BC9">
        <w:rPr>
          <w:rFonts w:ascii="Arial" w:hAnsi="Arial" w:cs="Arial"/>
        </w:rPr>
        <w:t xml:space="preserve">da </w:t>
      </w:r>
      <w:r w:rsidR="00785666" w:rsidRPr="008D5BC9">
        <w:rPr>
          <w:rFonts w:ascii="Arial" w:hAnsi="Arial" w:cs="Arial"/>
        </w:rPr>
        <w:t>se</w:t>
      </w:r>
      <w:r w:rsidR="00785666" w:rsidRPr="008D5BC9">
        <w:rPr>
          <w:rFonts w:ascii="Arial" w:hAnsi="Arial" w:cs="Arial"/>
          <w:color w:val="231F20"/>
        </w:rPr>
        <w:t xml:space="preserve"> </w:t>
      </w:r>
      <w:r w:rsidRPr="008D5BC9">
        <w:rPr>
          <w:rFonts w:ascii="Arial" w:hAnsi="Arial" w:cs="Arial"/>
          <w:color w:val="231F20"/>
        </w:rPr>
        <w:t>ispit</w:t>
      </w:r>
      <w:r w:rsidR="00785666" w:rsidRPr="008D5BC9">
        <w:rPr>
          <w:rFonts w:ascii="Arial" w:hAnsi="Arial" w:cs="Arial"/>
          <w:color w:val="231F20"/>
        </w:rPr>
        <w:t>ivanje maloljetnika koje provode</w:t>
      </w:r>
      <w:r w:rsidRPr="008D5BC9">
        <w:rPr>
          <w:rFonts w:ascii="Arial" w:hAnsi="Arial" w:cs="Arial"/>
          <w:color w:val="231F20"/>
        </w:rPr>
        <w:t xml:space="preserve"> policija i državni odvjetnik snima </w:t>
      </w:r>
      <w:r w:rsidR="00785666" w:rsidRPr="008D5BC9">
        <w:rPr>
          <w:rFonts w:ascii="Arial" w:hAnsi="Arial" w:cs="Arial"/>
          <w:color w:val="231F20"/>
        </w:rPr>
        <w:t xml:space="preserve">audio-vizualnim </w:t>
      </w:r>
      <w:r w:rsidRPr="008D5BC9">
        <w:rPr>
          <w:rFonts w:ascii="Arial" w:hAnsi="Arial" w:cs="Arial"/>
          <w:color w:val="231F20"/>
        </w:rPr>
        <w:t>uređajem</w:t>
      </w:r>
      <w:r w:rsidR="00785666" w:rsidRPr="008D5BC9">
        <w:rPr>
          <w:rFonts w:ascii="Arial" w:hAnsi="Arial" w:cs="Arial"/>
          <w:color w:val="231F20"/>
        </w:rPr>
        <w:t xml:space="preserve">, dok se ispitivanje koje </w:t>
      </w:r>
      <w:r w:rsidRPr="008D5BC9">
        <w:rPr>
          <w:rFonts w:ascii="Arial" w:hAnsi="Arial" w:cs="Arial"/>
        </w:rPr>
        <w:t>provodi sudac za mladež ne mora se snimati audio-vi</w:t>
      </w:r>
      <w:r w:rsidR="00785666" w:rsidRPr="008D5BC9">
        <w:rPr>
          <w:rFonts w:ascii="Arial" w:hAnsi="Arial" w:cs="Arial"/>
        </w:rPr>
        <w:t xml:space="preserve">zualnim </w:t>
      </w:r>
      <w:r w:rsidRPr="008D5BC9">
        <w:rPr>
          <w:rFonts w:ascii="Arial" w:hAnsi="Arial" w:cs="Arial"/>
        </w:rPr>
        <w:t xml:space="preserve">uređajem. </w:t>
      </w:r>
    </w:p>
    <w:p w:rsidR="009B7227" w:rsidRPr="008D5BC9" w:rsidRDefault="009B7227" w:rsidP="00571CB0">
      <w:pPr>
        <w:ind w:firstLine="720"/>
        <w:jc w:val="both"/>
        <w:rPr>
          <w:rFonts w:ascii="Arial" w:hAnsi="Arial" w:cs="Arial"/>
        </w:rPr>
      </w:pPr>
    </w:p>
    <w:p w:rsidR="00030602" w:rsidRDefault="00747278" w:rsidP="00571CB0">
      <w:pPr>
        <w:ind w:firstLine="720"/>
        <w:jc w:val="both"/>
        <w:rPr>
          <w:rFonts w:ascii="Arial" w:hAnsi="Arial" w:cs="Arial"/>
        </w:rPr>
      </w:pPr>
      <w:r w:rsidRPr="008D5BC9">
        <w:rPr>
          <w:rFonts w:ascii="Arial" w:hAnsi="Arial" w:cs="Arial"/>
        </w:rPr>
        <w:t xml:space="preserve">U </w:t>
      </w:r>
      <w:r w:rsidR="00571CB0" w:rsidRPr="008D5BC9">
        <w:rPr>
          <w:rFonts w:ascii="Arial" w:hAnsi="Arial" w:cs="Arial"/>
        </w:rPr>
        <w:t xml:space="preserve">tekstu </w:t>
      </w:r>
      <w:r w:rsidRPr="008D5BC9">
        <w:rPr>
          <w:rFonts w:ascii="Arial" w:hAnsi="Arial" w:cs="Arial"/>
        </w:rPr>
        <w:t>usmjeriti ćemo se na ispitivanje maloljetnika pred sucem za m</w:t>
      </w:r>
      <w:r w:rsidR="00CE3989" w:rsidRPr="008D5BC9">
        <w:rPr>
          <w:rFonts w:ascii="Arial" w:hAnsi="Arial" w:cs="Arial"/>
        </w:rPr>
        <w:t>ladež u smislu čl</w:t>
      </w:r>
      <w:r w:rsidR="00571CB0" w:rsidRPr="008D5BC9">
        <w:rPr>
          <w:rFonts w:ascii="Arial" w:hAnsi="Arial" w:cs="Arial"/>
        </w:rPr>
        <w:t>.</w:t>
      </w:r>
      <w:r w:rsidR="00CE3989" w:rsidRPr="008D5BC9">
        <w:rPr>
          <w:rFonts w:ascii="Arial" w:hAnsi="Arial" w:cs="Arial"/>
        </w:rPr>
        <w:t xml:space="preserve"> 63. ZSM</w:t>
      </w:r>
      <w:r w:rsidR="00571CB0" w:rsidRPr="008D5BC9">
        <w:rPr>
          <w:rFonts w:ascii="Arial" w:hAnsi="Arial" w:cs="Arial"/>
        </w:rPr>
        <w:t>-a</w:t>
      </w:r>
      <w:r w:rsidRPr="008D5BC9">
        <w:rPr>
          <w:rFonts w:ascii="Arial" w:hAnsi="Arial" w:cs="Arial"/>
        </w:rPr>
        <w:t xml:space="preserve"> jer se radi o hitnoj radnji, koja se mora brzo provesti ali uz poštivanje svih pra</w:t>
      </w:r>
      <w:r w:rsidR="00030602" w:rsidRPr="008D5BC9">
        <w:rPr>
          <w:rFonts w:ascii="Arial" w:hAnsi="Arial" w:cs="Arial"/>
        </w:rPr>
        <w:t>va maloljetnika</w:t>
      </w:r>
      <w:r w:rsidR="00CE3989" w:rsidRPr="008D5BC9">
        <w:rPr>
          <w:rFonts w:ascii="Arial" w:hAnsi="Arial" w:cs="Arial"/>
        </w:rPr>
        <w:t xml:space="preserve"> propisanih ZSM</w:t>
      </w:r>
      <w:r w:rsidR="00571CB0" w:rsidRPr="008D5BC9">
        <w:rPr>
          <w:rFonts w:ascii="Arial" w:hAnsi="Arial" w:cs="Arial"/>
        </w:rPr>
        <w:t>-om</w:t>
      </w:r>
      <w:r w:rsidR="00030602" w:rsidRPr="008D5BC9">
        <w:rPr>
          <w:rFonts w:ascii="Arial" w:hAnsi="Arial" w:cs="Arial"/>
        </w:rPr>
        <w:t xml:space="preserve"> i</w:t>
      </w:r>
      <w:r w:rsidR="00CE3989" w:rsidRPr="008D5BC9">
        <w:rPr>
          <w:rFonts w:ascii="Arial" w:hAnsi="Arial" w:cs="Arial"/>
        </w:rPr>
        <w:t xml:space="preserve"> ZKP</w:t>
      </w:r>
      <w:r w:rsidR="00571CB0" w:rsidRPr="008D5BC9">
        <w:rPr>
          <w:rFonts w:ascii="Arial" w:hAnsi="Arial" w:cs="Arial"/>
        </w:rPr>
        <w:t>-om</w:t>
      </w:r>
      <w:r w:rsidR="00CE3989" w:rsidRPr="008D5BC9">
        <w:rPr>
          <w:rFonts w:ascii="Arial" w:hAnsi="Arial" w:cs="Arial"/>
        </w:rPr>
        <w:t>.</w:t>
      </w:r>
    </w:p>
    <w:p w:rsidR="009B7227" w:rsidRPr="008D5BC9" w:rsidRDefault="009B7227" w:rsidP="00571CB0">
      <w:pPr>
        <w:ind w:firstLine="720"/>
        <w:jc w:val="both"/>
        <w:rPr>
          <w:rFonts w:ascii="Arial" w:hAnsi="Arial" w:cs="Arial"/>
        </w:rPr>
      </w:pPr>
    </w:p>
    <w:p w:rsidR="00747278" w:rsidRDefault="00030602" w:rsidP="00571CB0">
      <w:pPr>
        <w:ind w:firstLine="720"/>
        <w:jc w:val="both"/>
        <w:rPr>
          <w:rFonts w:ascii="Arial" w:hAnsi="Arial" w:cs="Arial"/>
        </w:rPr>
      </w:pPr>
      <w:r w:rsidRPr="008D5BC9">
        <w:rPr>
          <w:rFonts w:ascii="Arial" w:hAnsi="Arial" w:cs="Arial"/>
        </w:rPr>
        <w:t xml:space="preserve">Međutim, prije iznošenja pitanja koja se pojavljuju u praksi vezano za temu ovog dijela rada, korisno je iznijeti </w:t>
      </w:r>
      <w:r w:rsidR="007E5275" w:rsidRPr="008D5BC9">
        <w:rPr>
          <w:rFonts w:ascii="Arial" w:hAnsi="Arial" w:cs="Arial"/>
        </w:rPr>
        <w:t>novine iz</w:t>
      </w:r>
      <w:r w:rsidRPr="008D5BC9">
        <w:rPr>
          <w:rFonts w:ascii="Arial" w:hAnsi="Arial" w:cs="Arial"/>
        </w:rPr>
        <w:t xml:space="preserve"> </w:t>
      </w:r>
      <w:r w:rsidR="00747278" w:rsidRPr="008D5BC9">
        <w:rPr>
          <w:rFonts w:ascii="Arial" w:hAnsi="Arial" w:cs="Arial"/>
        </w:rPr>
        <w:t>D</w:t>
      </w:r>
      <w:r w:rsidR="007E5275" w:rsidRPr="008D5BC9">
        <w:rPr>
          <w:rFonts w:ascii="Arial" w:hAnsi="Arial" w:cs="Arial"/>
        </w:rPr>
        <w:t>irektive</w:t>
      </w:r>
      <w:r w:rsidR="00747278" w:rsidRPr="008D5BC9">
        <w:rPr>
          <w:rFonts w:ascii="Arial" w:hAnsi="Arial" w:cs="Arial"/>
        </w:rPr>
        <w:t xml:space="preserve"> o postupovnim jamstvima za djecu koja su osumnjičenici ili okrivljenici u kaznenom postupku 2016/800/EU </w:t>
      </w:r>
      <w:r w:rsidR="00A45442" w:rsidRPr="008D5BC9">
        <w:rPr>
          <w:rFonts w:ascii="Arial" w:hAnsi="Arial" w:cs="Arial"/>
        </w:rPr>
        <w:t>(dalje: Direktiva)</w:t>
      </w:r>
      <w:r w:rsidR="00A45442" w:rsidRPr="008D5BC9">
        <w:rPr>
          <w:rStyle w:val="Referencafusnote"/>
          <w:rFonts w:ascii="Arial" w:hAnsi="Arial" w:cs="Arial"/>
        </w:rPr>
        <w:footnoteReference w:id="54"/>
      </w:r>
      <w:r w:rsidR="00A45442" w:rsidRPr="008D5BC9">
        <w:rPr>
          <w:rFonts w:ascii="Arial" w:hAnsi="Arial" w:cs="Arial"/>
        </w:rPr>
        <w:t xml:space="preserve"> </w:t>
      </w:r>
      <w:r w:rsidR="007E5275" w:rsidRPr="008D5BC9">
        <w:rPr>
          <w:rFonts w:ascii="Arial" w:hAnsi="Arial" w:cs="Arial"/>
        </w:rPr>
        <w:t>jer proc</w:t>
      </w:r>
      <w:r w:rsidR="00A45442" w:rsidRPr="008D5BC9">
        <w:rPr>
          <w:rFonts w:ascii="Arial" w:hAnsi="Arial" w:cs="Arial"/>
        </w:rPr>
        <w:t>esna prava zajamčena Direktivom</w:t>
      </w:r>
      <w:r w:rsidR="007E5275" w:rsidRPr="008D5BC9">
        <w:rPr>
          <w:rFonts w:ascii="Arial" w:hAnsi="Arial" w:cs="Arial"/>
        </w:rPr>
        <w:t xml:space="preserve"> moraju biti poštivana prije i prilikom prvog ispitivanja maloljetnika.</w:t>
      </w:r>
      <w:r w:rsidR="00747278" w:rsidRPr="008D5BC9">
        <w:rPr>
          <w:rFonts w:ascii="Arial" w:hAnsi="Arial" w:cs="Arial"/>
        </w:rPr>
        <w:t xml:space="preserve"> </w:t>
      </w:r>
    </w:p>
    <w:p w:rsidR="009B7227" w:rsidRPr="008D5BC9" w:rsidRDefault="009B7227" w:rsidP="00571CB0">
      <w:pPr>
        <w:ind w:firstLine="720"/>
        <w:jc w:val="both"/>
        <w:rPr>
          <w:rFonts w:ascii="Arial" w:hAnsi="Arial" w:cs="Arial"/>
        </w:rPr>
      </w:pPr>
    </w:p>
    <w:p w:rsidR="007E5275" w:rsidRDefault="007E5275" w:rsidP="006F7761">
      <w:pPr>
        <w:ind w:firstLine="720"/>
        <w:jc w:val="both"/>
        <w:rPr>
          <w:rFonts w:ascii="Arial" w:hAnsi="Arial" w:cs="Arial"/>
        </w:rPr>
      </w:pPr>
      <w:r w:rsidRPr="008D5BC9">
        <w:rPr>
          <w:rFonts w:ascii="Arial" w:hAnsi="Arial" w:cs="Arial"/>
        </w:rPr>
        <w:t xml:space="preserve">Dakle, odredbe iz Direktive moraju se primjenjivati prema maloljetniku i prije nego što je on na bilo koji način, usmeno ili pismeno (formalnim pravnim aktom), obaviješten od strane nadležnih tijela da je osumnjičen ili optužen za počinjenje kaznenog djela. Postupovna prava iz Direktive trebaju se primjenjivati sve do pravomoćnog okončanja kaznenog </w:t>
      </w:r>
      <w:r w:rsidR="006F7761" w:rsidRPr="008D5BC9">
        <w:rPr>
          <w:rFonts w:ascii="Arial" w:hAnsi="Arial" w:cs="Arial"/>
        </w:rPr>
        <w:t>postupka</w:t>
      </w:r>
      <w:r w:rsidRPr="008D5BC9">
        <w:rPr>
          <w:rFonts w:ascii="Arial" w:hAnsi="Arial" w:cs="Arial"/>
        </w:rPr>
        <w:t xml:space="preserve">, što uključuje i postupak po žalbi. </w:t>
      </w:r>
    </w:p>
    <w:p w:rsidR="009B7227" w:rsidRPr="008D5BC9" w:rsidRDefault="009B7227" w:rsidP="006F7761">
      <w:pPr>
        <w:ind w:firstLine="720"/>
        <w:jc w:val="both"/>
        <w:rPr>
          <w:rFonts w:ascii="Arial" w:hAnsi="Arial" w:cs="Arial"/>
        </w:rPr>
      </w:pPr>
    </w:p>
    <w:p w:rsidR="00404E67" w:rsidRPr="008D5BC9" w:rsidRDefault="00AB4780" w:rsidP="00CD26D6">
      <w:pPr>
        <w:ind w:firstLine="720"/>
        <w:jc w:val="both"/>
        <w:rPr>
          <w:rFonts w:ascii="Arial" w:hAnsi="Arial" w:cs="Arial"/>
        </w:rPr>
      </w:pPr>
      <w:r w:rsidRPr="008D5BC9">
        <w:rPr>
          <w:rFonts w:ascii="Arial" w:hAnsi="Arial" w:cs="Arial"/>
        </w:rPr>
        <w:t>O</w:t>
      </w:r>
      <w:r w:rsidR="007E5275" w:rsidRPr="008D5BC9">
        <w:rPr>
          <w:rFonts w:ascii="Arial" w:hAnsi="Arial" w:cs="Arial"/>
        </w:rPr>
        <w:t xml:space="preserve">snovna prava iz Direktive su </w:t>
      </w:r>
      <w:r w:rsidR="007E5275" w:rsidRPr="008D5BC9">
        <w:rPr>
          <w:rFonts w:ascii="Arial" w:hAnsi="Arial" w:cs="Arial"/>
          <w:i/>
        </w:rPr>
        <w:t>pravo na informaciju</w:t>
      </w:r>
      <w:r w:rsidR="006F7761" w:rsidRPr="008D5BC9">
        <w:rPr>
          <w:rFonts w:ascii="Arial" w:hAnsi="Arial" w:cs="Arial"/>
          <w:i/>
        </w:rPr>
        <w:t>;</w:t>
      </w:r>
      <w:r w:rsidR="007E5275" w:rsidRPr="008D5BC9">
        <w:rPr>
          <w:rFonts w:ascii="Arial" w:hAnsi="Arial" w:cs="Arial"/>
          <w:i/>
        </w:rPr>
        <w:t xml:space="preserve"> pravo maloljetnika na informiranje roditelja ili skrbnika</w:t>
      </w:r>
      <w:r w:rsidR="006F7761" w:rsidRPr="008D5BC9">
        <w:rPr>
          <w:rFonts w:ascii="Arial" w:hAnsi="Arial" w:cs="Arial"/>
          <w:i/>
        </w:rPr>
        <w:t>;</w:t>
      </w:r>
      <w:r w:rsidR="007E5275" w:rsidRPr="008D5BC9">
        <w:rPr>
          <w:rFonts w:ascii="Arial" w:hAnsi="Arial" w:cs="Arial"/>
          <w:i/>
        </w:rPr>
        <w:t xml:space="preserve"> pravo na branitelja</w:t>
      </w:r>
      <w:r w:rsidR="006F7761" w:rsidRPr="008D5BC9">
        <w:rPr>
          <w:rFonts w:ascii="Arial" w:hAnsi="Arial" w:cs="Arial"/>
          <w:i/>
        </w:rPr>
        <w:t>;</w:t>
      </w:r>
      <w:r w:rsidR="007E5275" w:rsidRPr="008D5BC9">
        <w:rPr>
          <w:rFonts w:ascii="Arial" w:hAnsi="Arial" w:cs="Arial"/>
          <w:i/>
        </w:rPr>
        <w:t xml:space="preserve"> </w:t>
      </w:r>
      <w:r w:rsidR="006F7761" w:rsidRPr="008D5BC9">
        <w:rPr>
          <w:rFonts w:ascii="Arial" w:hAnsi="Arial" w:cs="Arial"/>
          <w:i/>
        </w:rPr>
        <w:t>pravo na pojedinačnu ocjenu;</w:t>
      </w:r>
      <w:r w:rsidR="007E5275" w:rsidRPr="008D5BC9">
        <w:rPr>
          <w:rFonts w:ascii="Arial" w:hAnsi="Arial" w:cs="Arial"/>
          <w:i/>
        </w:rPr>
        <w:t xml:space="preserve"> prava maloljetnika u slučaju primjene mjera oduzimanja slobode</w:t>
      </w:r>
      <w:r w:rsidR="006F7761" w:rsidRPr="008D5BC9">
        <w:rPr>
          <w:rFonts w:ascii="Arial" w:hAnsi="Arial" w:cs="Arial"/>
          <w:i/>
        </w:rPr>
        <w:t>;</w:t>
      </w:r>
      <w:r w:rsidR="007E5275" w:rsidRPr="008D5BC9">
        <w:rPr>
          <w:rFonts w:ascii="Arial" w:hAnsi="Arial" w:cs="Arial"/>
          <w:i/>
        </w:rPr>
        <w:t xml:space="preserve"> pravo na audio-vizualno snimanje ispitivanja maloljetnika</w:t>
      </w:r>
      <w:r w:rsidR="006F7761" w:rsidRPr="008D5BC9">
        <w:rPr>
          <w:rFonts w:ascii="Arial" w:hAnsi="Arial" w:cs="Arial"/>
          <w:i/>
        </w:rPr>
        <w:t>;</w:t>
      </w:r>
      <w:r w:rsidR="007E5275" w:rsidRPr="008D5BC9">
        <w:rPr>
          <w:rFonts w:ascii="Arial" w:hAnsi="Arial" w:cs="Arial"/>
          <w:i/>
        </w:rPr>
        <w:t xml:space="preserve"> pravo ma</w:t>
      </w:r>
      <w:r w:rsidR="006F7761" w:rsidRPr="008D5BC9">
        <w:rPr>
          <w:rFonts w:ascii="Arial" w:hAnsi="Arial" w:cs="Arial"/>
          <w:i/>
        </w:rPr>
        <w:t>loljetnika na pratnju roditelja;</w:t>
      </w:r>
      <w:r w:rsidR="007E5275" w:rsidRPr="008D5BC9">
        <w:rPr>
          <w:rFonts w:ascii="Arial" w:hAnsi="Arial" w:cs="Arial"/>
          <w:i/>
        </w:rPr>
        <w:t xml:space="preserve"> pravo na zaštitu privatnosti tijekom </w:t>
      </w:r>
      <w:r w:rsidR="00A76D74" w:rsidRPr="008D5BC9">
        <w:rPr>
          <w:rFonts w:ascii="Arial" w:hAnsi="Arial" w:cs="Arial"/>
          <w:i/>
        </w:rPr>
        <w:t>postupka</w:t>
      </w:r>
      <w:r w:rsidR="006F7761" w:rsidRPr="008D5BC9">
        <w:rPr>
          <w:rFonts w:ascii="Arial" w:hAnsi="Arial" w:cs="Arial"/>
          <w:i/>
        </w:rPr>
        <w:t>;</w:t>
      </w:r>
      <w:r w:rsidR="00A76D74" w:rsidRPr="008D5BC9">
        <w:rPr>
          <w:rFonts w:ascii="Arial" w:hAnsi="Arial" w:cs="Arial"/>
          <w:i/>
        </w:rPr>
        <w:t xml:space="preserve"> pravo da osobno nazoči</w:t>
      </w:r>
      <w:r w:rsidR="007E5275" w:rsidRPr="008D5BC9">
        <w:rPr>
          <w:rFonts w:ascii="Arial" w:hAnsi="Arial" w:cs="Arial"/>
          <w:i/>
        </w:rPr>
        <w:t xml:space="preserve"> i učink</w:t>
      </w:r>
      <w:r w:rsidR="00A76D74" w:rsidRPr="008D5BC9">
        <w:rPr>
          <w:rFonts w:ascii="Arial" w:hAnsi="Arial" w:cs="Arial"/>
          <w:i/>
        </w:rPr>
        <w:t>ovito sudjeluje</w:t>
      </w:r>
      <w:r w:rsidR="007E5275" w:rsidRPr="008D5BC9">
        <w:rPr>
          <w:rFonts w:ascii="Arial" w:hAnsi="Arial" w:cs="Arial"/>
          <w:i/>
        </w:rPr>
        <w:t xml:space="preserve"> u svom suđenju te pravo na učinkoviti pravni lijek </w:t>
      </w:r>
      <w:r w:rsidR="007E5275" w:rsidRPr="008D5BC9">
        <w:rPr>
          <w:rFonts w:ascii="Arial" w:hAnsi="Arial" w:cs="Arial"/>
        </w:rPr>
        <w:t>u slučaju kršenja njihovih prava predviđenih Direktivom</w:t>
      </w:r>
      <w:r w:rsidR="00A45442" w:rsidRPr="008D5BC9">
        <w:rPr>
          <w:rFonts w:ascii="Arial" w:hAnsi="Arial" w:cs="Arial"/>
        </w:rPr>
        <w:t>.</w:t>
      </w:r>
      <w:r w:rsidR="00A45442" w:rsidRPr="008D5BC9">
        <w:rPr>
          <w:rStyle w:val="Referencafusnote"/>
          <w:rFonts w:ascii="Arial" w:hAnsi="Arial" w:cs="Arial"/>
        </w:rPr>
        <w:footnoteReference w:id="55"/>
      </w:r>
    </w:p>
    <w:p w:rsidR="00D73EF9" w:rsidRPr="008D5BC9" w:rsidRDefault="00D73EF9" w:rsidP="00A82169">
      <w:pPr>
        <w:jc w:val="both"/>
        <w:rPr>
          <w:rFonts w:ascii="Arial" w:hAnsi="Arial" w:cs="Arial"/>
        </w:rPr>
      </w:pPr>
    </w:p>
    <w:p w:rsidR="00AE3976" w:rsidRPr="008D5BC9" w:rsidRDefault="00AE3976" w:rsidP="00CD26D6">
      <w:pPr>
        <w:ind w:firstLine="720"/>
        <w:jc w:val="both"/>
        <w:rPr>
          <w:rFonts w:ascii="Arial" w:hAnsi="Arial" w:cs="Arial"/>
          <w:b/>
          <w:i/>
        </w:rPr>
      </w:pPr>
      <w:r w:rsidRPr="008D5BC9">
        <w:rPr>
          <w:rFonts w:ascii="Arial" w:hAnsi="Arial" w:cs="Arial"/>
        </w:rPr>
        <w:t xml:space="preserve">Za radnju prvog ispitivanja maloljetnika pred sucem za mladež od ovih prava </w:t>
      </w:r>
      <w:r w:rsidR="00AE3B47" w:rsidRPr="008D5BC9">
        <w:rPr>
          <w:rFonts w:ascii="Arial" w:hAnsi="Arial" w:cs="Arial"/>
        </w:rPr>
        <w:t xml:space="preserve">jedna od najbitnijih </w:t>
      </w:r>
      <w:r w:rsidRPr="008D5BC9">
        <w:rPr>
          <w:rFonts w:ascii="Arial" w:hAnsi="Arial" w:cs="Arial"/>
        </w:rPr>
        <w:t xml:space="preserve">su </w:t>
      </w:r>
      <w:r w:rsidRPr="008D5BC9">
        <w:rPr>
          <w:rFonts w:ascii="Arial" w:hAnsi="Arial" w:cs="Arial"/>
          <w:b/>
          <w:i/>
        </w:rPr>
        <w:t>pravo na informaciju</w:t>
      </w:r>
      <w:r w:rsidRPr="008D5BC9">
        <w:rPr>
          <w:rFonts w:ascii="Arial" w:hAnsi="Arial" w:cs="Arial"/>
        </w:rPr>
        <w:t xml:space="preserve">, </w:t>
      </w:r>
      <w:r w:rsidRPr="008D5BC9">
        <w:rPr>
          <w:rFonts w:ascii="Arial" w:hAnsi="Arial" w:cs="Arial"/>
          <w:b/>
          <w:i/>
        </w:rPr>
        <w:t>pravo maloljetnika na informiranje roditelja ili skrbnika</w:t>
      </w:r>
      <w:r w:rsidRPr="008D5BC9">
        <w:rPr>
          <w:rFonts w:ascii="Arial" w:hAnsi="Arial" w:cs="Arial"/>
        </w:rPr>
        <w:t xml:space="preserve">, </w:t>
      </w:r>
      <w:r w:rsidRPr="008D5BC9">
        <w:rPr>
          <w:rFonts w:ascii="Arial" w:hAnsi="Arial" w:cs="Arial"/>
          <w:b/>
          <w:i/>
        </w:rPr>
        <w:t>pravo maloljetnika na pratnju roditelja</w:t>
      </w:r>
      <w:r w:rsidR="0094012E" w:rsidRPr="008D5BC9">
        <w:rPr>
          <w:rFonts w:ascii="Arial" w:hAnsi="Arial" w:cs="Arial"/>
          <w:i/>
        </w:rPr>
        <w:t xml:space="preserve"> </w:t>
      </w:r>
      <w:r w:rsidR="00204041" w:rsidRPr="008D5BC9">
        <w:rPr>
          <w:rFonts w:ascii="Arial" w:hAnsi="Arial" w:cs="Arial"/>
          <w:i/>
        </w:rPr>
        <w:t>i</w:t>
      </w:r>
      <w:r w:rsidR="00204041" w:rsidRPr="008D5BC9">
        <w:rPr>
          <w:rFonts w:ascii="Arial" w:hAnsi="Arial" w:cs="Arial"/>
        </w:rPr>
        <w:t xml:space="preserve"> </w:t>
      </w:r>
      <w:r w:rsidR="00204041" w:rsidRPr="008D5BC9">
        <w:rPr>
          <w:rFonts w:ascii="Arial" w:hAnsi="Arial" w:cs="Arial"/>
          <w:b/>
          <w:i/>
        </w:rPr>
        <w:t>pravo na branitelja</w:t>
      </w:r>
      <w:r w:rsidRPr="008D5BC9">
        <w:rPr>
          <w:rFonts w:ascii="Arial" w:hAnsi="Arial" w:cs="Arial"/>
          <w:b/>
          <w:i/>
        </w:rPr>
        <w:t>.</w:t>
      </w:r>
    </w:p>
    <w:p w:rsidR="00AE3976" w:rsidRPr="008D5BC9" w:rsidRDefault="00AE3976" w:rsidP="00A82169">
      <w:pPr>
        <w:jc w:val="both"/>
        <w:rPr>
          <w:rFonts w:ascii="Arial" w:hAnsi="Arial" w:cs="Arial"/>
          <w:b/>
          <w:i/>
        </w:rPr>
      </w:pPr>
    </w:p>
    <w:p w:rsidR="00A82169" w:rsidRPr="008D5BC9" w:rsidRDefault="00A82169" w:rsidP="00A82169">
      <w:pPr>
        <w:jc w:val="both"/>
        <w:rPr>
          <w:rFonts w:ascii="Arial" w:hAnsi="Arial" w:cs="Arial"/>
        </w:rPr>
      </w:pPr>
    </w:p>
    <w:p w:rsidR="00A82169" w:rsidRPr="008D5BC9" w:rsidRDefault="00CE3989" w:rsidP="00A82169">
      <w:pPr>
        <w:jc w:val="both"/>
        <w:rPr>
          <w:rFonts w:ascii="Arial" w:hAnsi="Arial" w:cs="Arial"/>
        </w:rPr>
      </w:pPr>
      <w:r w:rsidRPr="008D5BC9">
        <w:rPr>
          <w:rFonts w:ascii="Arial" w:hAnsi="Arial" w:cs="Arial"/>
          <w:i/>
        </w:rPr>
        <w:t>3.1.1. Tijek postupka u praksi</w:t>
      </w:r>
    </w:p>
    <w:p w:rsidR="00AE3976" w:rsidRPr="008D5BC9" w:rsidRDefault="00AE3976" w:rsidP="00A82169">
      <w:pPr>
        <w:jc w:val="both"/>
        <w:rPr>
          <w:rFonts w:ascii="Arial" w:hAnsi="Arial" w:cs="Arial"/>
        </w:rPr>
      </w:pPr>
    </w:p>
    <w:p w:rsidR="006158F2" w:rsidRPr="008D5BC9" w:rsidRDefault="00B12B68" w:rsidP="00E42117">
      <w:pPr>
        <w:ind w:firstLine="720"/>
        <w:jc w:val="both"/>
        <w:rPr>
          <w:rFonts w:ascii="Arial" w:hAnsi="Arial" w:cs="Arial"/>
        </w:rPr>
      </w:pPr>
      <w:r w:rsidRPr="008D5BC9">
        <w:rPr>
          <w:rFonts w:ascii="Arial" w:hAnsi="Arial" w:cs="Arial"/>
        </w:rPr>
        <w:t>Dakle, što se tiče prvog ispitivanja maloljetnika</w:t>
      </w:r>
      <w:r w:rsidR="006158F2" w:rsidRPr="008D5BC9">
        <w:rPr>
          <w:rFonts w:ascii="Arial" w:hAnsi="Arial" w:cs="Arial"/>
        </w:rPr>
        <w:t xml:space="preserve">, a ne radi se o uhićenju i nego ga se poziva na ispitivanje od strane policije ili državnog odvjetništva radi </w:t>
      </w:r>
      <w:r w:rsidR="006158F2" w:rsidRPr="008D5BC9">
        <w:rPr>
          <w:rFonts w:ascii="Arial" w:hAnsi="Arial" w:cs="Arial"/>
        </w:rPr>
        <w:lastRenderedPageBreak/>
        <w:t>se o</w:t>
      </w:r>
      <w:r w:rsidR="00B40E15" w:rsidRPr="008D5BC9">
        <w:rPr>
          <w:rFonts w:ascii="Arial" w:hAnsi="Arial" w:cs="Arial"/>
        </w:rPr>
        <w:t xml:space="preserve"> </w:t>
      </w:r>
      <w:r w:rsidR="006158F2" w:rsidRPr="008D5BC9">
        <w:rPr>
          <w:rFonts w:ascii="Arial" w:hAnsi="Arial" w:cs="Arial"/>
        </w:rPr>
        <w:t>kazneno</w:t>
      </w:r>
      <w:r w:rsidR="00B40E15" w:rsidRPr="008D5BC9">
        <w:rPr>
          <w:rFonts w:ascii="Arial" w:hAnsi="Arial" w:cs="Arial"/>
        </w:rPr>
        <w:t>m</w:t>
      </w:r>
      <w:r w:rsidR="006158F2" w:rsidRPr="008D5BC9">
        <w:rPr>
          <w:rFonts w:ascii="Arial" w:hAnsi="Arial" w:cs="Arial"/>
        </w:rPr>
        <w:t xml:space="preserve"> d</w:t>
      </w:r>
      <w:r w:rsidR="00B40E15" w:rsidRPr="008D5BC9">
        <w:rPr>
          <w:rFonts w:ascii="Arial" w:hAnsi="Arial" w:cs="Arial"/>
        </w:rPr>
        <w:t xml:space="preserve">jelu </w:t>
      </w:r>
      <w:r w:rsidR="006158F2" w:rsidRPr="008D5BC9">
        <w:rPr>
          <w:rFonts w:ascii="Arial" w:hAnsi="Arial" w:cs="Arial"/>
        </w:rPr>
        <w:t>iz nad</w:t>
      </w:r>
      <w:r w:rsidR="00B40E15" w:rsidRPr="008D5BC9">
        <w:rPr>
          <w:rFonts w:ascii="Arial" w:hAnsi="Arial" w:cs="Arial"/>
        </w:rPr>
        <w:t>ležnosti</w:t>
      </w:r>
      <w:r w:rsidR="006158F2" w:rsidRPr="008D5BC9">
        <w:rPr>
          <w:rFonts w:ascii="Arial" w:hAnsi="Arial" w:cs="Arial"/>
        </w:rPr>
        <w:t xml:space="preserve"> op</w:t>
      </w:r>
      <w:r w:rsidR="00B40E15" w:rsidRPr="008D5BC9">
        <w:rPr>
          <w:rFonts w:ascii="Arial" w:hAnsi="Arial" w:cs="Arial"/>
        </w:rPr>
        <w:t xml:space="preserve">ćinskog </w:t>
      </w:r>
      <w:r w:rsidR="006158F2" w:rsidRPr="008D5BC9">
        <w:rPr>
          <w:rFonts w:ascii="Arial" w:hAnsi="Arial" w:cs="Arial"/>
        </w:rPr>
        <w:t xml:space="preserve">suda, onda ga oni mogu </w:t>
      </w:r>
      <w:r w:rsidR="00B40E15" w:rsidRPr="008D5BC9">
        <w:rPr>
          <w:rFonts w:ascii="Arial" w:hAnsi="Arial" w:cs="Arial"/>
        </w:rPr>
        <w:t>ispitati</w:t>
      </w:r>
      <w:r w:rsidR="006158F2" w:rsidRPr="008D5BC9">
        <w:rPr>
          <w:rFonts w:ascii="Arial" w:hAnsi="Arial" w:cs="Arial"/>
        </w:rPr>
        <w:t xml:space="preserve"> i snimiti </w:t>
      </w:r>
      <w:r w:rsidR="00B40E15" w:rsidRPr="008D5BC9">
        <w:rPr>
          <w:rFonts w:ascii="Arial" w:hAnsi="Arial" w:cs="Arial"/>
        </w:rPr>
        <w:t xml:space="preserve">audio-video uređajem </w:t>
      </w:r>
      <w:r w:rsidR="006158F2" w:rsidRPr="008D5BC9">
        <w:rPr>
          <w:rFonts w:ascii="Arial" w:hAnsi="Arial" w:cs="Arial"/>
        </w:rPr>
        <w:t xml:space="preserve">da bi to </w:t>
      </w:r>
      <w:r w:rsidR="00B40E15" w:rsidRPr="008D5BC9">
        <w:rPr>
          <w:rFonts w:ascii="Arial" w:hAnsi="Arial" w:cs="Arial"/>
        </w:rPr>
        <w:t>ispitivanje</w:t>
      </w:r>
      <w:r w:rsidR="006158F2" w:rsidRPr="008D5BC9">
        <w:rPr>
          <w:rFonts w:ascii="Arial" w:hAnsi="Arial" w:cs="Arial"/>
        </w:rPr>
        <w:t xml:space="preserve"> moglo biti dokaz</w:t>
      </w:r>
      <w:r w:rsidR="00B40E15" w:rsidRPr="008D5BC9">
        <w:rPr>
          <w:rFonts w:ascii="Arial" w:hAnsi="Arial" w:cs="Arial"/>
        </w:rPr>
        <w:t xml:space="preserve"> pred sudom</w:t>
      </w:r>
      <w:r w:rsidR="006158F2" w:rsidRPr="008D5BC9">
        <w:rPr>
          <w:rFonts w:ascii="Arial" w:hAnsi="Arial" w:cs="Arial"/>
        </w:rPr>
        <w:t>.</w:t>
      </w:r>
      <w:r w:rsidR="006158F2" w:rsidRPr="008D5BC9">
        <w:rPr>
          <w:rStyle w:val="Referencafusnote"/>
          <w:rFonts w:ascii="Arial" w:hAnsi="Arial" w:cs="Arial"/>
        </w:rPr>
        <w:footnoteReference w:id="56"/>
      </w:r>
      <w:r w:rsidR="00B40E15" w:rsidRPr="008D5BC9">
        <w:rPr>
          <w:rFonts w:ascii="Arial" w:hAnsi="Arial" w:cs="Arial"/>
        </w:rPr>
        <w:t xml:space="preserve"> Ako je djelo iz nadležnosti Županijskog suda, tada ga mogu ispitati jedino državni odvjetnik ili sudac za mladež, s tim da državni odvjetnik mora ispitivanje snimit</w:t>
      </w:r>
      <w:r w:rsidR="00B938D7" w:rsidRPr="008D5BC9">
        <w:rPr>
          <w:rFonts w:ascii="Arial" w:hAnsi="Arial" w:cs="Arial"/>
        </w:rPr>
        <w:t>i</w:t>
      </w:r>
      <w:r w:rsidR="00B40E15" w:rsidRPr="008D5BC9">
        <w:rPr>
          <w:rFonts w:ascii="Arial" w:hAnsi="Arial" w:cs="Arial"/>
        </w:rPr>
        <w:t xml:space="preserve"> audio-vizualnim uređajem, dok sudac za mladež ne treba.</w:t>
      </w:r>
      <w:r w:rsidR="00B40E15" w:rsidRPr="008D5BC9">
        <w:rPr>
          <w:rStyle w:val="Referencafusnote"/>
          <w:rFonts w:ascii="Arial" w:hAnsi="Arial" w:cs="Arial"/>
        </w:rPr>
        <w:footnoteReference w:id="57"/>
      </w:r>
    </w:p>
    <w:p w:rsidR="00B938D7" w:rsidRPr="008D5BC9" w:rsidRDefault="00B938D7" w:rsidP="00E42117">
      <w:pPr>
        <w:ind w:firstLine="720"/>
        <w:jc w:val="both"/>
        <w:rPr>
          <w:rFonts w:ascii="Arial" w:hAnsi="Arial" w:cs="Arial"/>
        </w:rPr>
      </w:pPr>
    </w:p>
    <w:p w:rsidR="00B12B68" w:rsidRDefault="006158F2" w:rsidP="00E42117">
      <w:pPr>
        <w:ind w:firstLine="720"/>
        <w:jc w:val="both"/>
        <w:rPr>
          <w:rFonts w:ascii="Arial" w:hAnsi="Arial" w:cs="Arial"/>
        </w:rPr>
      </w:pPr>
      <w:r w:rsidRPr="008D5BC9">
        <w:rPr>
          <w:rFonts w:ascii="Arial" w:hAnsi="Arial" w:cs="Arial"/>
        </w:rPr>
        <w:t>Druga situacija je kada je maloljetnik uhićen</w:t>
      </w:r>
      <w:r w:rsidR="00FA552A" w:rsidRPr="008D5BC9">
        <w:rPr>
          <w:rFonts w:ascii="Arial" w:hAnsi="Arial" w:cs="Arial"/>
        </w:rPr>
        <w:t>,</w:t>
      </w:r>
      <w:r w:rsidR="00B40E15" w:rsidRPr="008D5BC9">
        <w:rPr>
          <w:rStyle w:val="Referencafusnote"/>
          <w:rFonts w:ascii="Arial" w:hAnsi="Arial" w:cs="Arial"/>
        </w:rPr>
        <w:footnoteReference w:id="58"/>
      </w:r>
      <w:r w:rsidRPr="008D5BC9">
        <w:rPr>
          <w:rFonts w:ascii="Arial" w:hAnsi="Arial" w:cs="Arial"/>
        </w:rPr>
        <w:t xml:space="preserve"> </w:t>
      </w:r>
      <w:r w:rsidR="00FA552A" w:rsidRPr="008D5BC9">
        <w:rPr>
          <w:rFonts w:ascii="Arial" w:hAnsi="Arial" w:cs="Arial"/>
        </w:rPr>
        <w:t xml:space="preserve">od strane policije </w:t>
      </w:r>
      <w:r w:rsidR="00E42117" w:rsidRPr="008D5BC9">
        <w:rPr>
          <w:rFonts w:ascii="Arial" w:hAnsi="Arial" w:cs="Arial"/>
        </w:rPr>
        <w:t>i</w:t>
      </w:r>
      <w:r w:rsidR="00B12B68" w:rsidRPr="008D5BC9">
        <w:rPr>
          <w:rFonts w:ascii="Arial" w:hAnsi="Arial" w:cs="Arial"/>
        </w:rPr>
        <w:t xml:space="preserve"> doveden pritvorskom nadzorniku</w:t>
      </w:r>
      <w:r w:rsidR="00E42117" w:rsidRPr="008D5BC9">
        <w:rPr>
          <w:rFonts w:ascii="Arial" w:hAnsi="Arial" w:cs="Arial"/>
        </w:rPr>
        <w:t>. U</w:t>
      </w:r>
      <w:r w:rsidR="00B12B68" w:rsidRPr="008D5BC9">
        <w:rPr>
          <w:rFonts w:ascii="Arial" w:hAnsi="Arial" w:cs="Arial"/>
        </w:rPr>
        <w:t xml:space="preserve"> tom slučaju (dežurni) sudac za mladež dužan je maloljetnika ispitati u roku od </w:t>
      </w:r>
      <w:r w:rsidR="00B12B68" w:rsidRPr="008D5BC9">
        <w:rPr>
          <w:rFonts w:ascii="Arial" w:hAnsi="Arial" w:cs="Arial"/>
          <w:b/>
        </w:rPr>
        <w:t>dvanaest sati</w:t>
      </w:r>
      <w:r w:rsidR="00B12B68" w:rsidRPr="008D5BC9">
        <w:rPr>
          <w:rFonts w:ascii="Arial" w:hAnsi="Arial" w:cs="Arial"/>
        </w:rPr>
        <w:t xml:space="preserve"> od predaje maloljetnika pritvorskom nadzorniku.</w:t>
      </w:r>
      <w:r w:rsidR="00D01AD2" w:rsidRPr="008D5BC9">
        <w:rPr>
          <w:rFonts w:ascii="Arial" w:hAnsi="Arial" w:cs="Arial"/>
        </w:rPr>
        <w:t xml:space="preserve"> Za </w:t>
      </w:r>
      <w:r w:rsidR="00D01AD2" w:rsidRPr="008D5BC9">
        <w:rPr>
          <w:rFonts w:ascii="Arial" w:hAnsi="Arial" w:cs="Arial"/>
          <w:u w:val="single"/>
        </w:rPr>
        <w:t>vrijeme radnog vremena</w:t>
      </w:r>
      <w:r w:rsidR="00D01AD2" w:rsidRPr="009B7227">
        <w:rPr>
          <w:rFonts w:ascii="Arial" w:hAnsi="Arial" w:cs="Arial"/>
        </w:rPr>
        <w:t xml:space="preserve"> </w:t>
      </w:r>
      <w:r w:rsidR="00D01AD2" w:rsidRPr="008D5BC9">
        <w:rPr>
          <w:rFonts w:ascii="Arial" w:hAnsi="Arial" w:cs="Arial"/>
          <w:b/>
        </w:rPr>
        <w:t>ispituje sudac za mladež</w:t>
      </w:r>
      <w:r w:rsidR="00D01AD2" w:rsidRPr="008D5BC9">
        <w:rPr>
          <w:rFonts w:ascii="Arial" w:hAnsi="Arial" w:cs="Arial"/>
        </w:rPr>
        <w:t xml:space="preserve">, a </w:t>
      </w:r>
      <w:r w:rsidR="00D01AD2" w:rsidRPr="008D5BC9">
        <w:rPr>
          <w:rFonts w:ascii="Arial" w:hAnsi="Arial" w:cs="Arial"/>
          <w:u w:val="single"/>
        </w:rPr>
        <w:t>izvan radnog vremena</w:t>
      </w:r>
      <w:r w:rsidR="00D01AD2" w:rsidRPr="008D5BC9">
        <w:rPr>
          <w:rFonts w:ascii="Arial" w:hAnsi="Arial" w:cs="Arial"/>
          <w:b/>
        </w:rPr>
        <w:t xml:space="preserve"> dežurni sudac istrage</w:t>
      </w:r>
      <w:r w:rsidR="00D01AD2" w:rsidRPr="008D5BC9">
        <w:rPr>
          <w:rFonts w:ascii="Arial" w:hAnsi="Arial" w:cs="Arial"/>
        </w:rPr>
        <w:t>, koji može i ne mora biti sudac za mladež čime se otvara pitanje poštivanje gore navedenih prava.</w:t>
      </w:r>
    </w:p>
    <w:p w:rsidR="009B7227" w:rsidRPr="008D5BC9" w:rsidRDefault="009B7227" w:rsidP="00E42117">
      <w:pPr>
        <w:ind w:firstLine="720"/>
        <w:jc w:val="both"/>
        <w:rPr>
          <w:rFonts w:ascii="Arial" w:hAnsi="Arial" w:cs="Arial"/>
        </w:rPr>
      </w:pPr>
    </w:p>
    <w:p w:rsidR="00B93280" w:rsidRDefault="00566DB9" w:rsidP="00E42117">
      <w:pPr>
        <w:ind w:firstLine="720"/>
        <w:jc w:val="both"/>
        <w:rPr>
          <w:rFonts w:ascii="Arial" w:hAnsi="Arial" w:cs="Arial"/>
        </w:rPr>
      </w:pPr>
      <w:r w:rsidRPr="008D5BC9">
        <w:rPr>
          <w:rFonts w:ascii="Arial" w:hAnsi="Arial" w:cs="Arial"/>
        </w:rPr>
        <w:t xml:space="preserve">To se u praksi odvija na način da pritvorski nadzornik i državni </w:t>
      </w:r>
      <w:r w:rsidRPr="008D5BC9">
        <w:rPr>
          <w:rFonts w:ascii="Arial" w:hAnsi="Arial" w:cs="Arial"/>
          <w:u w:val="single"/>
        </w:rPr>
        <w:t>odvjetnik telefonskim putem</w:t>
      </w:r>
      <w:r w:rsidRPr="008D5BC9">
        <w:rPr>
          <w:rFonts w:ascii="Arial" w:hAnsi="Arial" w:cs="Arial"/>
        </w:rPr>
        <w:t xml:space="preserve"> obavještavaju dežurnog suca za mladež da je uhićen maloljetnik, daju pritom osobne podatke maloljetnika ime i prezime, datum rođenja, OIB, adresu prebivališta/boravišta, ime roditelja, zatim podatke kada je uhićen i za koje kazneno djelo, nadalje,</w:t>
      </w:r>
      <w:r w:rsidR="00CE3989" w:rsidRPr="008D5BC9">
        <w:rPr>
          <w:rFonts w:ascii="Arial" w:hAnsi="Arial" w:cs="Arial"/>
        </w:rPr>
        <w:t xml:space="preserve"> podatke</w:t>
      </w:r>
      <w:r w:rsidRPr="008D5BC9">
        <w:rPr>
          <w:rFonts w:ascii="Arial" w:hAnsi="Arial" w:cs="Arial"/>
        </w:rPr>
        <w:t xml:space="preserve"> tko mu je postavljen kao branitelj, zatim da li su roditelji obaviješteni o uhićenju, da li ima roditelje ili drugog skrbnika. </w:t>
      </w:r>
    </w:p>
    <w:p w:rsidR="009B7227" w:rsidRPr="008D5BC9" w:rsidRDefault="009B7227" w:rsidP="00E42117">
      <w:pPr>
        <w:ind w:firstLine="720"/>
        <w:jc w:val="both"/>
        <w:rPr>
          <w:rFonts w:ascii="Arial" w:hAnsi="Arial" w:cs="Arial"/>
        </w:rPr>
      </w:pPr>
    </w:p>
    <w:p w:rsidR="00B93280" w:rsidRDefault="00B93280" w:rsidP="00E42117">
      <w:pPr>
        <w:ind w:firstLine="720"/>
        <w:jc w:val="both"/>
        <w:rPr>
          <w:rFonts w:ascii="Arial" w:hAnsi="Arial" w:cs="Arial"/>
        </w:rPr>
      </w:pPr>
      <w:r w:rsidRPr="008D5BC9">
        <w:rPr>
          <w:rFonts w:ascii="Arial" w:hAnsi="Arial" w:cs="Arial"/>
          <w:u w:val="single"/>
        </w:rPr>
        <w:t>Prilikom tog razgovora</w:t>
      </w:r>
      <w:r w:rsidRPr="008D5BC9">
        <w:rPr>
          <w:rFonts w:ascii="Arial" w:hAnsi="Arial" w:cs="Arial"/>
        </w:rPr>
        <w:t xml:space="preserve">, sudac za mladež </w:t>
      </w:r>
      <w:r w:rsidRPr="008D5BC9">
        <w:rPr>
          <w:rFonts w:ascii="Arial" w:hAnsi="Arial" w:cs="Arial"/>
          <w:b/>
        </w:rPr>
        <w:t>odmah određuje vrijeme i sat ispitivanja maloljetnika pred sudom</w:t>
      </w:r>
      <w:r w:rsidRPr="008D5BC9">
        <w:rPr>
          <w:rFonts w:ascii="Arial" w:hAnsi="Arial" w:cs="Arial"/>
        </w:rPr>
        <w:t xml:space="preserve"> te o tome daje informaciju pritvorskom nadzorniku te državnom odvjetniku. Zatim o tome obavještava branitelja maloljetnika, roditelja ili skrbnika maloljetnika, predstavnika Centra za socijalnu skrb</w:t>
      </w:r>
      <w:r w:rsidR="00DE6AF9" w:rsidRPr="008D5BC9">
        <w:rPr>
          <w:rFonts w:ascii="Arial" w:hAnsi="Arial" w:cs="Arial"/>
        </w:rPr>
        <w:t xml:space="preserve"> (dalje: CZSS)</w:t>
      </w:r>
      <w:r w:rsidRPr="008D5BC9">
        <w:rPr>
          <w:rFonts w:ascii="Arial" w:hAnsi="Arial" w:cs="Arial"/>
        </w:rPr>
        <w:t xml:space="preserve"> prema mjestu prebivališta maloljetnika te stručnog suradnika suda.</w:t>
      </w:r>
      <w:r w:rsidR="00104BF6" w:rsidRPr="008D5BC9">
        <w:rPr>
          <w:rStyle w:val="Referencafusnote"/>
          <w:rFonts w:ascii="Arial" w:hAnsi="Arial" w:cs="Arial"/>
        </w:rPr>
        <w:footnoteReference w:id="59"/>
      </w:r>
    </w:p>
    <w:p w:rsidR="009B7227" w:rsidRPr="008D5BC9" w:rsidRDefault="009B7227" w:rsidP="00E42117">
      <w:pPr>
        <w:ind w:firstLine="720"/>
        <w:jc w:val="both"/>
        <w:rPr>
          <w:rFonts w:ascii="Arial" w:hAnsi="Arial" w:cs="Arial"/>
        </w:rPr>
      </w:pPr>
    </w:p>
    <w:p w:rsidR="00E44B15" w:rsidRDefault="00CE3989" w:rsidP="006158F2">
      <w:pPr>
        <w:ind w:firstLine="720"/>
        <w:jc w:val="both"/>
        <w:rPr>
          <w:rFonts w:ascii="Arial" w:hAnsi="Arial" w:cs="Arial"/>
        </w:rPr>
      </w:pPr>
      <w:r w:rsidRPr="008D5BC9">
        <w:rPr>
          <w:rFonts w:ascii="Arial" w:hAnsi="Arial" w:cs="Arial"/>
        </w:rPr>
        <w:t>Nadalje,</w:t>
      </w:r>
      <w:r w:rsidR="00B93280" w:rsidRPr="008D5BC9">
        <w:rPr>
          <w:rFonts w:ascii="Arial" w:hAnsi="Arial" w:cs="Arial"/>
        </w:rPr>
        <w:t xml:space="preserve"> sudac za mladež </w:t>
      </w:r>
      <w:r w:rsidR="008F2400" w:rsidRPr="008D5BC9">
        <w:rPr>
          <w:rFonts w:ascii="Arial" w:hAnsi="Arial" w:cs="Arial"/>
        </w:rPr>
        <w:t xml:space="preserve">nalaže stručnom suradniku suda prikupiti </w:t>
      </w:r>
      <w:r w:rsidR="00E44B15" w:rsidRPr="008D5BC9">
        <w:rPr>
          <w:rFonts w:ascii="Arial" w:hAnsi="Arial" w:cs="Arial"/>
        </w:rPr>
        <w:t xml:space="preserve">podatke potrebne za ocjenu maloljetnikove psihofizičke razvijenosti i podatke o osobnim i obiteljskim prilikama te o ranije izrečenim odgojnim mjera, ukoliko je maloljetnik već ranije činio kaznena djela. </w:t>
      </w:r>
    </w:p>
    <w:p w:rsidR="009B7227" w:rsidRPr="008D5BC9" w:rsidRDefault="009B7227" w:rsidP="006158F2">
      <w:pPr>
        <w:ind w:firstLine="720"/>
        <w:jc w:val="both"/>
        <w:rPr>
          <w:rFonts w:ascii="Arial" w:hAnsi="Arial" w:cs="Arial"/>
        </w:rPr>
      </w:pPr>
    </w:p>
    <w:p w:rsidR="00DB0B9F" w:rsidRDefault="00E44B15" w:rsidP="00816B69">
      <w:pPr>
        <w:ind w:firstLine="720"/>
        <w:jc w:val="both"/>
        <w:rPr>
          <w:rFonts w:ascii="Arial" w:hAnsi="Arial" w:cs="Arial"/>
          <w:u w:val="single"/>
        </w:rPr>
      </w:pPr>
      <w:r w:rsidRPr="008D5BC9">
        <w:rPr>
          <w:rFonts w:ascii="Arial" w:hAnsi="Arial" w:cs="Arial"/>
        </w:rPr>
        <w:t>Nakon toga pritvorski nadzornik dovodi maloljetnika u određeno vrijeme na ročište za ispitivanje, maloljetnik razgovara sa svojim</w:t>
      </w:r>
      <w:r w:rsidR="00DB0B9F" w:rsidRPr="008D5BC9">
        <w:rPr>
          <w:rFonts w:ascii="Arial" w:hAnsi="Arial" w:cs="Arial"/>
        </w:rPr>
        <w:t xml:space="preserve"> braniteljem.</w:t>
      </w:r>
      <w:r w:rsidRPr="008D5BC9">
        <w:rPr>
          <w:rFonts w:ascii="Arial" w:hAnsi="Arial" w:cs="Arial"/>
        </w:rPr>
        <w:t xml:space="preserve"> </w:t>
      </w:r>
      <w:r w:rsidR="00DB0B9F" w:rsidRPr="008D5BC9">
        <w:rPr>
          <w:rFonts w:ascii="Arial" w:hAnsi="Arial" w:cs="Arial"/>
        </w:rPr>
        <w:t xml:space="preserve">Prije ispitivanja državni odvjetnik predaje pisanu pouku o pravima maloljetnika i </w:t>
      </w:r>
      <w:r w:rsidR="00DB0B9F" w:rsidRPr="008D5BC9">
        <w:rPr>
          <w:rFonts w:ascii="Arial" w:hAnsi="Arial" w:cs="Arial"/>
          <w:b/>
        </w:rPr>
        <w:t>to</w:t>
      </w:r>
      <w:r w:rsidR="00D75B55" w:rsidRPr="008D5BC9">
        <w:rPr>
          <w:rFonts w:ascii="Arial" w:hAnsi="Arial" w:cs="Arial"/>
          <w:b/>
        </w:rPr>
        <w:t xml:space="preserve"> i </w:t>
      </w:r>
      <w:r w:rsidR="00D75B55" w:rsidRPr="008D5BC9">
        <w:rPr>
          <w:rFonts w:ascii="Arial" w:hAnsi="Arial" w:cs="Arial"/>
          <w:b/>
        </w:rPr>
        <w:lastRenderedPageBreak/>
        <w:t xml:space="preserve">maloljetniku i </w:t>
      </w:r>
      <w:r w:rsidR="00DB0B9F" w:rsidRPr="008D5BC9">
        <w:rPr>
          <w:rFonts w:ascii="Arial" w:hAnsi="Arial" w:cs="Arial"/>
          <w:b/>
        </w:rPr>
        <w:t>njegovom roditelju ili skrbniku.</w:t>
      </w:r>
      <w:r w:rsidR="00DB0B9F" w:rsidRPr="008D5BC9">
        <w:rPr>
          <w:rFonts w:ascii="Arial" w:hAnsi="Arial" w:cs="Arial"/>
        </w:rPr>
        <w:t xml:space="preserve"> Prije ispitivanja maloljetnika, sudac za mladež provjerava da li je maloljetnik razumio pisanu pouku o pravima, koja prava želi te da li su ta prava ispunjena ili je potrebno još nešto učiniti da bi ta prava bila ostvarena. </w:t>
      </w:r>
      <w:r w:rsidR="00AD4EA4" w:rsidRPr="008D5BC9">
        <w:rPr>
          <w:rFonts w:ascii="Arial" w:hAnsi="Arial" w:cs="Arial"/>
        </w:rPr>
        <w:t xml:space="preserve">Ako se maloljetnik odrekne nekih prava iz pouke o pravima, sudac za mladež je dužan zabilježiti i pouku o pravu i izjavu o odricanju od tog prava u zapisnik o ispitivanju maloljetnika. </w:t>
      </w:r>
      <w:r w:rsidR="00C91264" w:rsidRPr="008D5BC9">
        <w:rPr>
          <w:rFonts w:ascii="Arial" w:hAnsi="Arial" w:cs="Arial"/>
        </w:rPr>
        <w:t xml:space="preserve">Možda ne bi bilo zgoreg </w:t>
      </w:r>
      <w:r w:rsidR="00816B69" w:rsidRPr="008D5BC9">
        <w:rPr>
          <w:rFonts w:ascii="Arial" w:hAnsi="Arial" w:cs="Arial"/>
        </w:rPr>
        <w:t>razmisliti</w:t>
      </w:r>
      <w:r w:rsidR="00C91264" w:rsidRPr="008D5BC9">
        <w:rPr>
          <w:rFonts w:ascii="Arial" w:hAnsi="Arial" w:cs="Arial"/>
        </w:rPr>
        <w:t xml:space="preserve"> da se u </w:t>
      </w:r>
      <w:r w:rsidR="00C91264" w:rsidRPr="008D5BC9">
        <w:rPr>
          <w:rFonts w:ascii="Arial" w:hAnsi="Arial" w:cs="Arial"/>
          <w:u w:val="single"/>
        </w:rPr>
        <w:t>nekim slučajevima kad sudac to ocijeni</w:t>
      </w:r>
      <w:r w:rsidR="00816B69" w:rsidRPr="008D5BC9">
        <w:rPr>
          <w:rFonts w:ascii="Arial" w:hAnsi="Arial" w:cs="Arial"/>
        </w:rPr>
        <w:t xml:space="preserve"> potrebnim,</w:t>
      </w:r>
      <w:r w:rsidR="00C91264" w:rsidRPr="008D5BC9">
        <w:rPr>
          <w:rFonts w:ascii="Arial" w:hAnsi="Arial" w:cs="Arial"/>
        </w:rPr>
        <w:t xml:space="preserve"> pouka o pravima maloljetnika </w:t>
      </w:r>
      <w:r w:rsidR="00816B69" w:rsidRPr="008D5BC9">
        <w:rPr>
          <w:rFonts w:ascii="Arial" w:hAnsi="Arial" w:cs="Arial"/>
          <w:u w:val="single"/>
        </w:rPr>
        <w:t>daje usmeno putem stručnog suradnika/ce.</w:t>
      </w:r>
    </w:p>
    <w:p w:rsidR="009B7227" w:rsidRPr="009B7227" w:rsidRDefault="009B7227" w:rsidP="00816B69">
      <w:pPr>
        <w:ind w:firstLine="720"/>
        <w:jc w:val="both"/>
        <w:rPr>
          <w:rFonts w:ascii="Arial" w:hAnsi="Arial" w:cs="Arial"/>
        </w:rPr>
      </w:pPr>
    </w:p>
    <w:p w:rsidR="00E44B15" w:rsidRPr="008D5BC9" w:rsidRDefault="00DB0B9F" w:rsidP="00CD26D6">
      <w:pPr>
        <w:ind w:firstLine="720"/>
        <w:jc w:val="both"/>
        <w:rPr>
          <w:rFonts w:ascii="Arial" w:hAnsi="Arial" w:cs="Arial"/>
        </w:rPr>
      </w:pPr>
      <w:r w:rsidRPr="008D5BC9">
        <w:rPr>
          <w:rFonts w:ascii="Arial" w:hAnsi="Arial" w:cs="Arial"/>
        </w:rPr>
        <w:t xml:space="preserve">Nakon toga </w:t>
      </w:r>
      <w:r w:rsidR="00E44B15" w:rsidRPr="008D5BC9">
        <w:rPr>
          <w:rFonts w:ascii="Arial" w:hAnsi="Arial" w:cs="Arial"/>
        </w:rPr>
        <w:t>se p</w:t>
      </w:r>
      <w:r w:rsidR="00CE3989" w:rsidRPr="008D5BC9">
        <w:rPr>
          <w:rFonts w:ascii="Arial" w:hAnsi="Arial" w:cs="Arial"/>
        </w:rPr>
        <w:t xml:space="preserve">rovodi ispitivanje maloljetnika, </w:t>
      </w:r>
      <w:r w:rsidR="00E44B15" w:rsidRPr="008D5BC9">
        <w:rPr>
          <w:rFonts w:ascii="Arial" w:hAnsi="Arial" w:cs="Arial"/>
        </w:rPr>
        <w:t>a na istom su nazočni maloljetnik, pritvorski nadzornik, državni odvjetnik, stručni suradnik suda, roditelj maloljetnika ili skrbnik a ponekad i predstavnik C</w:t>
      </w:r>
      <w:r w:rsidR="00AD4EA4" w:rsidRPr="008D5BC9">
        <w:rPr>
          <w:rFonts w:ascii="Arial" w:hAnsi="Arial" w:cs="Arial"/>
        </w:rPr>
        <w:t xml:space="preserve">entra za socijalnu skrb. O tom ispitivanju se sastavlja zapisnik. </w:t>
      </w:r>
    </w:p>
    <w:p w:rsidR="00E44B15" w:rsidRPr="008D5BC9" w:rsidRDefault="00E44B15" w:rsidP="00A82169">
      <w:pPr>
        <w:jc w:val="both"/>
        <w:rPr>
          <w:rFonts w:ascii="Arial" w:hAnsi="Arial" w:cs="Arial"/>
        </w:rPr>
      </w:pPr>
    </w:p>
    <w:p w:rsidR="00AD4EA4" w:rsidRPr="008D5BC9" w:rsidRDefault="00CE3989" w:rsidP="00466B32">
      <w:pPr>
        <w:pStyle w:val="box462173"/>
        <w:shd w:val="clear" w:color="auto" w:fill="FFFFFF"/>
        <w:spacing w:beforeLines="30" w:before="72" w:beforeAutospacing="0" w:afterLines="30" w:after="72" w:afterAutospacing="0"/>
        <w:jc w:val="both"/>
        <w:textAlignment w:val="baseline"/>
        <w:rPr>
          <w:rFonts w:ascii="Arial" w:hAnsi="Arial" w:cs="Arial"/>
        </w:rPr>
      </w:pPr>
      <w:r w:rsidRPr="008D5BC9">
        <w:rPr>
          <w:rFonts w:ascii="Arial" w:hAnsi="Arial" w:cs="Arial"/>
        </w:rPr>
        <w:t>3.1.1.1. M</w:t>
      </w:r>
      <w:r w:rsidR="00D75B55" w:rsidRPr="008D5BC9">
        <w:rPr>
          <w:rFonts w:ascii="Arial" w:hAnsi="Arial" w:cs="Arial"/>
        </w:rPr>
        <w:t>oguće poteškoće pri ispitivanju i poštivanju prava maloljetnika</w:t>
      </w:r>
      <w:r w:rsidRPr="008D5BC9">
        <w:rPr>
          <w:rFonts w:ascii="Arial" w:hAnsi="Arial" w:cs="Arial"/>
        </w:rPr>
        <w:t xml:space="preserve"> </w:t>
      </w:r>
    </w:p>
    <w:p w:rsidR="00DA734B" w:rsidRPr="008D5BC9" w:rsidRDefault="00DA734B" w:rsidP="00466B32">
      <w:pPr>
        <w:pStyle w:val="box462173"/>
        <w:shd w:val="clear" w:color="auto" w:fill="FFFFFF"/>
        <w:spacing w:beforeLines="30" w:before="72" w:beforeAutospacing="0" w:afterLines="30" w:after="72" w:afterAutospacing="0"/>
        <w:jc w:val="both"/>
        <w:textAlignment w:val="baseline"/>
        <w:rPr>
          <w:rFonts w:ascii="Arial" w:hAnsi="Arial" w:cs="Arial"/>
        </w:rPr>
      </w:pPr>
    </w:p>
    <w:p w:rsidR="00DA734B" w:rsidRPr="008D5BC9" w:rsidRDefault="00DA734B" w:rsidP="00456F58">
      <w:pPr>
        <w:ind w:firstLine="720"/>
        <w:jc w:val="both"/>
        <w:rPr>
          <w:rFonts w:ascii="Arial" w:hAnsi="Arial" w:cs="Arial"/>
        </w:rPr>
      </w:pPr>
      <w:r w:rsidRPr="008D5BC9">
        <w:rPr>
          <w:rFonts w:ascii="Arial" w:hAnsi="Arial" w:cs="Arial"/>
        </w:rPr>
        <w:t>Već je naprijed spomenuto da za radnju prvog ispitivanja maloljetnika pred sucem za mladež od prava iz D</w:t>
      </w:r>
      <w:r w:rsidR="0020394B" w:rsidRPr="008D5BC9">
        <w:rPr>
          <w:rFonts w:ascii="Arial" w:hAnsi="Arial" w:cs="Arial"/>
        </w:rPr>
        <w:t>irektiv</w:t>
      </w:r>
      <w:r w:rsidRPr="008D5BC9">
        <w:rPr>
          <w:rFonts w:ascii="Arial" w:hAnsi="Arial" w:cs="Arial"/>
        </w:rPr>
        <w:t xml:space="preserve">e bitna su slijedeća prava i to </w:t>
      </w:r>
      <w:r w:rsidR="00893F76" w:rsidRPr="008D5BC9">
        <w:rPr>
          <w:rFonts w:ascii="Arial" w:hAnsi="Arial" w:cs="Arial"/>
          <w:b/>
        </w:rPr>
        <w:t xml:space="preserve">(a) </w:t>
      </w:r>
      <w:r w:rsidR="00250CD6" w:rsidRPr="008D5BC9">
        <w:rPr>
          <w:rFonts w:ascii="Arial" w:hAnsi="Arial" w:cs="Arial"/>
          <w:b/>
        </w:rPr>
        <w:t>pravo na informaciju i</w:t>
      </w:r>
      <w:r w:rsidRPr="008D5BC9">
        <w:rPr>
          <w:rFonts w:ascii="Arial" w:hAnsi="Arial" w:cs="Arial"/>
          <w:b/>
        </w:rPr>
        <w:t xml:space="preserve"> pravo maloljetnika na informiranje roditelja ili skrbnika,</w:t>
      </w:r>
      <w:r w:rsidRPr="008D5BC9">
        <w:rPr>
          <w:rFonts w:ascii="Arial" w:hAnsi="Arial" w:cs="Arial"/>
        </w:rPr>
        <w:t xml:space="preserve"> </w:t>
      </w:r>
      <w:r w:rsidR="00893F76" w:rsidRPr="008D5BC9">
        <w:rPr>
          <w:rFonts w:ascii="Arial" w:hAnsi="Arial" w:cs="Arial"/>
          <w:b/>
        </w:rPr>
        <w:t xml:space="preserve">(b) </w:t>
      </w:r>
      <w:r w:rsidRPr="008D5BC9">
        <w:rPr>
          <w:rFonts w:ascii="Arial" w:hAnsi="Arial" w:cs="Arial"/>
          <w:b/>
        </w:rPr>
        <w:t>pravo maloljetnika na pratnju roditelja</w:t>
      </w:r>
      <w:r w:rsidR="00724377" w:rsidRPr="008D5BC9">
        <w:rPr>
          <w:rFonts w:ascii="Arial" w:hAnsi="Arial" w:cs="Arial"/>
          <w:b/>
        </w:rPr>
        <w:t xml:space="preserve"> </w:t>
      </w:r>
      <w:r w:rsidR="00724377" w:rsidRPr="008D5BC9">
        <w:rPr>
          <w:rFonts w:ascii="Arial" w:hAnsi="Arial" w:cs="Arial"/>
        </w:rPr>
        <w:t xml:space="preserve">i </w:t>
      </w:r>
      <w:r w:rsidR="00893F76" w:rsidRPr="008D5BC9">
        <w:rPr>
          <w:rFonts w:ascii="Arial" w:hAnsi="Arial" w:cs="Arial"/>
          <w:b/>
        </w:rPr>
        <w:t xml:space="preserve">(c) </w:t>
      </w:r>
      <w:r w:rsidR="00724377" w:rsidRPr="008D5BC9">
        <w:rPr>
          <w:rFonts w:ascii="Arial" w:hAnsi="Arial" w:cs="Arial"/>
          <w:b/>
        </w:rPr>
        <w:t>pravo maloljetnika na branitelja</w:t>
      </w:r>
      <w:r w:rsidRPr="008D5BC9">
        <w:rPr>
          <w:rFonts w:ascii="Arial" w:hAnsi="Arial" w:cs="Arial"/>
        </w:rPr>
        <w:t>.</w:t>
      </w:r>
      <w:r w:rsidR="00977CC6" w:rsidRPr="008D5BC9">
        <w:rPr>
          <w:rStyle w:val="Referencafusnote"/>
          <w:rFonts w:ascii="Arial" w:hAnsi="Arial" w:cs="Arial"/>
        </w:rPr>
        <w:footnoteReference w:id="60"/>
      </w:r>
    </w:p>
    <w:p w:rsidR="00DA734B" w:rsidRPr="008D5BC9" w:rsidRDefault="00DA734B" w:rsidP="00DA734B">
      <w:pPr>
        <w:jc w:val="both"/>
        <w:rPr>
          <w:rFonts w:ascii="Arial" w:hAnsi="Arial" w:cs="Arial"/>
        </w:rPr>
      </w:pPr>
    </w:p>
    <w:p w:rsidR="00191102" w:rsidRDefault="001047FB" w:rsidP="008F3796">
      <w:pPr>
        <w:ind w:firstLine="720"/>
        <w:jc w:val="both"/>
        <w:rPr>
          <w:rFonts w:ascii="Arial" w:hAnsi="Arial" w:cs="Arial"/>
        </w:rPr>
      </w:pPr>
      <w:r w:rsidRPr="008D5BC9">
        <w:rPr>
          <w:rFonts w:ascii="Arial" w:hAnsi="Arial" w:cs="Arial"/>
        </w:rPr>
        <w:t xml:space="preserve">U pogledu </w:t>
      </w:r>
      <w:r w:rsidR="00893F76" w:rsidRPr="008D5BC9">
        <w:rPr>
          <w:rFonts w:ascii="Arial" w:hAnsi="Arial" w:cs="Arial"/>
          <w:b/>
        </w:rPr>
        <w:t>(a)</w:t>
      </w:r>
      <w:r w:rsidR="00893F76" w:rsidRPr="008D5BC9">
        <w:rPr>
          <w:rFonts w:ascii="Arial" w:hAnsi="Arial" w:cs="Arial"/>
        </w:rPr>
        <w:t xml:space="preserve"> </w:t>
      </w:r>
      <w:r w:rsidRPr="008D5BC9">
        <w:rPr>
          <w:rFonts w:ascii="Arial" w:hAnsi="Arial" w:cs="Arial"/>
          <w:b/>
        </w:rPr>
        <w:t xml:space="preserve">prava </w:t>
      </w:r>
      <w:r w:rsidR="00DA734B" w:rsidRPr="008D5BC9">
        <w:rPr>
          <w:rFonts w:ascii="Arial" w:hAnsi="Arial" w:cs="Arial"/>
          <w:b/>
        </w:rPr>
        <w:t>na informaciju</w:t>
      </w:r>
      <w:r w:rsidRPr="008D5BC9">
        <w:rPr>
          <w:rFonts w:ascii="Arial" w:hAnsi="Arial" w:cs="Arial"/>
          <w:b/>
        </w:rPr>
        <w:t xml:space="preserve"> i prava</w:t>
      </w:r>
      <w:r w:rsidR="0020394B" w:rsidRPr="008D5BC9">
        <w:rPr>
          <w:rFonts w:ascii="Arial" w:hAnsi="Arial" w:cs="Arial"/>
          <w:b/>
        </w:rPr>
        <w:t xml:space="preserve"> maloljetnika na informiranje roditelja ili s</w:t>
      </w:r>
      <w:r w:rsidRPr="008D5BC9">
        <w:rPr>
          <w:rFonts w:ascii="Arial" w:hAnsi="Arial" w:cs="Arial"/>
          <w:b/>
        </w:rPr>
        <w:t>krbnika</w:t>
      </w:r>
      <w:r w:rsidRPr="008D5BC9">
        <w:rPr>
          <w:rFonts w:ascii="Arial" w:hAnsi="Arial" w:cs="Arial"/>
        </w:rPr>
        <w:t>, potrebno je istaknuti kako m</w:t>
      </w:r>
      <w:r w:rsidR="00DA734B" w:rsidRPr="008D5BC9">
        <w:rPr>
          <w:rFonts w:ascii="Arial" w:hAnsi="Arial" w:cs="Arial"/>
        </w:rPr>
        <w:t>aloljetnici i njihovi roditelji u praksi često iskazuju da nedovoljno razumiju tijek kaznenog postupka i prava koja imaju u postupku te je zato važno da ih se na početku postupka na njima razumljiv način upozna s njihovim pravima.</w:t>
      </w:r>
    </w:p>
    <w:p w:rsidR="009B7227" w:rsidRPr="008D5BC9" w:rsidRDefault="009B7227" w:rsidP="008F3796">
      <w:pPr>
        <w:ind w:firstLine="720"/>
        <w:jc w:val="both"/>
        <w:rPr>
          <w:rFonts w:ascii="Arial" w:hAnsi="Arial" w:cs="Arial"/>
        </w:rPr>
      </w:pPr>
    </w:p>
    <w:p w:rsidR="00DA734B" w:rsidRPr="008D5BC9" w:rsidRDefault="00DA734B" w:rsidP="00893F76">
      <w:pPr>
        <w:ind w:firstLine="720"/>
        <w:jc w:val="both"/>
        <w:rPr>
          <w:rFonts w:ascii="Arial" w:hAnsi="Arial" w:cs="Arial"/>
        </w:rPr>
      </w:pPr>
      <w:r w:rsidRPr="008D5BC9">
        <w:rPr>
          <w:rFonts w:ascii="Arial" w:hAnsi="Arial" w:cs="Arial"/>
        </w:rPr>
        <w:t>Dakle, sudac za mladež nakon što državni odvjetnik maloljetniku i njegovom roditelju preda pisanu pouku o pravima, dužan je uvjeriti se da li je prvenstveno maloljetnik</w:t>
      </w:r>
      <w:r w:rsidR="001047FB" w:rsidRPr="008D5BC9">
        <w:rPr>
          <w:rFonts w:ascii="Arial" w:hAnsi="Arial" w:cs="Arial"/>
        </w:rPr>
        <w:t>,</w:t>
      </w:r>
      <w:r w:rsidRPr="008D5BC9">
        <w:rPr>
          <w:rFonts w:ascii="Arial" w:hAnsi="Arial" w:cs="Arial"/>
        </w:rPr>
        <w:t xml:space="preserve"> a zatim njegov roditelj i skrbnik razumio prava iz pisane pouke o pravima. </w:t>
      </w:r>
      <w:r w:rsidR="003129FB" w:rsidRPr="008D5BC9">
        <w:rPr>
          <w:rFonts w:ascii="Arial" w:hAnsi="Arial" w:cs="Arial"/>
        </w:rPr>
        <w:t xml:space="preserve">Uz to što maloljetnik dobiva pisanu pouku o pravima, sudac usmeno poučava maloljetnika na prava iz pisane pouke na njemu razumljiv način i još se mora uvjeriti da li je maloljetnik to sve razumio. </w:t>
      </w:r>
    </w:p>
    <w:p w:rsidR="003129FB" w:rsidRPr="008D5BC9" w:rsidRDefault="003129FB" w:rsidP="00DA734B">
      <w:pPr>
        <w:jc w:val="both"/>
        <w:rPr>
          <w:rFonts w:ascii="Arial" w:hAnsi="Arial" w:cs="Arial"/>
        </w:rPr>
      </w:pPr>
    </w:p>
    <w:p w:rsidR="004457BB" w:rsidRPr="008D5BC9" w:rsidRDefault="001047FB" w:rsidP="00893F76">
      <w:pPr>
        <w:ind w:firstLine="720"/>
        <w:jc w:val="both"/>
        <w:rPr>
          <w:rFonts w:ascii="Arial" w:hAnsi="Arial" w:cs="Arial"/>
        </w:rPr>
      </w:pPr>
      <w:r w:rsidRPr="008D5BC9">
        <w:rPr>
          <w:rFonts w:ascii="Arial" w:hAnsi="Arial" w:cs="Arial"/>
        </w:rPr>
        <w:t xml:space="preserve">U vezi </w:t>
      </w:r>
      <w:r w:rsidR="00893F76" w:rsidRPr="008D5BC9">
        <w:rPr>
          <w:rFonts w:ascii="Arial" w:hAnsi="Arial" w:cs="Arial"/>
          <w:b/>
        </w:rPr>
        <w:t>(b)</w:t>
      </w:r>
      <w:r w:rsidR="00893F76" w:rsidRPr="008D5BC9">
        <w:rPr>
          <w:rFonts w:ascii="Arial" w:hAnsi="Arial" w:cs="Arial"/>
        </w:rPr>
        <w:t xml:space="preserve"> </w:t>
      </w:r>
      <w:r w:rsidRPr="008D5BC9">
        <w:rPr>
          <w:rFonts w:ascii="Arial" w:hAnsi="Arial" w:cs="Arial"/>
          <w:b/>
        </w:rPr>
        <w:t xml:space="preserve">prava </w:t>
      </w:r>
      <w:r w:rsidR="00F815BD" w:rsidRPr="008D5BC9">
        <w:rPr>
          <w:rFonts w:ascii="Arial" w:hAnsi="Arial" w:cs="Arial"/>
          <w:b/>
        </w:rPr>
        <w:t>maloljetnika na pratnju roditelja</w:t>
      </w:r>
      <w:r w:rsidR="00CA4A51" w:rsidRPr="008D5BC9">
        <w:rPr>
          <w:rFonts w:ascii="Arial" w:hAnsi="Arial" w:cs="Arial"/>
          <w:b/>
        </w:rPr>
        <w:t>, skrbnika, osobe od povjerenja, posebnog skrbnika</w:t>
      </w:r>
      <w:r w:rsidRPr="008D5BC9">
        <w:rPr>
          <w:rFonts w:ascii="Arial" w:hAnsi="Arial" w:cs="Arial"/>
        </w:rPr>
        <w:t>,</w:t>
      </w:r>
      <w:r w:rsidR="00104BF6" w:rsidRPr="008D5BC9">
        <w:rPr>
          <w:rStyle w:val="Referencafusnote"/>
          <w:rFonts w:ascii="Arial" w:hAnsi="Arial" w:cs="Arial"/>
        </w:rPr>
        <w:footnoteReference w:id="61"/>
      </w:r>
      <w:r w:rsidRPr="008D5BC9">
        <w:rPr>
          <w:rFonts w:ascii="Arial" w:hAnsi="Arial" w:cs="Arial"/>
        </w:rPr>
        <w:t xml:space="preserve"> uobičajeno i logično je da</w:t>
      </w:r>
      <w:r w:rsidR="004457BB" w:rsidRPr="008D5BC9">
        <w:rPr>
          <w:rFonts w:ascii="Arial" w:hAnsi="Arial" w:cs="Arial"/>
        </w:rPr>
        <w:t xml:space="preserve"> barem jedan od roditelja </w:t>
      </w:r>
      <w:r w:rsidRPr="008D5BC9">
        <w:rPr>
          <w:rFonts w:ascii="Arial" w:hAnsi="Arial" w:cs="Arial"/>
        </w:rPr>
        <w:t xml:space="preserve">bude </w:t>
      </w:r>
      <w:r w:rsidR="004457BB" w:rsidRPr="008D5BC9">
        <w:rPr>
          <w:rFonts w:ascii="Arial" w:hAnsi="Arial" w:cs="Arial"/>
        </w:rPr>
        <w:t xml:space="preserve">prisutan prilikom prvog ispitivanja maloljetnika pred sucem za mladež te se tada tom prilikom i tom roditelju </w:t>
      </w:r>
      <w:r w:rsidR="004457BB" w:rsidRPr="008D5BC9">
        <w:rPr>
          <w:rFonts w:ascii="Arial" w:hAnsi="Arial" w:cs="Arial"/>
          <w:u w:val="single"/>
        </w:rPr>
        <w:t>dostavlja pisana pouka o pravima i</w:t>
      </w:r>
      <w:r w:rsidR="004457BB" w:rsidRPr="008D5BC9">
        <w:rPr>
          <w:rFonts w:ascii="Arial" w:hAnsi="Arial" w:cs="Arial"/>
        </w:rPr>
        <w:t xml:space="preserve"> </w:t>
      </w:r>
      <w:r w:rsidR="004457BB" w:rsidRPr="008D5BC9">
        <w:rPr>
          <w:rFonts w:ascii="Arial" w:hAnsi="Arial" w:cs="Arial"/>
        </w:rPr>
        <w:lastRenderedPageBreak/>
        <w:t xml:space="preserve">time se ostvaruje pravo maloljetnika na pratnju roditelja prilikom tog prvog ispitivanja. </w:t>
      </w:r>
    </w:p>
    <w:p w:rsidR="00CD26D6" w:rsidRPr="008D5BC9" w:rsidRDefault="00CD26D6" w:rsidP="00893F76">
      <w:pPr>
        <w:ind w:firstLine="720"/>
        <w:jc w:val="both"/>
        <w:rPr>
          <w:rFonts w:ascii="Arial" w:hAnsi="Arial" w:cs="Arial"/>
        </w:rPr>
      </w:pPr>
    </w:p>
    <w:p w:rsidR="001047FB" w:rsidRPr="008D5BC9" w:rsidRDefault="004457BB" w:rsidP="00893F76">
      <w:pPr>
        <w:ind w:firstLine="720"/>
        <w:jc w:val="both"/>
        <w:rPr>
          <w:rFonts w:ascii="Arial" w:hAnsi="Arial" w:cs="Arial"/>
        </w:rPr>
      </w:pPr>
      <w:r w:rsidRPr="008D5BC9">
        <w:rPr>
          <w:rFonts w:ascii="Arial" w:hAnsi="Arial" w:cs="Arial"/>
        </w:rPr>
        <w:t>Sudac za mladež dužan je na prikladan način ukoliko je to moguće obavijestiti roditelja maloljetnika o radnji prvog ispitivanja maloljetnika i najčešće su roditelji maloljetnika već s njim od samog uhićenja te tako dolaze na sud zajedno s braniteljem malo</w:t>
      </w:r>
      <w:r w:rsidR="00893F76" w:rsidRPr="008D5BC9">
        <w:rPr>
          <w:rFonts w:ascii="Arial" w:hAnsi="Arial" w:cs="Arial"/>
        </w:rPr>
        <w:t>ljetnika u vrijeme ispitivanja.</w:t>
      </w:r>
    </w:p>
    <w:p w:rsidR="00893F76" w:rsidRPr="008D5BC9" w:rsidRDefault="00893F76" w:rsidP="00893F76">
      <w:pPr>
        <w:ind w:firstLine="720"/>
        <w:jc w:val="both"/>
        <w:rPr>
          <w:rFonts w:ascii="Arial" w:hAnsi="Arial" w:cs="Arial"/>
          <w:b/>
        </w:rPr>
      </w:pPr>
    </w:p>
    <w:p w:rsidR="00A82DDD" w:rsidRPr="008D5BC9" w:rsidRDefault="001047FB" w:rsidP="00893F76">
      <w:pPr>
        <w:ind w:firstLine="720"/>
        <w:jc w:val="both"/>
        <w:rPr>
          <w:rFonts w:ascii="Arial" w:hAnsi="Arial" w:cs="Arial"/>
        </w:rPr>
      </w:pPr>
      <w:r w:rsidRPr="008D5BC9">
        <w:rPr>
          <w:rFonts w:ascii="Arial" w:hAnsi="Arial" w:cs="Arial"/>
          <w:b/>
        </w:rPr>
        <w:t>Ono što se pokazalo u praksi problematičnim</w:t>
      </w:r>
      <w:r w:rsidRPr="008D5BC9">
        <w:rPr>
          <w:rFonts w:ascii="Arial" w:hAnsi="Arial" w:cs="Arial"/>
        </w:rPr>
        <w:t xml:space="preserve"> je situacija </w:t>
      </w:r>
      <w:r w:rsidR="004457BB" w:rsidRPr="008D5BC9">
        <w:rPr>
          <w:rFonts w:ascii="Arial" w:hAnsi="Arial" w:cs="Arial"/>
        </w:rPr>
        <w:t xml:space="preserve">kad je </w:t>
      </w:r>
      <w:r w:rsidR="004457BB" w:rsidRPr="008D5BC9">
        <w:rPr>
          <w:rFonts w:ascii="Arial" w:hAnsi="Arial" w:cs="Arial"/>
          <w:u w:val="single"/>
        </w:rPr>
        <w:t>maloljetnikov roditelj ili skrbnik nedostupan ili njihov identitet nije poznat</w:t>
      </w:r>
      <w:r w:rsidR="00A82DDD" w:rsidRPr="008D5BC9">
        <w:rPr>
          <w:rFonts w:ascii="Arial" w:hAnsi="Arial" w:cs="Arial"/>
          <w:u w:val="single"/>
        </w:rPr>
        <w:t xml:space="preserve"> ili postoje okolnosti</w:t>
      </w:r>
      <w:r w:rsidR="00A82DDD" w:rsidRPr="008D5BC9">
        <w:rPr>
          <w:rFonts w:ascii="Arial" w:hAnsi="Arial" w:cs="Arial"/>
        </w:rPr>
        <w:t xml:space="preserve"> zbog kojih bi se znatno ugrozio kazneni postupak ili je pratnja roditelja ili skrbnika u suprotnosti s najboljim interesom maloljetnika</w:t>
      </w:r>
      <w:r w:rsidRPr="008D5BC9">
        <w:rPr>
          <w:rFonts w:ascii="Arial" w:hAnsi="Arial" w:cs="Arial"/>
        </w:rPr>
        <w:t>.</w:t>
      </w:r>
      <w:r w:rsidR="004457BB" w:rsidRPr="008D5BC9">
        <w:rPr>
          <w:rFonts w:ascii="Arial" w:hAnsi="Arial" w:cs="Arial"/>
        </w:rPr>
        <w:t xml:space="preserve"> </w:t>
      </w:r>
      <w:r w:rsidRPr="008D5BC9">
        <w:rPr>
          <w:rFonts w:ascii="Arial" w:hAnsi="Arial" w:cs="Arial"/>
        </w:rPr>
        <w:t xml:space="preserve">U tom slučaju </w:t>
      </w:r>
      <w:r w:rsidR="004457BB" w:rsidRPr="008D5BC9">
        <w:rPr>
          <w:rFonts w:ascii="Arial" w:hAnsi="Arial" w:cs="Arial"/>
        </w:rPr>
        <w:t xml:space="preserve">maloljetnik ima pravo </w:t>
      </w:r>
      <w:r w:rsidR="004457BB" w:rsidRPr="008D5BC9">
        <w:rPr>
          <w:rFonts w:ascii="Arial" w:hAnsi="Arial" w:cs="Arial"/>
          <w:i/>
        </w:rPr>
        <w:t>na pratnju druge odgovarajuće odrasle osobe koju je sam izabrao</w:t>
      </w:r>
      <w:r w:rsidR="004457BB" w:rsidRPr="008D5BC9">
        <w:rPr>
          <w:rFonts w:ascii="Arial" w:hAnsi="Arial" w:cs="Arial"/>
        </w:rPr>
        <w:t xml:space="preserve">. Sudac mora </w:t>
      </w:r>
      <w:r w:rsidR="004457BB" w:rsidRPr="008D5BC9">
        <w:rPr>
          <w:rFonts w:ascii="Arial" w:hAnsi="Arial" w:cs="Arial"/>
          <w:i/>
        </w:rPr>
        <w:t>upozoriti maloljetnika na to pravo</w:t>
      </w:r>
      <w:r w:rsidR="004457BB" w:rsidRPr="008D5BC9">
        <w:rPr>
          <w:rFonts w:ascii="Arial" w:hAnsi="Arial" w:cs="Arial"/>
        </w:rPr>
        <w:t xml:space="preserve">. U praksi </w:t>
      </w:r>
      <w:r w:rsidR="00BD026B" w:rsidRPr="008D5BC9">
        <w:rPr>
          <w:rFonts w:ascii="Arial" w:hAnsi="Arial" w:cs="Arial"/>
        </w:rPr>
        <w:t xml:space="preserve">je to </w:t>
      </w:r>
      <w:r w:rsidR="004457BB" w:rsidRPr="008D5BC9">
        <w:rPr>
          <w:rFonts w:ascii="Arial" w:hAnsi="Arial" w:cs="Arial"/>
        </w:rPr>
        <w:t xml:space="preserve">uobičajeno kad je tu prisutna baka, teta ili stariji punoljetni brat ili sestra maloljetnika. </w:t>
      </w:r>
      <w:r w:rsidR="00A82DDD" w:rsidRPr="008D5BC9">
        <w:rPr>
          <w:rFonts w:ascii="Arial" w:hAnsi="Arial" w:cs="Arial"/>
        </w:rPr>
        <w:t xml:space="preserve">Sudac mora </w:t>
      </w:r>
      <w:r w:rsidR="00A82DDD" w:rsidRPr="008D5BC9">
        <w:rPr>
          <w:rFonts w:ascii="Arial" w:hAnsi="Arial" w:cs="Arial"/>
          <w:u w:val="single"/>
        </w:rPr>
        <w:t>zabilježiti u zapisniku da</w:t>
      </w:r>
      <w:r w:rsidR="00A82DDD" w:rsidRPr="008D5BC9">
        <w:rPr>
          <w:rFonts w:ascii="Arial" w:hAnsi="Arial" w:cs="Arial"/>
        </w:rPr>
        <w:t xml:space="preserve"> je prihvatio taj izbor maloljetnika</w:t>
      </w:r>
      <w:r w:rsidR="00FF4A87" w:rsidRPr="008D5BC9">
        <w:rPr>
          <w:rFonts w:ascii="Arial" w:hAnsi="Arial" w:cs="Arial"/>
        </w:rPr>
        <w:t xml:space="preserve"> i osobne podatke te osobe od povjerenja maloljetnika</w:t>
      </w:r>
      <w:r w:rsidR="00A82DDD" w:rsidRPr="008D5BC9">
        <w:rPr>
          <w:rFonts w:ascii="Arial" w:hAnsi="Arial" w:cs="Arial"/>
        </w:rPr>
        <w:t xml:space="preserve">. </w:t>
      </w:r>
    </w:p>
    <w:p w:rsidR="00A82DDD" w:rsidRPr="008D5BC9" w:rsidRDefault="00A82DDD" w:rsidP="00DA734B">
      <w:pPr>
        <w:jc w:val="both"/>
        <w:rPr>
          <w:rFonts w:ascii="Arial" w:hAnsi="Arial" w:cs="Arial"/>
        </w:rPr>
      </w:pPr>
    </w:p>
    <w:p w:rsidR="00A15B25" w:rsidRDefault="001047FB" w:rsidP="00893F76">
      <w:pPr>
        <w:ind w:firstLine="720"/>
        <w:jc w:val="both"/>
        <w:rPr>
          <w:rFonts w:ascii="Arial" w:hAnsi="Arial" w:cs="Arial"/>
        </w:rPr>
      </w:pPr>
      <w:r w:rsidRPr="008D5BC9">
        <w:rPr>
          <w:rFonts w:ascii="Arial" w:hAnsi="Arial" w:cs="Arial"/>
          <w:b/>
        </w:rPr>
        <w:t>Dalje je problematična situacija</w:t>
      </w:r>
      <w:r w:rsidRPr="008D5BC9">
        <w:rPr>
          <w:rFonts w:ascii="Arial" w:hAnsi="Arial" w:cs="Arial"/>
        </w:rPr>
        <w:t xml:space="preserve"> kada je </w:t>
      </w:r>
      <w:r w:rsidR="00A82DDD" w:rsidRPr="008D5BC9">
        <w:rPr>
          <w:rFonts w:ascii="Arial" w:hAnsi="Arial" w:cs="Arial"/>
        </w:rPr>
        <w:t>roditelj ili skrbnik nedostupan ili postoje zapreke za njegovo sudjelovanje u tom postupku, a maloljetnik ne izabere drugu odraslu osobu od povjerenja ili sud ne prihvati tu drugu odraslu osobu jer smatra da to ni</w:t>
      </w:r>
      <w:r w:rsidR="00FF4A87" w:rsidRPr="008D5BC9">
        <w:rPr>
          <w:rFonts w:ascii="Arial" w:hAnsi="Arial" w:cs="Arial"/>
        </w:rPr>
        <w:t xml:space="preserve">je u najboljem interesu djeteta. </w:t>
      </w:r>
      <w:r w:rsidR="002126B9" w:rsidRPr="008D5BC9">
        <w:rPr>
          <w:rFonts w:ascii="Arial" w:hAnsi="Arial" w:cs="Arial"/>
        </w:rPr>
        <w:t>Tada s</w:t>
      </w:r>
      <w:r w:rsidR="00FF4A87" w:rsidRPr="008D5BC9">
        <w:rPr>
          <w:rFonts w:ascii="Arial" w:hAnsi="Arial" w:cs="Arial"/>
          <w:u w:val="single"/>
        </w:rPr>
        <w:t>udac za mladež mora u zapisnik zabilježiti da je maloljetnik to zatražio i da sud to nije prihvatio</w:t>
      </w:r>
      <w:r w:rsidR="00FF4A87" w:rsidRPr="008D5BC9">
        <w:rPr>
          <w:rFonts w:ascii="Arial" w:hAnsi="Arial" w:cs="Arial"/>
        </w:rPr>
        <w:t xml:space="preserve"> i iz kojih razloga nije prihvatio. </w:t>
      </w:r>
    </w:p>
    <w:p w:rsidR="009B7227" w:rsidRPr="008D5BC9" w:rsidRDefault="009B7227" w:rsidP="00893F76">
      <w:pPr>
        <w:ind w:firstLine="720"/>
        <w:jc w:val="both"/>
        <w:rPr>
          <w:rFonts w:ascii="Arial" w:hAnsi="Arial" w:cs="Arial"/>
        </w:rPr>
      </w:pPr>
    </w:p>
    <w:p w:rsidR="00FF4A87" w:rsidRPr="008D5BC9" w:rsidRDefault="00FF4A87" w:rsidP="00BD026B">
      <w:pPr>
        <w:ind w:firstLine="720"/>
        <w:jc w:val="both"/>
        <w:rPr>
          <w:rFonts w:ascii="Arial" w:hAnsi="Arial" w:cs="Arial"/>
        </w:rPr>
      </w:pPr>
      <w:r w:rsidRPr="008D5BC9">
        <w:rPr>
          <w:rFonts w:ascii="Arial" w:hAnsi="Arial" w:cs="Arial"/>
        </w:rPr>
        <w:t xml:space="preserve">Nakon toga sudac za mladež </w:t>
      </w:r>
      <w:r w:rsidRPr="008D5BC9">
        <w:rPr>
          <w:rFonts w:ascii="Arial" w:hAnsi="Arial" w:cs="Arial"/>
          <w:u w:val="single"/>
        </w:rPr>
        <w:t xml:space="preserve">mora </w:t>
      </w:r>
      <w:r w:rsidR="00A82DDD" w:rsidRPr="008D5BC9">
        <w:rPr>
          <w:rFonts w:ascii="Arial" w:hAnsi="Arial" w:cs="Arial"/>
          <w:u w:val="single"/>
        </w:rPr>
        <w:t>zatražiti imenovan</w:t>
      </w:r>
      <w:r w:rsidRPr="008D5BC9">
        <w:rPr>
          <w:rFonts w:ascii="Arial" w:hAnsi="Arial" w:cs="Arial"/>
          <w:u w:val="single"/>
        </w:rPr>
        <w:t>j</w:t>
      </w:r>
      <w:r w:rsidR="00A82DDD" w:rsidRPr="008D5BC9">
        <w:rPr>
          <w:rFonts w:ascii="Arial" w:hAnsi="Arial" w:cs="Arial"/>
          <w:u w:val="single"/>
        </w:rPr>
        <w:t>e posebnog skrbnika</w:t>
      </w:r>
      <w:r w:rsidR="00A82DDD" w:rsidRPr="008D5BC9">
        <w:rPr>
          <w:rFonts w:ascii="Arial" w:hAnsi="Arial" w:cs="Arial"/>
        </w:rPr>
        <w:t xml:space="preserve"> za pratnju maloljetniku t</w:t>
      </w:r>
      <w:r w:rsidR="00A15B25" w:rsidRPr="008D5BC9">
        <w:rPr>
          <w:rFonts w:ascii="Arial" w:hAnsi="Arial" w:cs="Arial"/>
        </w:rPr>
        <w:t>ijekom ispitivanja maloljetnika i taj poseban skrbnik je nazočan ispitivanju.</w:t>
      </w:r>
      <w:r w:rsidR="00A82DDD" w:rsidRPr="008D5BC9">
        <w:rPr>
          <w:rFonts w:ascii="Arial" w:hAnsi="Arial" w:cs="Arial"/>
        </w:rPr>
        <w:t xml:space="preserve"> </w:t>
      </w:r>
    </w:p>
    <w:p w:rsidR="00FF4A87" w:rsidRPr="008D5BC9" w:rsidRDefault="00FF4A87" w:rsidP="00DA734B">
      <w:pPr>
        <w:jc w:val="both"/>
        <w:rPr>
          <w:rFonts w:ascii="Arial" w:hAnsi="Arial" w:cs="Arial"/>
        </w:rPr>
      </w:pPr>
    </w:p>
    <w:p w:rsidR="00A82DDD" w:rsidRPr="008D5BC9" w:rsidRDefault="00EE1772" w:rsidP="00893F76">
      <w:pPr>
        <w:ind w:firstLine="720"/>
        <w:jc w:val="both"/>
        <w:rPr>
          <w:rFonts w:ascii="Arial" w:hAnsi="Arial" w:cs="Arial"/>
        </w:rPr>
      </w:pPr>
      <w:r w:rsidRPr="008D5BC9">
        <w:rPr>
          <w:rFonts w:ascii="Arial" w:hAnsi="Arial" w:cs="Arial"/>
          <w:b/>
        </w:rPr>
        <w:t>Postoji još jedna zanimljiva situacija iz prakse</w:t>
      </w:r>
      <w:r w:rsidRPr="008D5BC9">
        <w:rPr>
          <w:rFonts w:ascii="Arial" w:hAnsi="Arial" w:cs="Arial"/>
        </w:rPr>
        <w:t xml:space="preserve"> </w:t>
      </w:r>
      <w:r w:rsidR="00FF4A87" w:rsidRPr="008D5BC9">
        <w:rPr>
          <w:rFonts w:ascii="Arial" w:hAnsi="Arial" w:cs="Arial"/>
        </w:rPr>
        <w:t xml:space="preserve">ako maloljetnik </w:t>
      </w:r>
      <w:r w:rsidR="00FF4A87" w:rsidRPr="008D5BC9">
        <w:rPr>
          <w:rFonts w:ascii="Arial" w:hAnsi="Arial" w:cs="Arial"/>
          <w:u w:val="single"/>
        </w:rPr>
        <w:t>izjavi da ne želi</w:t>
      </w:r>
      <w:r w:rsidR="00FF4A87" w:rsidRPr="008D5BC9">
        <w:rPr>
          <w:rFonts w:ascii="Arial" w:hAnsi="Arial" w:cs="Arial"/>
        </w:rPr>
        <w:t xml:space="preserve"> pratnju roditelja, skrbnika, druge odgovarajuće odrasle osobe ili posebnog skrbnika, </w:t>
      </w:r>
      <w:r w:rsidR="00FF4A87" w:rsidRPr="008D5BC9">
        <w:rPr>
          <w:rFonts w:ascii="Arial" w:hAnsi="Arial" w:cs="Arial"/>
          <w:u w:val="single"/>
        </w:rPr>
        <w:t>sudac za mladež ko</w:t>
      </w:r>
      <w:r w:rsidR="00893F76" w:rsidRPr="008D5BC9">
        <w:rPr>
          <w:rFonts w:ascii="Arial" w:hAnsi="Arial" w:cs="Arial"/>
          <w:u w:val="single"/>
        </w:rPr>
        <w:t>ji provodi prvo ispitivanje dužan</w:t>
      </w:r>
      <w:r w:rsidR="00FF4A87" w:rsidRPr="008D5BC9">
        <w:rPr>
          <w:rFonts w:ascii="Arial" w:hAnsi="Arial" w:cs="Arial"/>
          <w:u w:val="single"/>
        </w:rPr>
        <w:t xml:space="preserve"> ga</w:t>
      </w:r>
      <w:r w:rsidR="00FF4A87" w:rsidRPr="008D5BC9">
        <w:rPr>
          <w:rFonts w:ascii="Arial" w:hAnsi="Arial" w:cs="Arial"/>
        </w:rPr>
        <w:t xml:space="preserve"> je upoznati na jednostavan i razumljiv način sa značenjem prava na pratnju i posljedicama odricanja od tog prava</w:t>
      </w:r>
      <w:r w:rsidR="00893F76" w:rsidRPr="008D5BC9">
        <w:rPr>
          <w:rFonts w:ascii="Arial" w:hAnsi="Arial" w:cs="Arial"/>
        </w:rPr>
        <w:t>, a</w:t>
      </w:r>
      <w:r w:rsidR="00FF4A87" w:rsidRPr="008D5BC9">
        <w:rPr>
          <w:rFonts w:ascii="Arial" w:hAnsi="Arial" w:cs="Arial"/>
        </w:rPr>
        <w:t xml:space="preserve"> ako </w:t>
      </w:r>
      <w:r w:rsidR="00FF4A87" w:rsidRPr="008D5BC9">
        <w:rPr>
          <w:rFonts w:ascii="Arial" w:hAnsi="Arial" w:cs="Arial"/>
          <w:i/>
        </w:rPr>
        <w:t>maloljetnik i dalje ne želi pratnju</w:t>
      </w:r>
      <w:r w:rsidR="00FF4A87" w:rsidRPr="008D5BC9">
        <w:rPr>
          <w:rFonts w:ascii="Arial" w:hAnsi="Arial" w:cs="Arial"/>
        </w:rPr>
        <w:t xml:space="preserve">, </w:t>
      </w:r>
      <w:r w:rsidR="00893F76" w:rsidRPr="008D5BC9">
        <w:rPr>
          <w:rFonts w:ascii="Arial" w:hAnsi="Arial" w:cs="Arial"/>
        </w:rPr>
        <w:t xml:space="preserve">sud </w:t>
      </w:r>
      <w:r w:rsidR="00FF4A87" w:rsidRPr="008D5BC9">
        <w:rPr>
          <w:rFonts w:ascii="Arial" w:hAnsi="Arial" w:cs="Arial"/>
        </w:rPr>
        <w:t>može nastaviti s postupkom ili provođenjem radnje međutim, odricanje maloljetnika od prava na pratnju</w:t>
      </w:r>
      <w:r w:rsidR="00FF4A87" w:rsidRPr="008D5BC9">
        <w:rPr>
          <w:rFonts w:ascii="Arial" w:hAnsi="Arial" w:cs="Arial"/>
          <w:u w:val="single"/>
        </w:rPr>
        <w:t xml:space="preserve"> mora se zabilježiti u zapisnik</w:t>
      </w:r>
      <w:r w:rsidR="00FF4A87" w:rsidRPr="008D5BC9">
        <w:rPr>
          <w:rFonts w:ascii="Arial" w:hAnsi="Arial" w:cs="Arial"/>
        </w:rPr>
        <w:t>.</w:t>
      </w:r>
      <w:r w:rsidR="006F0D99" w:rsidRPr="008D5BC9">
        <w:rPr>
          <w:rFonts w:ascii="Arial" w:hAnsi="Arial" w:cs="Arial"/>
        </w:rPr>
        <w:t xml:space="preserve"> Maloljetnik se može i predomisliti, pa naknadno u tijeku postupka izjaviti da ipak želi pratnju. Sud/ac mora tu pratnju odobriti i kasnije maloljetnik može dolaziti u pratnji te osobe.</w:t>
      </w:r>
    </w:p>
    <w:p w:rsidR="00A82DDD" w:rsidRPr="008D5BC9" w:rsidRDefault="00A82DDD" w:rsidP="00DA734B">
      <w:pPr>
        <w:jc w:val="both"/>
        <w:rPr>
          <w:rFonts w:ascii="Arial" w:hAnsi="Arial" w:cs="Arial"/>
        </w:rPr>
      </w:pPr>
    </w:p>
    <w:p w:rsidR="00893F76" w:rsidRPr="008D5BC9" w:rsidRDefault="00A15B25" w:rsidP="00893F76">
      <w:pPr>
        <w:ind w:firstLine="720"/>
        <w:jc w:val="both"/>
        <w:rPr>
          <w:rFonts w:ascii="Arial" w:hAnsi="Arial" w:cs="Arial"/>
        </w:rPr>
      </w:pPr>
      <w:r w:rsidRPr="008D5BC9">
        <w:rPr>
          <w:rFonts w:ascii="Arial" w:hAnsi="Arial" w:cs="Arial"/>
        </w:rPr>
        <w:t xml:space="preserve">Iz </w:t>
      </w:r>
      <w:r w:rsidR="00893F76" w:rsidRPr="008D5BC9">
        <w:rPr>
          <w:rFonts w:ascii="Arial" w:hAnsi="Arial" w:cs="Arial"/>
        </w:rPr>
        <w:t>svega navedenog</w:t>
      </w:r>
      <w:r w:rsidRPr="008D5BC9">
        <w:rPr>
          <w:rFonts w:ascii="Arial" w:hAnsi="Arial" w:cs="Arial"/>
        </w:rPr>
        <w:t xml:space="preserve"> vezano za pravo na pratnju roditelja i drugih osoba, vid</w:t>
      </w:r>
      <w:r w:rsidR="00404E67" w:rsidRPr="008D5BC9">
        <w:rPr>
          <w:rFonts w:ascii="Arial" w:hAnsi="Arial" w:cs="Arial"/>
        </w:rPr>
        <w:t>l</w:t>
      </w:r>
      <w:r w:rsidRPr="008D5BC9">
        <w:rPr>
          <w:rFonts w:ascii="Arial" w:hAnsi="Arial" w:cs="Arial"/>
        </w:rPr>
        <w:t>jivo je da su u praksi moguće situacije (i događaju se) da ovo upoznavanje maloljetnika s pravima i osiguranje njegovih prava može trajati</w:t>
      </w:r>
      <w:r w:rsidR="00893F76" w:rsidRPr="008D5BC9">
        <w:rPr>
          <w:rFonts w:ascii="Arial" w:hAnsi="Arial" w:cs="Arial"/>
        </w:rPr>
        <w:t>,</w:t>
      </w:r>
      <w:r w:rsidRPr="008D5BC9">
        <w:rPr>
          <w:rFonts w:ascii="Arial" w:hAnsi="Arial" w:cs="Arial"/>
        </w:rPr>
        <w:t xml:space="preserve"> a sudac za mladež ima </w:t>
      </w:r>
      <w:r w:rsidRPr="008D5BC9">
        <w:rPr>
          <w:rFonts w:ascii="Arial" w:hAnsi="Arial" w:cs="Arial"/>
          <w:b/>
        </w:rPr>
        <w:t>samo 12 sati na raspolaganju</w:t>
      </w:r>
      <w:r w:rsidRPr="008D5BC9">
        <w:rPr>
          <w:rFonts w:ascii="Arial" w:hAnsi="Arial" w:cs="Arial"/>
        </w:rPr>
        <w:t xml:space="preserve"> za obavljanje radnje prvog ispitivanja maloljetnika, od trenutka dovođenja maloljetnika pritvorskom nadzorniku. </w:t>
      </w:r>
    </w:p>
    <w:p w:rsidR="00893F76" w:rsidRPr="008D5BC9" w:rsidRDefault="00893F76" w:rsidP="00DA734B">
      <w:pPr>
        <w:jc w:val="both"/>
        <w:rPr>
          <w:rFonts w:ascii="Arial" w:hAnsi="Arial" w:cs="Arial"/>
        </w:rPr>
      </w:pPr>
    </w:p>
    <w:p w:rsidR="00893F76" w:rsidRPr="008D5BC9" w:rsidRDefault="00A15B25" w:rsidP="00104BF6">
      <w:pPr>
        <w:ind w:firstLine="720"/>
        <w:jc w:val="both"/>
        <w:rPr>
          <w:rFonts w:ascii="Arial" w:hAnsi="Arial" w:cs="Arial"/>
          <w:i/>
        </w:rPr>
      </w:pPr>
      <w:r w:rsidRPr="008D5BC9">
        <w:rPr>
          <w:rFonts w:ascii="Arial" w:hAnsi="Arial" w:cs="Arial"/>
          <w:i/>
        </w:rPr>
        <w:t xml:space="preserve">Stoga, sudac za mladež mora već u prvom telefonskom razgovoru sa pritvorskim nadzornikom ili državnim odvjetnikom, dobro se upoznati s osobnom i obiteljskom situacijom maloljetnika, s osobama koje su prisutne uz maloljetnika i </w:t>
      </w:r>
      <w:r w:rsidRPr="008D5BC9">
        <w:rPr>
          <w:rFonts w:ascii="Arial" w:hAnsi="Arial" w:cs="Arial"/>
          <w:i/>
        </w:rPr>
        <w:lastRenderedPageBreak/>
        <w:t>koje su dostupne te o tome što je maloljetnik zatražio od svojih prava već prilikom uhićenja u Policijskoj postaji. Na taj način sudac može pravodobno reagirati i od Centra za socijalnu skrb zatražiti hitno postavljanje posebnog skrbnika.</w:t>
      </w:r>
      <w:r w:rsidR="00BF1D99" w:rsidRPr="008D5BC9">
        <w:rPr>
          <w:rFonts w:ascii="Arial" w:hAnsi="Arial" w:cs="Arial"/>
          <w:i/>
        </w:rPr>
        <w:t xml:space="preserve"> </w:t>
      </w:r>
    </w:p>
    <w:p w:rsidR="00893F76" w:rsidRPr="008D5BC9" w:rsidRDefault="00893F76" w:rsidP="00DA734B">
      <w:pPr>
        <w:jc w:val="both"/>
        <w:rPr>
          <w:rFonts w:ascii="Arial" w:hAnsi="Arial" w:cs="Arial"/>
        </w:rPr>
      </w:pPr>
    </w:p>
    <w:p w:rsidR="00DA734B" w:rsidRPr="008D5BC9" w:rsidRDefault="00893F76" w:rsidP="0064020D">
      <w:pPr>
        <w:ind w:firstLine="720"/>
        <w:jc w:val="both"/>
        <w:rPr>
          <w:rFonts w:ascii="Arial" w:hAnsi="Arial" w:cs="Arial"/>
          <w:i/>
        </w:rPr>
      </w:pPr>
      <w:r w:rsidRPr="008D5BC9">
        <w:rPr>
          <w:rFonts w:ascii="Arial" w:hAnsi="Arial" w:cs="Arial"/>
        </w:rPr>
        <w:t xml:space="preserve">Vezano za (c) </w:t>
      </w:r>
      <w:r w:rsidRPr="008D5BC9">
        <w:rPr>
          <w:rFonts w:ascii="Arial" w:hAnsi="Arial" w:cs="Arial"/>
          <w:b/>
        </w:rPr>
        <w:t>p</w:t>
      </w:r>
      <w:r w:rsidR="00BB5418" w:rsidRPr="008D5BC9">
        <w:rPr>
          <w:rFonts w:ascii="Arial" w:hAnsi="Arial" w:cs="Arial"/>
          <w:b/>
        </w:rPr>
        <w:t>ravo maloljetnika na</w:t>
      </w:r>
      <w:r w:rsidR="0094012E" w:rsidRPr="008D5BC9">
        <w:rPr>
          <w:rFonts w:ascii="Arial" w:hAnsi="Arial" w:cs="Arial"/>
          <w:b/>
        </w:rPr>
        <w:t xml:space="preserve"> branitelja</w:t>
      </w:r>
      <w:r w:rsidR="00104BF6" w:rsidRPr="008D5BC9">
        <w:rPr>
          <w:rStyle w:val="Referencafusnote"/>
          <w:rFonts w:ascii="Arial" w:hAnsi="Arial" w:cs="Arial"/>
          <w:b/>
        </w:rPr>
        <w:footnoteReference w:id="62"/>
      </w:r>
      <w:r w:rsidR="0064020D" w:rsidRPr="008D5BC9">
        <w:rPr>
          <w:rFonts w:ascii="Arial" w:hAnsi="Arial" w:cs="Arial"/>
          <w:b/>
        </w:rPr>
        <w:t xml:space="preserve"> </w:t>
      </w:r>
      <w:r w:rsidR="0064020D" w:rsidRPr="008D5BC9">
        <w:rPr>
          <w:rFonts w:ascii="Arial" w:hAnsi="Arial" w:cs="Arial"/>
        </w:rPr>
        <w:t>bitno je istaknuti kako m</w:t>
      </w:r>
      <w:r w:rsidR="0094012E" w:rsidRPr="008D5BC9">
        <w:rPr>
          <w:rFonts w:ascii="Arial" w:hAnsi="Arial" w:cs="Arial"/>
        </w:rPr>
        <w:t xml:space="preserve">aloljetnik ima pravo na pomoć branitelja </w:t>
      </w:r>
      <w:r w:rsidR="0094012E" w:rsidRPr="008D5BC9">
        <w:rPr>
          <w:rFonts w:ascii="Arial" w:hAnsi="Arial" w:cs="Arial"/>
          <w:u w:val="single"/>
        </w:rPr>
        <w:t>od najranijeg stadija postupka</w:t>
      </w:r>
      <w:r w:rsidR="0094012E" w:rsidRPr="008D5BC9">
        <w:rPr>
          <w:rFonts w:ascii="Arial" w:hAnsi="Arial" w:cs="Arial"/>
        </w:rPr>
        <w:t>, od kada su saznali da su osumnjičenici za počinjenje kaznenog djela. To u</w:t>
      </w:r>
      <w:r w:rsidR="00C177A1" w:rsidRPr="008D5BC9">
        <w:rPr>
          <w:rFonts w:ascii="Arial" w:hAnsi="Arial" w:cs="Arial"/>
        </w:rPr>
        <w:t xml:space="preserve"> praksi znači </w:t>
      </w:r>
      <w:r w:rsidR="00C177A1" w:rsidRPr="008D5BC9">
        <w:rPr>
          <w:rFonts w:ascii="Arial" w:hAnsi="Arial" w:cs="Arial"/>
          <w:u w:val="single"/>
        </w:rPr>
        <w:t>već od dolaska u p</w:t>
      </w:r>
      <w:r w:rsidR="0094012E" w:rsidRPr="008D5BC9">
        <w:rPr>
          <w:rFonts w:ascii="Arial" w:hAnsi="Arial" w:cs="Arial"/>
          <w:u w:val="single"/>
        </w:rPr>
        <w:t>olicijsku postaju</w:t>
      </w:r>
      <w:r w:rsidR="0094012E" w:rsidRPr="008D5BC9">
        <w:rPr>
          <w:rFonts w:ascii="Arial" w:hAnsi="Arial" w:cs="Arial"/>
        </w:rPr>
        <w:t>. Maloljetnik ima pravo sam izabrati branitelja</w:t>
      </w:r>
      <w:r w:rsidR="0064020D" w:rsidRPr="008D5BC9">
        <w:rPr>
          <w:rFonts w:ascii="Arial" w:hAnsi="Arial" w:cs="Arial"/>
        </w:rPr>
        <w:t>,</w:t>
      </w:r>
      <w:r w:rsidR="0094012E" w:rsidRPr="008D5BC9">
        <w:rPr>
          <w:rFonts w:ascii="Arial" w:hAnsi="Arial" w:cs="Arial"/>
        </w:rPr>
        <w:t xml:space="preserve"> a ako to ne učini, postaviti će mu sud branitelja po službenoj dužnosti u smi</w:t>
      </w:r>
      <w:r w:rsidR="0064020D" w:rsidRPr="008D5BC9">
        <w:rPr>
          <w:rFonts w:ascii="Arial" w:hAnsi="Arial" w:cs="Arial"/>
        </w:rPr>
        <w:t>slu čl</w:t>
      </w:r>
      <w:r w:rsidR="00104BF6" w:rsidRPr="008D5BC9">
        <w:rPr>
          <w:rFonts w:ascii="Arial" w:hAnsi="Arial" w:cs="Arial"/>
        </w:rPr>
        <w:t>.</w:t>
      </w:r>
      <w:r w:rsidR="0064020D" w:rsidRPr="008D5BC9">
        <w:rPr>
          <w:rFonts w:ascii="Arial" w:hAnsi="Arial" w:cs="Arial"/>
        </w:rPr>
        <w:t xml:space="preserve"> 54. </w:t>
      </w:r>
      <w:r w:rsidR="00104BF6" w:rsidRPr="008D5BC9">
        <w:rPr>
          <w:rFonts w:ascii="Arial" w:hAnsi="Arial" w:cs="Arial"/>
        </w:rPr>
        <w:t>st.</w:t>
      </w:r>
      <w:r w:rsidR="0064020D" w:rsidRPr="008D5BC9">
        <w:rPr>
          <w:rFonts w:ascii="Arial" w:hAnsi="Arial" w:cs="Arial"/>
        </w:rPr>
        <w:t>1. ZSM-a.</w:t>
      </w:r>
      <w:r w:rsidR="0094012E" w:rsidRPr="008D5BC9">
        <w:rPr>
          <w:rFonts w:ascii="Arial" w:hAnsi="Arial" w:cs="Arial"/>
        </w:rPr>
        <w:t xml:space="preserve"> </w:t>
      </w:r>
      <w:r w:rsidR="00E06F9E" w:rsidRPr="008D5BC9">
        <w:rPr>
          <w:rFonts w:ascii="Arial" w:hAnsi="Arial" w:cs="Arial"/>
        </w:rPr>
        <w:t xml:space="preserve">Kako </w:t>
      </w:r>
      <w:r w:rsidR="00E06F9E" w:rsidRPr="008D5BC9">
        <w:rPr>
          <w:rFonts w:ascii="Arial" w:hAnsi="Arial" w:cs="Arial"/>
          <w:i/>
        </w:rPr>
        <w:t xml:space="preserve">Radić </w:t>
      </w:r>
      <w:r w:rsidR="00E06F9E" w:rsidRPr="008D5BC9">
        <w:rPr>
          <w:rFonts w:ascii="Arial" w:hAnsi="Arial" w:cs="Arial"/>
        </w:rPr>
        <w:t xml:space="preserve">navodi, a autorice se slažu, </w:t>
      </w:r>
      <w:r w:rsidR="00E06F9E" w:rsidRPr="008D5BC9">
        <w:rPr>
          <w:rFonts w:ascii="Arial" w:hAnsi="Arial" w:cs="Arial"/>
          <w:i/>
        </w:rPr>
        <w:t>m</w:t>
      </w:r>
      <w:r w:rsidR="0094012E" w:rsidRPr="008D5BC9">
        <w:rPr>
          <w:rFonts w:ascii="Arial" w:hAnsi="Arial" w:cs="Arial"/>
          <w:i/>
        </w:rPr>
        <w:t>aloljetnik se ne bi mogao odreći tog prava</w:t>
      </w:r>
      <w:r w:rsidR="0094012E" w:rsidRPr="008D5BC9">
        <w:rPr>
          <w:rFonts w:ascii="Arial" w:hAnsi="Arial" w:cs="Arial"/>
        </w:rPr>
        <w:t xml:space="preserve"> jer oni bez pravne pomoći </w:t>
      </w:r>
      <w:r w:rsidR="0094012E" w:rsidRPr="008D5BC9">
        <w:rPr>
          <w:rFonts w:ascii="Arial" w:hAnsi="Arial" w:cs="Arial"/>
          <w:i/>
        </w:rPr>
        <w:t>ne mogu u potpunosti razumjeti i pratiti kazneni postupak.</w:t>
      </w:r>
      <w:r w:rsidR="00E030F4" w:rsidRPr="008D5BC9">
        <w:rPr>
          <w:rStyle w:val="Referencafusnote"/>
          <w:rFonts w:ascii="Arial" w:hAnsi="Arial" w:cs="Arial"/>
          <w:i/>
        </w:rPr>
        <w:footnoteReference w:id="63"/>
      </w:r>
    </w:p>
    <w:p w:rsidR="00B938D7" w:rsidRPr="008D5BC9" w:rsidRDefault="00B938D7" w:rsidP="0064020D">
      <w:pPr>
        <w:ind w:firstLine="720"/>
        <w:jc w:val="both"/>
        <w:rPr>
          <w:rFonts w:ascii="Arial" w:hAnsi="Arial" w:cs="Arial"/>
          <w:i/>
        </w:rPr>
      </w:pPr>
    </w:p>
    <w:p w:rsidR="00B938D7" w:rsidRPr="008D5BC9" w:rsidRDefault="00E06F9E" w:rsidP="0064020D">
      <w:pPr>
        <w:ind w:firstLine="720"/>
        <w:jc w:val="both"/>
        <w:rPr>
          <w:rFonts w:ascii="Arial" w:hAnsi="Arial" w:cs="Arial"/>
        </w:rPr>
      </w:pPr>
      <w:r w:rsidRPr="008D5BC9">
        <w:rPr>
          <w:rFonts w:ascii="Arial" w:hAnsi="Arial" w:cs="Arial"/>
        </w:rPr>
        <w:t>Potrebno je napomenuti kako je</w:t>
      </w:r>
      <w:r w:rsidR="00B938D7" w:rsidRPr="008D5BC9">
        <w:rPr>
          <w:rFonts w:ascii="Arial" w:hAnsi="Arial" w:cs="Arial"/>
        </w:rPr>
        <w:t xml:space="preserve"> pri prikupljan</w:t>
      </w:r>
      <w:r w:rsidR="00D25773" w:rsidRPr="008D5BC9">
        <w:rPr>
          <w:rFonts w:ascii="Arial" w:hAnsi="Arial" w:cs="Arial"/>
        </w:rPr>
        <w:t>j</w:t>
      </w:r>
      <w:r w:rsidR="00B938D7" w:rsidRPr="008D5BC9">
        <w:rPr>
          <w:rFonts w:ascii="Arial" w:hAnsi="Arial" w:cs="Arial"/>
        </w:rPr>
        <w:t xml:space="preserve">u obavijesti </w:t>
      </w:r>
      <w:r w:rsidRPr="008D5BC9">
        <w:rPr>
          <w:rFonts w:ascii="Arial" w:hAnsi="Arial" w:cs="Arial"/>
        </w:rPr>
        <w:t xml:space="preserve">od maloljetne osobe policija </w:t>
      </w:r>
      <w:r w:rsidR="00B938D7" w:rsidRPr="008D5BC9">
        <w:rPr>
          <w:rFonts w:ascii="Arial" w:hAnsi="Arial" w:cs="Arial"/>
        </w:rPr>
        <w:t xml:space="preserve">dužna postupati po ZKP-u (čl. 208, 208.a. i 208.b.) i osigurati prisustvo roditelja ili skrbnika, i sve dok maloljetna osoba nije osumnjičenik, ona može u bilo kojem trenutku napustiti prostorije policije. Ukoliko policija smatra da je maloljetna osoba počinila kazneno djelo i da se sada nalazi u svojstvu osumnjičenika, tada maloljetnik mora na to biti upozoren i dalje se njegovo iskazivanje mora snimati putem audio-video uređaja </w:t>
      </w:r>
      <w:r w:rsidR="00067B78" w:rsidRPr="008D5BC9">
        <w:rPr>
          <w:rFonts w:ascii="Arial" w:hAnsi="Arial" w:cs="Arial"/>
        </w:rPr>
        <w:t>i prema ZSM-u i prema ZKP-u.</w:t>
      </w:r>
      <w:r w:rsidR="00BF1D99" w:rsidRPr="008D5BC9">
        <w:rPr>
          <w:rFonts w:ascii="Arial" w:hAnsi="Arial" w:cs="Arial"/>
        </w:rPr>
        <w:t xml:space="preserve"> </w:t>
      </w:r>
    </w:p>
    <w:p w:rsidR="006B0DC7" w:rsidRPr="008D5BC9" w:rsidRDefault="0094012E" w:rsidP="003034BA">
      <w:pPr>
        <w:pStyle w:val="box462173"/>
        <w:shd w:val="clear" w:color="auto" w:fill="FFFFFF"/>
        <w:spacing w:beforeLines="30" w:before="72" w:beforeAutospacing="0" w:afterLines="30" w:after="72" w:afterAutospacing="0"/>
        <w:ind w:firstLine="720"/>
        <w:jc w:val="both"/>
        <w:textAlignment w:val="baseline"/>
        <w:rPr>
          <w:rFonts w:ascii="Arial" w:hAnsi="Arial" w:cs="Arial"/>
        </w:rPr>
      </w:pPr>
      <w:r w:rsidRPr="008D5BC9">
        <w:rPr>
          <w:rFonts w:ascii="Arial" w:hAnsi="Arial" w:cs="Arial"/>
        </w:rPr>
        <w:t xml:space="preserve">Direktiva propisuje da pravo na branitelja obuhvaća u ovom stadiju postupka pravo na privatni sastanak i komunikaciju s odvjetnikom i </w:t>
      </w:r>
      <w:r w:rsidRPr="008D5BC9">
        <w:rPr>
          <w:rFonts w:ascii="Arial" w:hAnsi="Arial" w:cs="Arial"/>
          <w:b/>
        </w:rPr>
        <w:t xml:space="preserve">to prije ispitivanja </w:t>
      </w:r>
      <w:r w:rsidRPr="008D5BC9">
        <w:rPr>
          <w:rFonts w:ascii="Arial" w:hAnsi="Arial" w:cs="Arial"/>
        </w:rPr>
        <w:t xml:space="preserve">te pravo na pomoć branitelja </w:t>
      </w:r>
      <w:r w:rsidRPr="008D5BC9">
        <w:rPr>
          <w:rFonts w:ascii="Arial" w:hAnsi="Arial" w:cs="Arial"/>
          <w:b/>
        </w:rPr>
        <w:t>tijekom ispitivanja</w:t>
      </w:r>
      <w:r w:rsidRPr="008D5BC9">
        <w:rPr>
          <w:rFonts w:ascii="Arial" w:hAnsi="Arial" w:cs="Arial"/>
        </w:rPr>
        <w:t xml:space="preserve"> pri čemu mu mora biti omogućeno da </w:t>
      </w:r>
      <w:r w:rsidRPr="008D5BC9">
        <w:rPr>
          <w:rFonts w:ascii="Arial" w:hAnsi="Arial" w:cs="Arial"/>
          <w:u w:val="single"/>
        </w:rPr>
        <w:t>učinkovito sudjeluje u ispitivanju</w:t>
      </w:r>
      <w:r w:rsidR="00BD0A54" w:rsidRPr="008D5BC9">
        <w:rPr>
          <w:rFonts w:ascii="Arial" w:hAnsi="Arial" w:cs="Arial"/>
        </w:rPr>
        <w:t xml:space="preserve"> i </w:t>
      </w:r>
      <w:r w:rsidR="00BD0A54" w:rsidRPr="008D5BC9">
        <w:rPr>
          <w:rFonts w:ascii="Arial" w:hAnsi="Arial" w:cs="Arial"/>
          <w:u w:val="single"/>
        </w:rPr>
        <w:t>pravo maloljetnika na povjer</w:t>
      </w:r>
      <w:r w:rsidRPr="008D5BC9">
        <w:rPr>
          <w:rFonts w:ascii="Arial" w:hAnsi="Arial" w:cs="Arial"/>
          <w:u w:val="single"/>
        </w:rPr>
        <w:t>ljivost komunikacije s braniteljem</w:t>
      </w:r>
      <w:r w:rsidR="00BD0A54" w:rsidRPr="008D5BC9">
        <w:rPr>
          <w:rFonts w:ascii="Arial" w:hAnsi="Arial" w:cs="Arial"/>
          <w:u w:val="single"/>
        </w:rPr>
        <w:t>.</w:t>
      </w:r>
      <w:r w:rsidRPr="008D5BC9">
        <w:rPr>
          <w:rFonts w:ascii="Arial" w:hAnsi="Arial" w:cs="Arial"/>
        </w:rPr>
        <w:t xml:space="preserve"> </w:t>
      </w:r>
    </w:p>
    <w:p w:rsidR="001F47ED" w:rsidRDefault="00BD0A54" w:rsidP="00483F00">
      <w:pPr>
        <w:pStyle w:val="box462173"/>
        <w:shd w:val="clear" w:color="auto" w:fill="FFFFFF"/>
        <w:spacing w:beforeLines="30" w:before="72" w:beforeAutospacing="0" w:afterLines="30" w:after="72" w:afterAutospacing="0"/>
        <w:ind w:firstLine="720"/>
        <w:jc w:val="both"/>
        <w:textAlignment w:val="baseline"/>
        <w:rPr>
          <w:rFonts w:ascii="Arial" w:hAnsi="Arial" w:cs="Arial"/>
          <w:i/>
        </w:rPr>
      </w:pPr>
      <w:r w:rsidRPr="008D5BC9">
        <w:rPr>
          <w:rFonts w:ascii="Arial" w:hAnsi="Arial" w:cs="Arial"/>
          <w:i/>
        </w:rPr>
        <w:lastRenderedPageBreak/>
        <w:t>To pravo se sastoji u praksi od toga da sud mora</w:t>
      </w:r>
      <w:r w:rsidR="00F8098F" w:rsidRPr="008D5BC9">
        <w:rPr>
          <w:rFonts w:ascii="Arial" w:hAnsi="Arial" w:cs="Arial"/>
          <w:i/>
        </w:rPr>
        <w:t>,</w:t>
      </w:r>
      <w:r w:rsidRPr="008D5BC9">
        <w:rPr>
          <w:rFonts w:ascii="Arial" w:hAnsi="Arial" w:cs="Arial"/>
          <w:i/>
        </w:rPr>
        <w:t xml:space="preserve"> omogućiti maloljetniku razgovor s odvjetnikom bez nazočnosti suda i drugih stranaka te pravo komunikacije s braniteljem i tijekom prvog ispitivanja. </w:t>
      </w:r>
    </w:p>
    <w:p w:rsidR="009B7227" w:rsidRPr="008D5BC9" w:rsidRDefault="009B7227" w:rsidP="00483F00">
      <w:pPr>
        <w:pStyle w:val="box462173"/>
        <w:shd w:val="clear" w:color="auto" w:fill="FFFFFF"/>
        <w:spacing w:beforeLines="30" w:before="72" w:beforeAutospacing="0" w:afterLines="30" w:after="72" w:afterAutospacing="0"/>
        <w:ind w:firstLine="720"/>
        <w:jc w:val="both"/>
        <w:textAlignment w:val="baseline"/>
        <w:rPr>
          <w:rFonts w:ascii="Arial" w:hAnsi="Arial" w:cs="Arial"/>
          <w:i/>
        </w:rPr>
      </w:pPr>
    </w:p>
    <w:p w:rsidR="00377BA5" w:rsidRPr="008D5BC9" w:rsidRDefault="00377BA5" w:rsidP="00377BA5">
      <w:pPr>
        <w:jc w:val="both"/>
        <w:rPr>
          <w:rFonts w:ascii="Arial" w:hAnsi="Arial" w:cs="Arial"/>
          <w:i/>
        </w:rPr>
      </w:pPr>
      <w:r w:rsidRPr="008D5BC9">
        <w:rPr>
          <w:rFonts w:ascii="Arial" w:hAnsi="Arial" w:cs="Arial"/>
          <w:i/>
        </w:rPr>
        <w:t>3.1.2. Praksa Europskog suda za ljudska prava (dalje:</w:t>
      </w:r>
      <w:r w:rsidR="00483F00" w:rsidRPr="008D5BC9">
        <w:rPr>
          <w:rFonts w:ascii="Arial" w:hAnsi="Arial" w:cs="Arial"/>
          <w:i/>
        </w:rPr>
        <w:t xml:space="preserve"> </w:t>
      </w:r>
      <w:r w:rsidRPr="008D5BC9">
        <w:rPr>
          <w:rFonts w:ascii="Arial" w:hAnsi="Arial" w:cs="Arial"/>
          <w:i/>
        </w:rPr>
        <w:t>ESLJP ili Sud)</w:t>
      </w:r>
    </w:p>
    <w:p w:rsidR="00377BA5" w:rsidRPr="008D5BC9" w:rsidRDefault="00377BA5" w:rsidP="00377BA5">
      <w:pPr>
        <w:pStyle w:val="box462173"/>
        <w:shd w:val="clear" w:color="auto" w:fill="FFFFFF"/>
        <w:spacing w:beforeLines="30" w:before="72" w:beforeAutospacing="0" w:afterLines="30" w:after="72" w:afterAutospacing="0"/>
        <w:ind w:firstLine="720"/>
        <w:jc w:val="both"/>
        <w:textAlignment w:val="baseline"/>
        <w:rPr>
          <w:rFonts w:ascii="Arial" w:hAnsi="Arial" w:cs="Arial"/>
        </w:rPr>
      </w:pPr>
    </w:p>
    <w:p w:rsidR="007C65BC" w:rsidRDefault="007C65BC" w:rsidP="00377BA5">
      <w:pPr>
        <w:pStyle w:val="box462173"/>
        <w:shd w:val="clear" w:color="auto" w:fill="FFFFFF"/>
        <w:spacing w:beforeLines="30" w:before="72" w:beforeAutospacing="0" w:afterLines="30" w:after="72" w:afterAutospacing="0"/>
        <w:ind w:firstLine="720"/>
        <w:jc w:val="both"/>
        <w:textAlignment w:val="baseline"/>
        <w:rPr>
          <w:rFonts w:ascii="Arial" w:eastAsia="Calibri" w:hAnsi="Arial" w:cs="Arial"/>
          <w:iCs/>
        </w:rPr>
      </w:pPr>
      <w:r w:rsidRPr="008D5BC9">
        <w:rPr>
          <w:rFonts w:ascii="Arial" w:hAnsi="Arial" w:cs="Arial"/>
        </w:rPr>
        <w:t>Europski sud za ljudska prava</w:t>
      </w:r>
      <w:r w:rsidR="001F3F90" w:rsidRPr="008D5BC9">
        <w:rPr>
          <w:rFonts w:ascii="Arial" w:hAnsi="Arial" w:cs="Arial"/>
        </w:rPr>
        <w:t xml:space="preserve"> (ESLJP)</w:t>
      </w:r>
      <w:r w:rsidRPr="008D5BC9">
        <w:rPr>
          <w:rFonts w:ascii="Arial" w:hAnsi="Arial" w:cs="Arial"/>
        </w:rPr>
        <w:t xml:space="preserve"> je u nekoliko predmeta odlučivao o povredi prava na branitelja. Tako je u predmetu </w:t>
      </w:r>
      <w:r w:rsidRPr="008D5BC9">
        <w:rPr>
          <w:rFonts w:ascii="Arial" w:eastAsia="Calibri" w:hAnsi="Arial" w:cs="Arial"/>
          <w:b/>
          <w:i/>
          <w:iCs/>
        </w:rPr>
        <w:t>Panovits protiv Cipra</w:t>
      </w:r>
      <w:r w:rsidR="00896EE6" w:rsidRPr="008D5BC9">
        <w:rPr>
          <w:rStyle w:val="Referencafusnote"/>
          <w:rFonts w:ascii="Arial" w:eastAsia="Calibri" w:hAnsi="Arial" w:cs="Arial"/>
          <w:i/>
          <w:iCs/>
        </w:rPr>
        <w:footnoteReference w:id="64"/>
      </w:r>
      <w:r w:rsidR="00896EE6" w:rsidRPr="008D5BC9">
        <w:rPr>
          <w:rFonts w:ascii="Arial" w:eastAsia="Calibri" w:hAnsi="Arial" w:cs="Arial"/>
          <w:i/>
          <w:iCs/>
        </w:rPr>
        <w:t xml:space="preserve"> </w:t>
      </w:r>
      <w:r w:rsidR="00896EE6" w:rsidRPr="008D5BC9">
        <w:rPr>
          <w:rFonts w:ascii="Arial" w:eastAsia="Calibri" w:hAnsi="Arial" w:cs="Arial"/>
          <w:iCs/>
        </w:rPr>
        <w:t>utvrđena povreda čl. 6. EKLJP</w:t>
      </w:r>
      <w:r w:rsidR="00D05CBE" w:rsidRPr="008D5BC9">
        <w:rPr>
          <w:rFonts w:ascii="Arial" w:eastAsia="Calibri" w:hAnsi="Arial" w:cs="Arial"/>
          <w:iCs/>
        </w:rPr>
        <w:t xml:space="preserve"> (pravo na pošteno suđenje) </w:t>
      </w:r>
      <w:r w:rsidR="003677ED" w:rsidRPr="008D5BC9">
        <w:rPr>
          <w:rFonts w:ascii="Arial" w:eastAsia="Calibri" w:hAnsi="Arial" w:cs="Arial"/>
          <w:iCs/>
        </w:rPr>
        <w:t xml:space="preserve">jer se radilo o djetetu </w:t>
      </w:r>
      <w:r w:rsidR="00641670" w:rsidRPr="008D5BC9">
        <w:rPr>
          <w:rFonts w:ascii="Arial" w:eastAsia="Calibri" w:hAnsi="Arial" w:cs="Arial"/>
          <w:iCs/>
        </w:rPr>
        <w:t>koje</w:t>
      </w:r>
      <w:r w:rsidR="003677ED" w:rsidRPr="008D5BC9">
        <w:rPr>
          <w:rFonts w:ascii="Arial" w:eastAsia="Calibri" w:hAnsi="Arial" w:cs="Arial"/>
          <w:iCs/>
        </w:rPr>
        <w:t xml:space="preserve"> j</w:t>
      </w:r>
      <w:r w:rsidR="00641670" w:rsidRPr="008D5BC9">
        <w:rPr>
          <w:rFonts w:ascii="Arial" w:eastAsia="Calibri" w:hAnsi="Arial" w:cs="Arial"/>
          <w:iCs/>
        </w:rPr>
        <w:t xml:space="preserve">e </w:t>
      </w:r>
      <w:r w:rsidR="003677ED" w:rsidRPr="008D5BC9">
        <w:rPr>
          <w:rFonts w:ascii="Arial" w:eastAsia="Calibri" w:hAnsi="Arial" w:cs="Arial"/>
          <w:iCs/>
        </w:rPr>
        <w:t xml:space="preserve">tek navršilo 17 godina i koje je u policijskog postaji bilo </w:t>
      </w:r>
      <w:r w:rsidR="00641670" w:rsidRPr="008D5BC9">
        <w:rPr>
          <w:rFonts w:ascii="Arial" w:eastAsia="Calibri" w:hAnsi="Arial" w:cs="Arial"/>
          <w:iCs/>
        </w:rPr>
        <w:t>odvojeno</w:t>
      </w:r>
      <w:r w:rsidR="003677ED" w:rsidRPr="008D5BC9">
        <w:rPr>
          <w:rFonts w:ascii="Arial" w:eastAsia="Calibri" w:hAnsi="Arial" w:cs="Arial"/>
          <w:iCs/>
        </w:rPr>
        <w:t xml:space="preserve"> do oca, pa je unatoč prvotnom negiranju,</w:t>
      </w:r>
      <w:r w:rsidR="00641670" w:rsidRPr="008D5BC9">
        <w:rPr>
          <w:rFonts w:ascii="Arial" w:eastAsia="Calibri" w:hAnsi="Arial" w:cs="Arial"/>
          <w:iCs/>
        </w:rPr>
        <w:t xml:space="preserve"> bez prisutnosti branitelja,</w:t>
      </w:r>
      <w:r w:rsidR="003677ED" w:rsidRPr="008D5BC9">
        <w:rPr>
          <w:rFonts w:ascii="Arial" w:eastAsia="Calibri" w:hAnsi="Arial" w:cs="Arial"/>
          <w:iCs/>
        </w:rPr>
        <w:t xml:space="preserve"> ipak dao pisano priznanje za ubojstvo i razbojništvo.</w:t>
      </w:r>
    </w:p>
    <w:p w:rsidR="009B7227" w:rsidRPr="008D5BC9" w:rsidRDefault="009B7227" w:rsidP="00377BA5">
      <w:pPr>
        <w:pStyle w:val="box462173"/>
        <w:shd w:val="clear" w:color="auto" w:fill="FFFFFF"/>
        <w:spacing w:beforeLines="30" w:before="72" w:beforeAutospacing="0" w:afterLines="30" w:after="72" w:afterAutospacing="0"/>
        <w:ind w:firstLine="720"/>
        <w:jc w:val="both"/>
        <w:textAlignment w:val="baseline"/>
        <w:rPr>
          <w:rFonts w:ascii="Arial" w:hAnsi="Arial" w:cs="Arial"/>
        </w:rPr>
      </w:pPr>
    </w:p>
    <w:p w:rsidR="00641670" w:rsidRDefault="00641670" w:rsidP="00483F00">
      <w:pPr>
        <w:pStyle w:val="box462173"/>
        <w:shd w:val="clear" w:color="auto" w:fill="FFFFFF"/>
        <w:spacing w:beforeLines="30" w:before="72" w:beforeAutospacing="0" w:afterLines="30" w:after="72" w:afterAutospacing="0"/>
        <w:ind w:firstLine="720"/>
        <w:jc w:val="both"/>
        <w:textAlignment w:val="baseline"/>
        <w:rPr>
          <w:rFonts w:ascii="Arial" w:eastAsia="Calibri" w:hAnsi="Arial" w:cs="Arial"/>
        </w:rPr>
      </w:pPr>
      <w:r w:rsidRPr="008D5BC9">
        <w:rPr>
          <w:rFonts w:ascii="Arial" w:eastAsia="Calibri" w:hAnsi="Arial" w:cs="Arial"/>
        </w:rPr>
        <w:t>Povreda prava na branitelja i čl. 6. EKLJP-a utvrđena je i u predmetu</w:t>
      </w:r>
      <w:r w:rsidR="00BF1D99" w:rsidRPr="008D5BC9">
        <w:rPr>
          <w:rFonts w:ascii="Arial" w:eastAsia="Calibri" w:hAnsi="Arial" w:cs="Arial"/>
        </w:rPr>
        <w:t xml:space="preserve"> </w:t>
      </w:r>
      <w:bookmarkStart w:id="13" w:name="_Hlk96900504"/>
      <w:r w:rsidR="0005671D" w:rsidRPr="008D5BC9">
        <w:rPr>
          <w:rFonts w:ascii="Arial" w:eastAsia="Calibri" w:hAnsi="Arial" w:cs="Arial"/>
          <w:b/>
          <w:i/>
          <w:iCs/>
        </w:rPr>
        <w:t>Salduz protiv Turske</w:t>
      </w:r>
      <w:bookmarkEnd w:id="13"/>
      <w:r w:rsidR="008B1EF4" w:rsidRPr="008D5BC9">
        <w:rPr>
          <w:rStyle w:val="Referencafusnote"/>
          <w:rFonts w:ascii="Arial" w:eastAsia="Calibri" w:hAnsi="Arial" w:cs="Arial"/>
          <w:b/>
          <w:i/>
          <w:iCs/>
        </w:rPr>
        <w:footnoteReference w:id="65"/>
      </w:r>
      <w:r w:rsidR="0005671D" w:rsidRPr="008D5BC9">
        <w:rPr>
          <w:rFonts w:ascii="Arial" w:eastAsia="Calibri" w:hAnsi="Arial" w:cs="Arial"/>
          <w:i/>
          <w:iCs/>
        </w:rPr>
        <w:t xml:space="preserve"> </w:t>
      </w:r>
      <w:r w:rsidRPr="008D5BC9">
        <w:rPr>
          <w:rFonts w:ascii="Arial" w:eastAsia="Calibri" w:hAnsi="Arial" w:cs="Arial"/>
        </w:rPr>
        <w:t xml:space="preserve">u kojem je isto </w:t>
      </w:r>
      <w:r w:rsidR="0005671D" w:rsidRPr="008D5BC9">
        <w:rPr>
          <w:rFonts w:ascii="Arial" w:eastAsia="Calibri" w:hAnsi="Arial" w:cs="Arial"/>
        </w:rPr>
        <w:t xml:space="preserve">sedamnaestogodišnje dijete </w:t>
      </w:r>
      <w:r w:rsidR="001F3F90" w:rsidRPr="008D5BC9">
        <w:rPr>
          <w:rFonts w:ascii="Arial" w:eastAsia="Calibri" w:hAnsi="Arial" w:cs="Arial"/>
        </w:rPr>
        <w:t xml:space="preserve">bilo ispitivano u policiji </w:t>
      </w:r>
      <w:r w:rsidR="0005671D" w:rsidRPr="008D5BC9">
        <w:rPr>
          <w:rFonts w:ascii="Arial" w:eastAsia="Calibri" w:hAnsi="Arial" w:cs="Arial"/>
        </w:rPr>
        <w:t>bez odvjetnika</w:t>
      </w:r>
      <w:r w:rsidR="001F3F90" w:rsidRPr="008D5BC9">
        <w:rPr>
          <w:rFonts w:ascii="Arial" w:eastAsia="Calibri" w:hAnsi="Arial" w:cs="Arial"/>
        </w:rPr>
        <w:t xml:space="preserve"> i navodno prisiljeno na priznanje. U tom predmetu je ESLJP </w:t>
      </w:r>
      <w:r w:rsidRPr="008D5BC9">
        <w:rPr>
          <w:rFonts w:ascii="Arial" w:eastAsia="Calibri" w:hAnsi="Arial" w:cs="Arial"/>
        </w:rPr>
        <w:t xml:space="preserve">utvrdio da se to pravo odnosi i na </w:t>
      </w:r>
      <w:r w:rsidRPr="008D5BC9">
        <w:rPr>
          <w:rFonts w:ascii="Arial" w:hAnsi="Arial" w:cs="Arial"/>
        </w:rPr>
        <w:t>prethodni postupak, odnosno da se maloljetnicima mora omogućiti branitelj i pri postupanju policije i prvom policijskom ispitivanju, i to već od trenutka uhićenja.</w:t>
      </w:r>
      <w:r w:rsidR="001F47ED" w:rsidRPr="008D5BC9">
        <w:rPr>
          <w:rFonts w:ascii="Arial" w:eastAsia="Calibri" w:hAnsi="Arial" w:cs="Arial"/>
          <w:vertAlign w:val="superscript"/>
        </w:rPr>
        <w:footnoteReference w:id="66"/>
      </w:r>
      <w:r w:rsidR="00BF1D99" w:rsidRPr="008D5BC9">
        <w:rPr>
          <w:rFonts w:ascii="Arial" w:eastAsia="Calibri" w:hAnsi="Arial" w:cs="Arial"/>
        </w:rPr>
        <w:t xml:space="preserve"> </w:t>
      </w:r>
    </w:p>
    <w:p w:rsidR="009B7227" w:rsidRPr="008D5BC9" w:rsidRDefault="009B7227" w:rsidP="00483F00">
      <w:pPr>
        <w:pStyle w:val="box462173"/>
        <w:shd w:val="clear" w:color="auto" w:fill="FFFFFF"/>
        <w:spacing w:beforeLines="30" w:before="72" w:beforeAutospacing="0" w:afterLines="30" w:after="72" w:afterAutospacing="0"/>
        <w:ind w:firstLine="720"/>
        <w:jc w:val="both"/>
        <w:textAlignment w:val="baseline"/>
        <w:rPr>
          <w:rFonts w:ascii="Arial" w:eastAsia="Calibri" w:hAnsi="Arial" w:cs="Arial"/>
        </w:rPr>
      </w:pPr>
    </w:p>
    <w:p w:rsidR="0005671D" w:rsidRDefault="00377BA5" w:rsidP="00483F00">
      <w:pPr>
        <w:pStyle w:val="box462173"/>
        <w:shd w:val="clear" w:color="auto" w:fill="FFFFFF"/>
        <w:spacing w:beforeLines="30" w:before="72" w:beforeAutospacing="0" w:afterLines="30" w:after="72" w:afterAutospacing="0"/>
        <w:ind w:firstLine="720"/>
        <w:jc w:val="both"/>
        <w:textAlignment w:val="baseline"/>
        <w:rPr>
          <w:rFonts w:ascii="Arial" w:eastAsia="Calibri" w:hAnsi="Arial" w:cs="Arial"/>
          <w:iCs/>
        </w:rPr>
      </w:pPr>
      <w:r w:rsidRPr="008D5BC9">
        <w:rPr>
          <w:rFonts w:ascii="Arial" w:eastAsia="Calibri" w:hAnsi="Arial" w:cs="Arial"/>
        </w:rPr>
        <w:t xml:space="preserve">Povredu čl. 6. EKLJP, Sud je našao zbog ne </w:t>
      </w:r>
      <w:r w:rsidR="00F6668C" w:rsidRPr="008D5BC9">
        <w:rPr>
          <w:rFonts w:ascii="Arial" w:eastAsia="Calibri" w:hAnsi="Arial" w:cs="Arial"/>
        </w:rPr>
        <w:t>osiguravanja</w:t>
      </w:r>
      <w:r w:rsidRPr="008D5BC9">
        <w:rPr>
          <w:rFonts w:ascii="Arial" w:eastAsia="Calibri" w:hAnsi="Arial" w:cs="Arial"/>
        </w:rPr>
        <w:t xml:space="preserve"> prava na </w:t>
      </w:r>
      <w:r w:rsidR="00F6668C" w:rsidRPr="008D5BC9">
        <w:rPr>
          <w:rFonts w:ascii="Arial" w:eastAsia="Calibri" w:hAnsi="Arial" w:cs="Arial"/>
        </w:rPr>
        <w:t>branitelja</w:t>
      </w:r>
      <w:r w:rsidRPr="008D5BC9">
        <w:rPr>
          <w:rFonts w:ascii="Arial" w:eastAsia="Calibri" w:hAnsi="Arial" w:cs="Arial"/>
        </w:rPr>
        <w:t xml:space="preserve"> i u predmetu </w:t>
      </w:r>
      <w:r w:rsidRPr="008D5BC9">
        <w:rPr>
          <w:rFonts w:ascii="Arial" w:eastAsia="Calibri" w:hAnsi="Arial" w:cs="Arial"/>
          <w:b/>
          <w:i/>
          <w:iCs/>
        </w:rPr>
        <w:t>Adamkiewicz protiv Poljske</w:t>
      </w:r>
      <w:r w:rsidR="00F6668C" w:rsidRPr="008D5BC9">
        <w:rPr>
          <w:rStyle w:val="Referencafusnote"/>
          <w:rFonts w:ascii="Arial" w:eastAsia="Calibri" w:hAnsi="Arial" w:cs="Arial"/>
          <w:b/>
          <w:i/>
          <w:iCs/>
        </w:rPr>
        <w:footnoteReference w:id="67"/>
      </w:r>
      <w:r w:rsidRPr="008D5BC9">
        <w:rPr>
          <w:rFonts w:ascii="Arial" w:eastAsia="Calibri" w:hAnsi="Arial" w:cs="Arial"/>
          <w:i/>
          <w:iCs/>
        </w:rPr>
        <w:t xml:space="preserve"> </w:t>
      </w:r>
      <w:r w:rsidRPr="008D5BC9">
        <w:rPr>
          <w:rFonts w:ascii="Arial" w:eastAsia="Calibri" w:hAnsi="Arial" w:cs="Arial"/>
          <w:iCs/>
        </w:rPr>
        <w:t xml:space="preserve">čime se povrijedilo pravo na pravično suđenje (pošteno suđenje), jer </w:t>
      </w:r>
      <w:r w:rsidR="003208B4" w:rsidRPr="008D5BC9">
        <w:rPr>
          <w:rFonts w:ascii="Arial" w:eastAsia="Calibri" w:hAnsi="Arial" w:cs="Arial"/>
          <w:iCs/>
        </w:rPr>
        <w:t xml:space="preserve">je </w:t>
      </w:r>
      <w:r w:rsidRPr="008D5BC9">
        <w:rPr>
          <w:rFonts w:ascii="Arial" w:eastAsia="Calibri" w:hAnsi="Arial" w:cs="Arial"/>
          <w:iCs/>
        </w:rPr>
        <w:t>maloljetni</w:t>
      </w:r>
      <w:r w:rsidR="003208B4" w:rsidRPr="008D5BC9">
        <w:rPr>
          <w:rFonts w:ascii="Arial" w:eastAsia="Calibri" w:hAnsi="Arial" w:cs="Arial"/>
          <w:iCs/>
        </w:rPr>
        <w:t>ku</w:t>
      </w:r>
      <w:r w:rsidRPr="008D5BC9">
        <w:rPr>
          <w:rFonts w:ascii="Arial" w:eastAsia="Calibri" w:hAnsi="Arial" w:cs="Arial"/>
          <w:iCs/>
        </w:rPr>
        <w:t xml:space="preserve"> uskraćeno pravo na konzultacije sa odvjetnikom. R</w:t>
      </w:r>
      <w:r w:rsidR="003208B4" w:rsidRPr="008D5BC9">
        <w:rPr>
          <w:rFonts w:ascii="Arial" w:eastAsia="Calibri" w:hAnsi="Arial" w:cs="Arial"/>
          <w:iCs/>
        </w:rPr>
        <w:t>iječ je bila o</w:t>
      </w:r>
      <w:r w:rsidR="00BF1D99" w:rsidRPr="008D5BC9">
        <w:rPr>
          <w:rFonts w:ascii="Arial" w:eastAsia="Calibri" w:hAnsi="Arial" w:cs="Arial"/>
          <w:iCs/>
        </w:rPr>
        <w:t xml:space="preserve"> </w:t>
      </w:r>
      <w:r w:rsidRPr="008D5BC9">
        <w:rPr>
          <w:rFonts w:ascii="Arial" w:eastAsia="Calibri" w:hAnsi="Arial" w:cs="Arial"/>
          <w:iCs/>
        </w:rPr>
        <w:t xml:space="preserve">petnaestogodišnjaku koji je bio uhićen zbog sumnje </w:t>
      </w:r>
      <w:r w:rsidR="003208B4" w:rsidRPr="008D5BC9">
        <w:rPr>
          <w:rFonts w:ascii="Arial" w:eastAsia="Calibri" w:hAnsi="Arial" w:cs="Arial"/>
          <w:iCs/>
        </w:rPr>
        <w:t xml:space="preserve">na ubojstvo </w:t>
      </w:r>
      <w:r w:rsidRPr="008D5BC9">
        <w:rPr>
          <w:rFonts w:ascii="Arial" w:eastAsia="Calibri" w:hAnsi="Arial" w:cs="Arial"/>
          <w:iCs/>
        </w:rPr>
        <w:t>dječaka u dobi od dvanaest godina</w:t>
      </w:r>
      <w:r w:rsidR="001D3829" w:rsidRPr="008D5BC9">
        <w:rPr>
          <w:rFonts w:ascii="Arial" w:eastAsia="Calibri" w:hAnsi="Arial" w:cs="Arial"/>
          <w:iCs/>
        </w:rPr>
        <w:t>, i tek nakon šest tjedana od uhićenja mu je bio omogućen susret s odvjetnikom.</w:t>
      </w:r>
    </w:p>
    <w:p w:rsidR="009B7227" w:rsidRPr="008D5BC9" w:rsidRDefault="009B7227" w:rsidP="00483F00">
      <w:pPr>
        <w:pStyle w:val="box462173"/>
        <w:shd w:val="clear" w:color="auto" w:fill="FFFFFF"/>
        <w:spacing w:beforeLines="30" w:before="72" w:beforeAutospacing="0" w:afterLines="30" w:after="72" w:afterAutospacing="0"/>
        <w:ind w:firstLine="720"/>
        <w:jc w:val="both"/>
        <w:textAlignment w:val="baseline"/>
        <w:rPr>
          <w:rFonts w:ascii="Arial" w:eastAsia="Calibri" w:hAnsi="Arial" w:cs="Arial"/>
        </w:rPr>
      </w:pPr>
    </w:p>
    <w:p w:rsidR="00483F00" w:rsidRPr="008D5BC9" w:rsidRDefault="006670F1" w:rsidP="005F6EBB">
      <w:pPr>
        <w:ind w:firstLine="720"/>
        <w:jc w:val="both"/>
        <w:rPr>
          <w:rFonts w:ascii="Arial" w:hAnsi="Arial" w:cs="Arial"/>
        </w:rPr>
      </w:pPr>
      <w:r w:rsidRPr="008D5BC9">
        <w:rPr>
          <w:rFonts w:ascii="Arial" w:hAnsi="Arial" w:cs="Arial"/>
        </w:rPr>
        <w:t>Jedan od najpoznatijih predmeta u kojem je Sud utvrdio povredu</w:t>
      </w:r>
      <w:r w:rsidR="007D39E7" w:rsidRPr="008D5BC9">
        <w:rPr>
          <w:rFonts w:ascii="Arial" w:hAnsi="Arial" w:cs="Arial"/>
        </w:rPr>
        <w:t xml:space="preserve"> čl. 6. EKLJP</w:t>
      </w:r>
      <w:r w:rsidRPr="008D5BC9">
        <w:rPr>
          <w:rFonts w:ascii="Arial" w:hAnsi="Arial" w:cs="Arial"/>
        </w:rPr>
        <w:t xml:space="preserve"> </w:t>
      </w:r>
      <w:r w:rsidR="007D39E7" w:rsidRPr="008D5BC9">
        <w:rPr>
          <w:rFonts w:ascii="Arial" w:hAnsi="Arial" w:cs="Arial"/>
        </w:rPr>
        <w:t>(</w:t>
      </w:r>
      <w:r w:rsidRPr="008D5BC9">
        <w:rPr>
          <w:rFonts w:ascii="Arial" w:hAnsi="Arial" w:cs="Arial"/>
        </w:rPr>
        <w:t xml:space="preserve">prava na </w:t>
      </w:r>
      <w:r w:rsidR="007D39E7" w:rsidRPr="008D5BC9">
        <w:rPr>
          <w:rFonts w:ascii="Arial" w:hAnsi="Arial" w:cs="Arial"/>
        </w:rPr>
        <w:t>pravično</w:t>
      </w:r>
      <w:r w:rsidRPr="008D5BC9">
        <w:rPr>
          <w:rFonts w:ascii="Arial" w:hAnsi="Arial" w:cs="Arial"/>
        </w:rPr>
        <w:t xml:space="preserve"> </w:t>
      </w:r>
      <w:r w:rsidR="007D39E7" w:rsidRPr="008D5BC9">
        <w:rPr>
          <w:rFonts w:ascii="Arial" w:hAnsi="Arial" w:cs="Arial"/>
        </w:rPr>
        <w:t xml:space="preserve">suđenje) predmet </w:t>
      </w:r>
      <w:r w:rsidR="00DB1CDB" w:rsidRPr="008D5BC9">
        <w:rPr>
          <w:rFonts w:ascii="Arial" w:eastAsia="Calibri" w:hAnsi="Arial" w:cs="Arial"/>
          <w:b/>
          <w:i/>
        </w:rPr>
        <w:t>V.</w:t>
      </w:r>
      <w:r w:rsidR="005030F8" w:rsidRPr="008D5BC9">
        <w:rPr>
          <w:rStyle w:val="Referencafusnote"/>
          <w:rFonts w:ascii="Arial" w:eastAsia="Calibri" w:hAnsi="Arial" w:cs="Arial"/>
          <w:b/>
          <w:i/>
        </w:rPr>
        <w:footnoteReference w:id="68"/>
      </w:r>
      <w:r w:rsidR="00DB1CDB" w:rsidRPr="008D5BC9">
        <w:rPr>
          <w:rFonts w:ascii="Arial" w:eastAsia="Calibri" w:hAnsi="Arial" w:cs="Arial"/>
          <w:b/>
          <w:i/>
        </w:rPr>
        <w:t xml:space="preserve"> i T.</w:t>
      </w:r>
      <w:r w:rsidR="005030F8" w:rsidRPr="008D5BC9">
        <w:rPr>
          <w:rStyle w:val="Referencafusnote"/>
          <w:rFonts w:ascii="Arial" w:eastAsia="Calibri" w:hAnsi="Arial" w:cs="Arial"/>
          <w:b/>
          <w:i/>
        </w:rPr>
        <w:footnoteReference w:id="69"/>
      </w:r>
      <w:r w:rsidR="00DB1CDB" w:rsidRPr="008D5BC9">
        <w:rPr>
          <w:rFonts w:ascii="Arial" w:eastAsia="Calibri" w:hAnsi="Arial" w:cs="Arial"/>
          <w:b/>
          <w:i/>
        </w:rPr>
        <w:t xml:space="preserve"> protiv Ujedinjenog </w:t>
      </w:r>
      <w:r w:rsidR="00DB1CDB" w:rsidRPr="008D5BC9">
        <w:rPr>
          <w:rFonts w:ascii="Arial" w:eastAsia="Calibri" w:hAnsi="Arial" w:cs="Arial"/>
          <w:b/>
          <w:i/>
        </w:rPr>
        <w:lastRenderedPageBreak/>
        <w:t>Kraljevstva</w:t>
      </w:r>
      <w:r w:rsidR="007D39E7" w:rsidRPr="008D5BC9">
        <w:rPr>
          <w:rFonts w:ascii="Arial" w:eastAsia="Calibri" w:hAnsi="Arial" w:cs="Arial"/>
          <w:b/>
          <w:i/>
        </w:rPr>
        <w:t>,</w:t>
      </w:r>
      <w:r w:rsidR="007D39E7" w:rsidRPr="008D5BC9">
        <w:rPr>
          <w:rFonts w:ascii="Arial" w:hAnsi="Arial" w:cs="Arial"/>
        </w:rPr>
        <w:t xml:space="preserve"> u kojem je Sud utvrdio niz povreda, pa među ostalim i povredu čl. 6.</w:t>
      </w:r>
      <w:r w:rsidR="007707AA" w:rsidRPr="008D5BC9">
        <w:rPr>
          <w:rFonts w:ascii="Arial" w:hAnsi="Arial" w:cs="Arial"/>
        </w:rPr>
        <w:t xml:space="preserve">, ali i čl. 5. st. 4. </w:t>
      </w:r>
      <w:r w:rsidR="00483F00" w:rsidRPr="008D5BC9">
        <w:rPr>
          <w:rFonts w:ascii="Arial" w:hAnsi="Arial" w:cs="Arial"/>
        </w:rPr>
        <w:t>EKLJP-a (pravo na slobodu i sigurnost) koje jamči da osobe koje su lišene slobode uhićenjem imaju pravo da sud u što kraćem vremenu odluči o zakonitosti njihova oduzimanja slobode</w:t>
      </w:r>
      <w:r w:rsidR="007D39E7" w:rsidRPr="008D5BC9">
        <w:rPr>
          <w:rFonts w:ascii="Arial" w:hAnsi="Arial" w:cs="Arial"/>
        </w:rPr>
        <w:t>. Naime, radilo se</w:t>
      </w:r>
      <w:r w:rsidR="00BF1D99" w:rsidRPr="008D5BC9">
        <w:rPr>
          <w:rFonts w:ascii="Arial" w:hAnsi="Arial" w:cs="Arial"/>
        </w:rPr>
        <w:t xml:space="preserve"> </w:t>
      </w:r>
      <w:r w:rsidR="007D39E7" w:rsidRPr="008D5BC9">
        <w:rPr>
          <w:rFonts w:ascii="Arial" w:hAnsi="Arial" w:cs="Arial"/>
        </w:rPr>
        <w:t>o kaznenom postupku protiv dvojice desetogodišnjih dječaka koji su oteli i nasmrt pretukli dvogodišnjaka.</w:t>
      </w:r>
    </w:p>
    <w:p w:rsidR="00E475FF" w:rsidRPr="008D5BC9" w:rsidRDefault="00E475FF" w:rsidP="00605EDB">
      <w:pPr>
        <w:jc w:val="both"/>
        <w:rPr>
          <w:rFonts w:ascii="Arial" w:hAnsi="Arial" w:cs="Arial"/>
          <w:i/>
        </w:rPr>
      </w:pPr>
    </w:p>
    <w:p w:rsidR="00E475FF" w:rsidRPr="008D5BC9" w:rsidRDefault="00E475FF" w:rsidP="00605EDB">
      <w:pPr>
        <w:jc w:val="both"/>
        <w:rPr>
          <w:rFonts w:ascii="Arial" w:hAnsi="Arial" w:cs="Arial"/>
          <w:i/>
        </w:rPr>
      </w:pPr>
      <w:r w:rsidRPr="008D5BC9">
        <w:rPr>
          <w:rFonts w:ascii="Arial" w:hAnsi="Arial" w:cs="Arial"/>
          <w:i/>
        </w:rPr>
        <w:t>3.1.3. Obrazac zapisnika</w:t>
      </w:r>
    </w:p>
    <w:tbl>
      <w:tblPr>
        <w:tblW w:w="10635" w:type="dxa"/>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5"/>
      </w:tblGrid>
      <w:tr w:rsidR="00E475FF" w:rsidRPr="008D5BC9" w:rsidTr="00E475FF">
        <w:trPr>
          <w:trHeight w:val="12959"/>
        </w:trPr>
        <w:tc>
          <w:tcPr>
            <w:tcW w:w="10635" w:type="dxa"/>
          </w:tcPr>
          <w:p w:rsidR="00E475FF" w:rsidRPr="008D5BC9" w:rsidRDefault="00E475FF" w:rsidP="00E475FF">
            <w:pPr>
              <w:tabs>
                <w:tab w:val="right" w:pos="9072"/>
              </w:tabs>
              <w:autoSpaceDE w:val="0"/>
              <w:autoSpaceDN w:val="0"/>
              <w:adjustRightInd w:val="0"/>
              <w:rPr>
                <w:rFonts w:ascii="Arial" w:hAnsi="Arial" w:cs="Arial"/>
                <w:i/>
              </w:rPr>
            </w:pPr>
          </w:p>
          <w:p w:rsidR="00E475FF" w:rsidRPr="008D5BC9" w:rsidRDefault="00E475FF" w:rsidP="00E475FF">
            <w:pPr>
              <w:tabs>
                <w:tab w:val="right" w:pos="9072"/>
              </w:tabs>
              <w:autoSpaceDE w:val="0"/>
              <w:autoSpaceDN w:val="0"/>
              <w:adjustRightInd w:val="0"/>
              <w:rPr>
                <w:rFonts w:ascii="Arial" w:hAnsi="Arial" w:cs="Arial"/>
                <w:sz w:val="18"/>
                <w:szCs w:val="18"/>
              </w:rPr>
            </w:pPr>
            <w:r w:rsidRPr="008D5BC9">
              <w:rPr>
                <w:rFonts w:ascii="Arial" w:hAnsi="Arial" w:cs="Arial"/>
                <w:bCs/>
                <w:sz w:val="18"/>
                <w:szCs w:val="18"/>
              </w:rPr>
              <w:t>REPUBLIKA HRVATSKA</w:t>
            </w:r>
            <w:r w:rsidRPr="008D5BC9">
              <w:rPr>
                <w:rFonts w:ascii="Arial" w:hAnsi="Arial" w:cs="Arial"/>
                <w:bCs/>
                <w:sz w:val="18"/>
                <w:szCs w:val="18"/>
              </w:rPr>
              <w:tab/>
            </w:r>
          </w:p>
          <w:p w:rsidR="00E475FF" w:rsidRPr="008D5BC9" w:rsidRDefault="00E475FF" w:rsidP="00E475FF">
            <w:pPr>
              <w:tabs>
                <w:tab w:val="right" w:pos="9072"/>
              </w:tabs>
              <w:autoSpaceDE w:val="0"/>
              <w:autoSpaceDN w:val="0"/>
              <w:adjustRightInd w:val="0"/>
              <w:rPr>
                <w:rFonts w:ascii="Arial" w:hAnsi="Arial" w:cs="Arial"/>
                <w:bCs/>
                <w:sz w:val="18"/>
                <w:szCs w:val="18"/>
              </w:rPr>
            </w:pPr>
            <w:r w:rsidRPr="008D5BC9">
              <w:rPr>
                <w:rFonts w:ascii="Arial" w:hAnsi="Arial" w:cs="Arial"/>
                <w:bCs/>
                <w:sz w:val="18"/>
                <w:szCs w:val="18"/>
              </w:rPr>
              <w:t>OPĆINSKI KAZNENI SUD U ZAGREBU</w:t>
            </w:r>
          </w:p>
          <w:p w:rsidR="00E475FF" w:rsidRPr="008D5BC9" w:rsidRDefault="00BF1D99" w:rsidP="00E475FF">
            <w:pPr>
              <w:tabs>
                <w:tab w:val="right" w:pos="9072"/>
              </w:tabs>
              <w:autoSpaceDE w:val="0"/>
              <w:autoSpaceDN w:val="0"/>
              <w:adjustRightInd w:val="0"/>
              <w:rPr>
                <w:rFonts w:ascii="Arial" w:hAnsi="Arial" w:cs="Arial"/>
                <w:bCs/>
                <w:sz w:val="18"/>
                <w:szCs w:val="18"/>
              </w:rPr>
            </w:pPr>
            <w:r w:rsidRPr="008D5BC9">
              <w:rPr>
                <w:rFonts w:ascii="Arial" w:hAnsi="Arial" w:cs="Arial"/>
                <w:bCs/>
                <w:sz w:val="18"/>
                <w:szCs w:val="18"/>
              </w:rPr>
              <w:t xml:space="preserve"> </w:t>
            </w:r>
            <w:r w:rsidR="00E475FF" w:rsidRPr="008D5BC9">
              <w:rPr>
                <w:rFonts w:ascii="Arial" w:hAnsi="Arial" w:cs="Arial"/>
                <w:bCs/>
                <w:sz w:val="18"/>
                <w:szCs w:val="18"/>
              </w:rPr>
              <w:t xml:space="preserve">ODJEL ZA MLADEŽ </w:t>
            </w:r>
          </w:p>
          <w:p w:rsidR="00E475FF" w:rsidRPr="008D5BC9" w:rsidRDefault="00BF1D99" w:rsidP="00E475FF">
            <w:pPr>
              <w:tabs>
                <w:tab w:val="right" w:pos="9072"/>
              </w:tabs>
              <w:autoSpaceDE w:val="0"/>
              <w:autoSpaceDN w:val="0"/>
              <w:adjustRightInd w:val="0"/>
              <w:ind w:right="-540"/>
              <w:rPr>
                <w:rFonts w:ascii="Arial" w:hAnsi="Arial" w:cs="Arial"/>
                <w:sz w:val="18"/>
                <w:szCs w:val="18"/>
              </w:rPr>
            </w:pPr>
            <w:r w:rsidRPr="008D5BC9">
              <w:rPr>
                <w:rFonts w:ascii="Arial" w:hAnsi="Arial" w:cs="Arial"/>
                <w:bCs/>
                <w:sz w:val="18"/>
                <w:szCs w:val="18"/>
              </w:rPr>
              <w:t xml:space="preserve"> </w:t>
            </w:r>
            <w:r w:rsidR="00E475FF" w:rsidRPr="008D5BC9">
              <w:rPr>
                <w:rFonts w:ascii="Arial" w:hAnsi="Arial" w:cs="Arial"/>
                <w:bCs/>
                <w:sz w:val="18"/>
                <w:szCs w:val="18"/>
              </w:rPr>
              <w:t xml:space="preserve"> Ilica – Selska, Ilica 207</w:t>
            </w:r>
            <w:r w:rsidRPr="008D5BC9">
              <w:rPr>
                <w:rFonts w:ascii="Arial" w:hAnsi="Arial" w:cs="Arial"/>
                <w:bCs/>
                <w:sz w:val="18"/>
                <w:szCs w:val="18"/>
              </w:rPr>
              <w:t xml:space="preserve">      </w:t>
            </w:r>
            <w:r w:rsidR="00E475FF" w:rsidRPr="008D5BC9">
              <w:rPr>
                <w:rFonts w:ascii="Arial" w:hAnsi="Arial" w:cs="Arial"/>
                <w:sz w:val="18"/>
                <w:szCs w:val="18"/>
              </w:rPr>
              <w:t>Poslovni broj: Kim-…./2022</w:t>
            </w:r>
          </w:p>
          <w:p w:rsidR="00E475FF" w:rsidRPr="008D5BC9" w:rsidRDefault="00E475FF" w:rsidP="00E475FF">
            <w:pPr>
              <w:tabs>
                <w:tab w:val="right" w:pos="9072"/>
              </w:tabs>
              <w:autoSpaceDE w:val="0"/>
              <w:autoSpaceDN w:val="0"/>
              <w:adjustRightInd w:val="0"/>
              <w:ind w:right="-540"/>
              <w:rPr>
                <w:rFonts w:ascii="Arial" w:hAnsi="Arial" w:cs="Arial"/>
                <w:bCs/>
                <w:sz w:val="18"/>
                <w:szCs w:val="18"/>
              </w:rPr>
            </w:pPr>
          </w:p>
          <w:p w:rsidR="00E475FF" w:rsidRPr="008D5BC9" w:rsidRDefault="00E475FF" w:rsidP="00E475FF">
            <w:pPr>
              <w:autoSpaceDE w:val="0"/>
              <w:autoSpaceDN w:val="0"/>
              <w:adjustRightInd w:val="0"/>
              <w:rPr>
                <w:rFonts w:ascii="Arial" w:hAnsi="Arial" w:cs="Arial"/>
                <w:sz w:val="18"/>
                <w:szCs w:val="18"/>
              </w:rPr>
            </w:pPr>
          </w:p>
          <w:p w:rsidR="00E475FF" w:rsidRPr="008D5BC9" w:rsidRDefault="00E475FF" w:rsidP="00E475FF">
            <w:pPr>
              <w:autoSpaceDE w:val="0"/>
              <w:autoSpaceDN w:val="0"/>
              <w:adjustRightInd w:val="0"/>
              <w:jc w:val="center"/>
              <w:rPr>
                <w:rFonts w:ascii="Arial" w:hAnsi="Arial" w:cs="Arial"/>
                <w:bCs/>
                <w:sz w:val="18"/>
                <w:szCs w:val="18"/>
              </w:rPr>
            </w:pPr>
            <w:r w:rsidRPr="008D5BC9">
              <w:rPr>
                <w:rFonts w:ascii="Arial" w:hAnsi="Arial" w:cs="Arial"/>
                <w:bCs/>
                <w:sz w:val="18"/>
                <w:szCs w:val="18"/>
              </w:rPr>
              <w:t>ZAPISNIK O ODRŽANOM ROČIŠTU</w:t>
            </w:r>
          </w:p>
          <w:p w:rsidR="00E475FF" w:rsidRPr="008D5BC9" w:rsidRDefault="00E475FF" w:rsidP="00E475FF">
            <w:pPr>
              <w:autoSpaceDE w:val="0"/>
              <w:autoSpaceDN w:val="0"/>
              <w:adjustRightInd w:val="0"/>
              <w:jc w:val="center"/>
              <w:rPr>
                <w:rFonts w:ascii="Arial" w:hAnsi="Arial" w:cs="Arial"/>
                <w:bCs/>
                <w:sz w:val="18"/>
                <w:szCs w:val="18"/>
              </w:rPr>
            </w:pPr>
            <w:r w:rsidRPr="008D5BC9">
              <w:rPr>
                <w:rFonts w:ascii="Arial" w:hAnsi="Arial" w:cs="Arial"/>
                <w:bCs/>
                <w:sz w:val="18"/>
                <w:szCs w:val="18"/>
              </w:rPr>
              <w:t xml:space="preserve">pri ispitivanju maloljetne NN </w:t>
            </w:r>
          </w:p>
          <w:p w:rsidR="00E475FF" w:rsidRPr="008D5BC9" w:rsidRDefault="00E475FF" w:rsidP="00E475FF">
            <w:pPr>
              <w:autoSpaceDE w:val="0"/>
              <w:autoSpaceDN w:val="0"/>
              <w:adjustRightInd w:val="0"/>
              <w:jc w:val="center"/>
              <w:rPr>
                <w:rFonts w:ascii="Arial" w:hAnsi="Arial" w:cs="Arial"/>
                <w:bCs/>
                <w:sz w:val="18"/>
                <w:szCs w:val="18"/>
              </w:rPr>
            </w:pPr>
            <w:r w:rsidRPr="008D5BC9">
              <w:rPr>
                <w:rFonts w:ascii="Arial" w:hAnsi="Arial" w:cs="Arial"/>
                <w:bCs/>
                <w:sz w:val="18"/>
                <w:szCs w:val="18"/>
              </w:rPr>
              <w:t xml:space="preserve">sastavljen dana ….. 2022. </w:t>
            </w:r>
          </w:p>
          <w:p w:rsidR="00E475FF" w:rsidRPr="008D5BC9" w:rsidRDefault="00E475FF" w:rsidP="00E475FF">
            <w:pPr>
              <w:autoSpaceDE w:val="0"/>
              <w:autoSpaceDN w:val="0"/>
              <w:adjustRightInd w:val="0"/>
              <w:jc w:val="center"/>
              <w:rPr>
                <w:rFonts w:ascii="Arial" w:hAnsi="Arial" w:cs="Arial"/>
                <w:bCs/>
                <w:sz w:val="18"/>
                <w:szCs w:val="18"/>
              </w:rPr>
            </w:pPr>
            <w:r w:rsidRPr="008D5BC9">
              <w:rPr>
                <w:rFonts w:ascii="Arial" w:hAnsi="Arial" w:cs="Arial"/>
                <w:bCs/>
                <w:sz w:val="18"/>
                <w:szCs w:val="18"/>
              </w:rPr>
              <w:t xml:space="preserve">pred Općinskim kaznenim sudom u Zagrebu, Odjel za mladež </w:t>
            </w:r>
          </w:p>
          <w:p w:rsidR="00E475FF" w:rsidRPr="008D5BC9" w:rsidRDefault="00E475FF" w:rsidP="00E475FF">
            <w:pPr>
              <w:autoSpaceDE w:val="0"/>
              <w:autoSpaceDN w:val="0"/>
              <w:adjustRightInd w:val="0"/>
              <w:jc w:val="center"/>
              <w:rPr>
                <w:rFonts w:ascii="Arial" w:hAnsi="Arial" w:cs="Arial"/>
                <w:bCs/>
                <w:sz w:val="18"/>
                <w:szCs w:val="18"/>
              </w:rPr>
            </w:pPr>
          </w:p>
          <w:p w:rsidR="00E475FF" w:rsidRPr="008D5BC9" w:rsidRDefault="00E475FF" w:rsidP="00E475FF">
            <w:pPr>
              <w:autoSpaceDE w:val="0"/>
              <w:autoSpaceDN w:val="0"/>
              <w:adjustRightInd w:val="0"/>
              <w:jc w:val="center"/>
              <w:rPr>
                <w:rFonts w:ascii="Arial" w:hAnsi="Arial" w:cs="Arial"/>
                <w:bCs/>
                <w:sz w:val="18"/>
                <w:szCs w:val="18"/>
              </w:rPr>
            </w:pPr>
          </w:p>
          <w:tbl>
            <w:tblPr>
              <w:tblW w:w="9322" w:type="dxa"/>
              <w:tblLook w:val="0000" w:firstRow="0" w:lastRow="0" w:firstColumn="0" w:lastColumn="0" w:noHBand="0" w:noVBand="0"/>
            </w:tblPr>
            <w:tblGrid>
              <w:gridCol w:w="2660"/>
              <w:gridCol w:w="2410"/>
              <w:gridCol w:w="4252"/>
            </w:tblGrid>
            <w:tr w:rsidR="00E475FF" w:rsidRPr="008D5BC9" w:rsidTr="00E37353">
              <w:trPr>
                <w:cantSplit/>
              </w:trPr>
              <w:tc>
                <w:tcPr>
                  <w:tcW w:w="2660" w:type="dxa"/>
                  <w:tcBorders>
                    <w:top w:val="nil"/>
                    <w:left w:val="nil"/>
                    <w:bottom w:val="nil"/>
                    <w:right w:val="nil"/>
                  </w:tcBorders>
                </w:tcPr>
                <w:p w:rsidR="00E475FF" w:rsidRPr="008D5BC9" w:rsidRDefault="00E475FF" w:rsidP="00E475FF">
                  <w:pPr>
                    <w:autoSpaceDE w:val="0"/>
                    <w:autoSpaceDN w:val="0"/>
                    <w:adjustRightInd w:val="0"/>
                    <w:jc w:val="both"/>
                    <w:rPr>
                      <w:rFonts w:ascii="Arial" w:hAnsi="Arial" w:cs="Arial"/>
                      <w:sz w:val="18"/>
                      <w:szCs w:val="18"/>
                    </w:rPr>
                  </w:pPr>
                  <w:r w:rsidRPr="008D5BC9">
                    <w:rPr>
                      <w:rFonts w:ascii="Arial" w:hAnsi="Arial" w:cs="Arial"/>
                      <w:sz w:val="18"/>
                      <w:szCs w:val="18"/>
                    </w:rPr>
                    <w:t>Od suda su nazočni:</w:t>
                  </w:r>
                </w:p>
                <w:p w:rsidR="00E475FF" w:rsidRPr="008D5BC9" w:rsidRDefault="00E475FF" w:rsidP="00E475FF">
                  <w:pPr>
                    <w:autoSpaceDE w:val="0"/>
                    <w:autoSpaceDN w:val="0"/>
                    <w:adjustRightInd w:val="0"/>
                    <w:jc w:val="both"/>
                    <w:rPr>
                      <w:rFonts w:ascii="Arial" w:hAnsi="Arial" w:cs="Arial"/>
                      <w:sz w:val="18"/>
                      <w:szCs w:val="18"/>
                    </w:rPr>
                  </w:pPr>
                  <w:r w:rsidRPr="008D5BC9">
                    <w:rPr>
                      <w:rFonts w:ascii="Arial" w:hAnsi="Arial" w:cs="Arial"/>
                      <w:sz w:val="18"/>
                      <w:szCs w:val="18"/>
                    </w:rPr>
                    <w:t>Sudac za mladež:</w:t>
                  </w:r>
                </w:p>
              </w:tc>
              <w:tc>
                <w:tcPr>
                  <w:tcW w:w="2410" w:type="dxa"/>
                  <w:tcBorders>
                    <w:top w:val="nil"/>
                    <w:left w:val="nil"/>
                    <w:bottom w:val="nil"/>
                    <w:right w:val="nil"/>
                  </w:tcBorders>
                </w:tcPr>
                <w:p w:rsidR="00E475FF" w:rsidRPr="008D5BC9" w:rsidRDefault="00E475FF" w:rsidP="00E475FF">
                  <w:pPr>
                    <w:autoSpaceDE w:val="0"/>
                    <w:autoSpaceDN w:val="0"/>
                    <w:adjustRightInd w:val="0"/>
                    <w:rPr>
                      <w:rFonts w:ascii="Arial" w:hAnsi="Arial" w:cs="Arial"/>
                      <w:sz w:val="18"/>
                      <w:szCs w:val="18"/>
                    </w:rPr>
                  </w:pPr>
                </w:p>
                <w:p w:rsidR="00E475FF" w:rsidRPr="008D5BC9" w:rsidRDefault="00E475FF" w:rsidP="00E475FF">
                  <w:pPr>
                    <w:autoSpaceDE w:val="0"/>
                    <w:autoSpaceDN w:val="0"/>
                    <w:adjustRightInd w:val="0"/>
                    <w:rPr>
                      <w:rFonts w:ascii="Arial" w:hAnsi="Arial" w:cs="Arial"/>
                      <w:bCs/>
                      <w:sz w:val="18"/>
                      <w:szCs w:val="18"/>
                    </w:rPr>
                  </w:pPr>
                  <w:r w:rsidRPr="008D5BC9">
                    <w:rPr>
                      <w:rFonts w:ascii="Arial" w:hAnsi="Arial" w:cs="Arial"/>
                      <w:bCs/>
                      <w:sz w:val="18"/>
                      <w:szCs w:val="18"/>
                    </w:rPr>
                    <w:t>…………….</w:t>
                  </w:r>
                </w:p>
              </w:tc>
              <w:tc>
                <w:tcPr>
                  <w:tcW w:w="4252" w:type="dxa"/>
                  <w:vMerge w:val="restart"/>
                  <w:tcBorders>
                    <w:top w:val="nil"/>
                    <w:left w:val="nil"/>
                    <w:bottom w:val="nil"/>
                    <w:right w:val="nil"/>
                  </w:tcBorders>
                </w:tcPr>
                <w:p w:rsidR="00E475FF" w:rsidRPr="008D5BC9" w:rsidRDefault="00E475FF" w:rsidP="00E475FF">
                  <w:pPr>
                    <w:autoSpaceDE w:val="0"/>
                    <w:autoSpaceDN w:val="0"/>
                    <w:adjustRightInd w:val="0"/>
                    <w:jc w:val="both"/>
                    <w:rPr>
                      <w:rFonts w:ascii="Arial" w:hAnsi="Arial" w:cs="Arial"/>
                      <w:sz w:val="18"/>
                      <w:szCs w:val="18"/>
                    </w:rPr>
                  </w:pPr>
                  <w:r w:rsidRPr="008D5BC9">
                    <w:rPr>
                      <w:rFonts w:ascii="Arial" w:hAnsi="Arial" w:cs="Arial"/>
                      <w:sz w:val="18"/>
                      <w:szCs w:val="18"/>
                    </w:rPr>
                    <w:t>Tužitelj:</w:t>
                  </w:r>
                  <w:r w:rsidR="00BF1D99" w:rsidRPr="008D5BC9">
                    <w:rPr>
                      <w:rFonts w:ascii="Arial" w:hAnsi="Arial" w:cs="Arial"/>
                      <w:sz w:val="18"/>
                      <w:szCs w:val="18"/>
                    </w:rPr>
                    <w:t xml:space="preserve"> </w:t>
                  </w:r>
                  <w:r w:rsidRPr="008D5BC9">
                    <w:rPr>
                      <w:rFonts w:ascii="Arial" w:hAnsi="Arial" w:cs="Arial"/>
                      <w:sz w:val="18"/>
                      <w:szCs w:val="18"/>
                    </w:rPr>
                    <w:t>Općinsko državno odvjetništvo u Zagrebu</w:t>
                  </w:r>
                </w:p>
                <w:p w:rsidR="00E475FF" w:rsidRPr="008D5BC9" w:rsidRDefault="00E475FF" w:rsidP="00E475FF">
                  <w:pPr>
                    <w:autoSpaceDE w:val="0"/>
                    <w:autoSpaceDN w:val="0"/>
                    <w:adjustRightInd w:val="0"/>
                    <w:jc w:val="both"/>
                    <w:rPr>
                      <w:rFonts w:ascii="Arial" w:hAnsi="Arial" w:cs="Arial"/>
                      <w:sz w:val="18"/>
                      <w:szCs w:val="18"/>
                    </w:rPr>
                  </w:pPr>
                  <w:r w:rsidRPr="008D5BC9">
                    <w:rPr>
                      <w:rFonts w:ascii="Arial" w:hAnsi="Arial" w:cs="Arial"/>
                      <w:sz w:val="18"/>
                      <w:szCs w:val="18"/>
                    </w:rPr>
                    <w:t>Maloljetnik: NN</w:t>
                  </w:r>
                </w:p>
                <w:p w:rsidR="00E475FF" w:rsidRPr="008D5BC9" w:rsidRDefault="00E475FF" w:rsidP="00E475FF">
                  <w:pPr>
                    <w:autoSpaceDE w:val="0"/>
                    <w:autoSpaceDN w:val="0"/>
                    <w:adjustRightInd w:val="0"/>
                    <w:jc w:val="both"/>
                    <w:rPr>
                      <w:rFonts w:ascii="Arial" w:hAnsi="Arial" w:cs="Arial"/>
                      <w:sz w:val="18"/>
                      <w:szCs w:val="18"/>
                    </w:rPr>
                  </w:pPr>
                  <w:r w:rsidRPr="008D5BC9">
                    <w:rPr>
                      <w:rFonts w:ascii="Arial" w:hAnsi="Arial" w:cs="Arial"/>
                      <w:sz w:val="18"/>
                      <w:szCs w:val="18"/>
                    </w:rPr>
                    <w:t xml:space="preserve">Zbog kaznenog djela iz članka 228. stavka 1. KZ/11 </w:t>
                  </w:r>
                </w:p>
                <w:p w:rsidR="00E475FF" w:rsidRPr="008D5BC9" w:rsidRDefault="00E475FF" w:rsidP="00E475FF">
                  <w:pPr>
                    <w:autoSpaceDE w:val="0"/>
                    <w:autoSpaceDN w:val="0"/>
                    <w:adjustRightInd w:val="0"/>
                    <w:jc w:val="both"/>
                    <w:rPr>
                      <w:rFonts w:ascii="Arial" w:hAnsi="Arial" w:cs="Arial"/>
                      <w:sz w:val="18"/>
                      <w:szCs w:val="18"/>
                    </w:rPr>
                  </w:pPr>
                  <w:r w:rsidRPr="008D5BC9">
                    <w:rPr>
                      <w:rFonts w:ascii="Arial" w:hAnsi="Arial" w:cs="Arial"/>
                      <w:sz w:val="18"/>
                      <w:szCs w:val="18"/>
                    </w:rPr>
                    <w:t>Prijedlog Općinskog državnog odvjetništva u Zagrebu broj KPM-DO-../2022</w:t>
                  </w:r>
                </w:p>
              </w:tc>
            </w:tr>
            <w:tr w:rsidR="00E475FF" w:rsidRPr="008D5BC9" w:rsidTr="00E37353">
              <w:trPr>
                <w:cantSplit/>
              </w:trPr>
              <w:tc>
                <w:tcPr>
                  <w:tcW w:w="2660" w:type="dxa"/>
                  <w:tcBorders>
                    <w:top w:val="nil"/>
                    <w:left w:val="nil"/>
                    <w:bottom w:val="nil"/>
                    <w:right w:val="nil"/>
                  </w:tcBorders>
                </w:tcPr>
                <w:p w:rsidR="00E475FF" w:rsidRPr="008D5BC9" w:rsidRDefault="00E475FF" w:rsidP="00E475FF">
                  <w:pPr>
                    <w:rPr>
                      <w:rFonts w:ascii="Arial" w:hAnsi="Arial" w:cs="Arial"/>
                      <w:sz w:val="18"/>
                      <w:szCs w:val="18"/>
                    </w:rPr>
                  </w:pPr>
                </w:p>
              </w:tc>
              <w:tc>
                <w:tcPr>
                  <w:tcW w:w="2410" w:type="dxa"/>
                  <w:tcBorders>
                    <w:top w:val="nil"/>
                    <w:left w:val="nil"/>
                    <w:bottom w:val="nil"/>
                    <w:right w:val="nil"/>
                  </w:tcBorders>
                </w:tcPr>
                <w:p w:rsidR="00E475FF" w:rsidRPr="008D5BC9" w:rsidRDefault="00E475FF" w:rsidP="00E475FF">
                  <w:pPr>
                    <w:autoSpaceDE w:val="0"/>
                    <w:autoSpaceDN w:val="0"/>
                    <w:adjustRightInd w:val="0"/>
                    <w:rPr>
                      <w:rFonts w:ascii="Arial" w:hAnsi="Arial" w:cs="Arial"/>
                      <w:bCs/>
                      <w:sz w:val="18"/>
                      <w:szCs w:val="18"/>
                    </w:rPr>
                  </w:pPr>
                </w:p>
              </w:tc>
              <w:tc>
                <w:tcPr>
                  <w:tcW w:w="4252" w:type="dxa"/>
                  <w:vMerge/>
                  <w:tcBorders>
                    <w:top w:val="nil"/>
                    <w:left w:val="nil"/>
                    <w:bottom w:val="nil"/>
                    <w:right w:val="nil"/>
                  </w:tcBorders>
                </w:tcPr>
                <w:p w:rsidR="00E475FF" w:rsidRPr="008D5BC9" w:rsidRDefault="00E475FF" w:rsidP="00E475FF">
                  <w:pPr>
                    <w:autoSpaceDE w:val="0"/>
                    <w:autoSpaceDN w:val="0"/>
                    <w:adjustRightInd w:val="0"/>
                    <w:ind w:firstLine="720"/>
                    <w:rPr>
                      <w:rFonts w:ascii="Arial" w:hAnsi="Arial" w:cs="Arial"/>
                      <w:sz w:val="18"/>
                      <w:szCs w:val="18"/>
                    </w:rPr>
                  </w:pPr>
                </w:p>
              </w:tc>
            </w:tr>
            <w:tr w:rsidR="00E475FF" w:rsidRPr="008D5BC9" w:rsidTr="00E37353">
              <w:trPr>
                <w:cantSplit/>
              </w:trPr>
              <w:tc>
                <w:tcPr>
                  <w:tcW w:w="2660" w:type="dxa"/>
                  <w:tcBorders>
                    <w:top w:val="nil"/>
                    <w:left w:val="nil"/>
                    <w:bottom w:val="nil"/>
                    <w:right w:val="nil"/>
                  </w:tcBorders>
                </w:tcPr>
                <w:p w:rsidR="00E475FF" w:rsidRPr="008D5BC9" w:rsidRDefault="00E475FF" w:rsidP="00E475FF">
                  <w:pPr>
                    <w:autoSpaceDE w:val="0"/>
                    <w:autoSpaceDN w:val="0"/>
                    <w:adjustRightInd w:val="0"/>
                    <w:jc w:val="both"/>
                    <w:rPr>
                      <w:rFonts w:ascii="Arial" w:hAnsi="Arial" w:cs="Arial"/>
                      <w:sz w:val="18"/>
                      <w:szCs w:val="18"/>
                    </w:rPr>
                  </w:pPr>
                  <w:r w:rsidRPr="008D5BC9">
                    <w:rPr>
                      <w:rFonts w:ascii="Arial" w:hAnsi="Arial" w:cs="Arial"/>
                      <w:sz w:val="18"/>
                      <w:szCs w:val="18"/>
                    </w:rPr>
                    <w:t>Zapisničar:</w:t>
                  </w:r>
                </w:p>
              </w:tc>
              <w:tc>
                <w:tcPr>
                  <w:tcW w:w="2410" w:type="dxa"/>
                  <w:tcBorders>
                    <w:top w:val="nil"/>
                    <w:left w:val="nil"/>
                    <w:bottom w:val="nil"/>
                    <w:right w:val="nil"/>
                  </w:tcBorders>
                </w:tcPr>
                <w:p w:rsidR="00E475FF" w:rsidRPr="008D5BC9" w:rsidRDefault="00E475FF" w:rsidP="00E475FF">
                  <w:pPr>
                    <w:autoSpaceDE w:val="0"/>
                    <w:autoSpaceDN w:val="0"/>
                    <w:adjustRightInd w:val="0"/>
                    <w:rPr>
                      <w:rFonts w:ascii="Arial" w:hAnsi="Arial" w:cs="Arial"/>
                      <w:sz w:val="18"/>
                      <w:szCs w:val="18"/>
                    </w:rPr>
                  </w:pPr>
                  <w:r w:rsidRPr="008D5BC9">
                    <w:rPr>
                      <w:rFonts w:ascii="Arial" w:hAnsi="Arial" w:cs="Arial"/>
                      <w:sz w:val="18"/>
                      <w:szCs w:val="18"/>
                    </w:rPr>
                    <w:t>…………….</w:t>
                  </w:r>
                </w:p>
              </w:tc>
              <w:tc>
                <w:tcPr>
                  <w:tcW w:w="4252" w:type="dxa"/>
                  <w:vMerge/>
                  <w:tcBorders>
                    <w:top w:val="nil"/>
                    <w:left w:val="nil"/>
                    <w:bottom w:val="nil"/>
                    <w:right w:val="nil"/>
                  </w:tcBorders>
                </w:tcPr>
                <w:p w:rsidR="00E475FF" w:rsidRPr="008D5BC9" w:rsidRDefault="00E475FF" w:rsidP="00E475FF">
                  <w:pPr>
                    <w:autoSpaceDE w:val="0"/>
                    <w:autoSpaceDN w:val="0"/>
                    <w:adjustRightInd w:val="0"/>
                    <w:rPr>
                      <w:rFonts w:ascii="Arial" w:hAnsi="Arial" w:cs="Arial"/>
                      <w:sz w:val="18"/>
                      <w:szCs w:val="18"/>
                    </w:rPr>
                  </w:pPr>
                </w:p>
              </w:tc>
            </w:tr>
          </w:tbl>
          <w:p w:rsidR="00E475FF" w:rsidRPr="008D5BC9" w:rsidRDefault="00E475FF" w:rsidP="00E475FF">
            <w:pPr>
              <w:autoSpaceDE w:val="0"/>
              <w:autoSpaceDN w:val="0"/>
              <w:adjustRightInd w:val="0"/>
              <w:ind w:firstLine="720"/>
              <w:jc w:val="both"/>
              <w:rPr>
                <w:rFonts w:ascii="Arial" w:hAnsi="Arial" w:cs="Arial"/>
                <w:sz w:val="18"/>
                <w:szCs w:val="18"/>
              </w:rPr>
            </w:pPr>
          </w:p>
          <w:p w:rsidR="00E475FF" w:rsidRPr="008D5BC9" w:rsidRDefault="00E475FF" w:rsidP="00E475FF">
            <w:pPr>
              <w:autoSpaceDE w:val="0"/>
              <w:autoSpaceDN w:val="0"/>
              <w:adjustRightInd w:val="0"/>
              <w:ind w:firstLine="720"/>
              <w:jc w:val="both"/>
              <w:rPr>
                <w:rFonts w:ascii="Arial" w:hAnsi="Arial" w:cs="Arial"/>
                <w:sz w:val="18"/>
                <w:szCs w:val="18"/>
              </w:rPr>
            </w:pPr>
          </w:p>
          <w:p w:rsidR="00E475FF" w:rsidRPr="008D5BC9" w:rsidRDefault="00E475FF" w:rsidP="00E475FF">
            <w:pPr>
              <w:autoSpaceDE w:val="0"/>
              <w:autoSpaceDN w:val="0"/>
              <w:adjustRightInd w:val="0"/>
              <w:jc w:val="both"/>
              <w:rPr>
                <w:rFonts w:ascii="Arial" w:hAnsi="Arial" w:cs="Arial"/>
                <w:sz w:val="18"/>
                <w:szCs w:val="18"/>
              </w:rPr>
            </w:pPr>
            <w:r w:rsidRPr="008D5BC9">
              <w:rPr>
                <w:rFonts w:ascii="Arial" w:hAnsi="Arial" w:cs="Arial"/>
                <w:sz w:val="18"/>
                <w:szCs w:val="18"/>
              </w:rPr>
              <w:t>Nazočni:</w:t>
            </w:r>
          </w:p>
          <w:p w:rsidR="00E475FF" w:rsidRPr="008D5BC9" w:rsidRDefault="00E475FF" w:rsidP="00E475FF">
            <w:pPr>
              <w:autoSpaceDE w:val="0"/>
              <w:autoSpaceDN w:val="0"/>
              <w:adjustRightInd w:val="0"/>
              <w:ind w:firstLine="720"/>
              <w:jc w:val="both"/>
              <w:rPr>
                <w:rFonts w:ascii="Arial" w:hAnsi="Arial" w:cs="Arial"/>
                <w:sz w:val="18"/>
                <w:szCs w:val="18"/>
              </w:rPr>
            </w:pPr>
          </w:p>
          <w:tbl>
            <w:tblPr>
              <w:tblW w:w="9322" w:type="dxa"/>
              <w:tblLook w:val="0000" w:firstRow="0" w:lastRow="0" w:firstColumn="0" w:lastColumn="0" w:noHBand="0" w:noVBand="0"/>
            </w:tblPr>
            <w:tblGrid>
              <w:gridCol w:w="1526"/>
              <w:gridCol w:w="7796"/>
            </w:tblGrid>
            <w:tr w:rsidR="00E475FF" w:rsidRPr="008D5BC9" w:rsidTr="00E37353">
              <w:tc>
                <w:tcPr>
                  <w:tcW w:w="1526" w:type="dxa"/>
                  <w:tcBorders>
                    <w:top w:val="nil"/>
                    <w:left w:val="nil"/>
                    <w:bottom w:val="nil"/>
                    <w:right w:val="nil"/>
                  </w:tcBorders>
                </w:tcPr>
                <w:p w:rsidR="00E475FF" w:rsidRPr="008D5BC9" w:rsidRDefault="00E475FF" w:rsidP="00E475FF">
                  <w:pPr>
                    <w:autoSpaceDE w:val="0"/>
                    <w:autoSpaceDN w:val="0"/>
                    <w:adjustRightInd w:val="0"/>
                    <w:rPr>
                      <w:rFonts w:ascii="Arial" w:hAnsi="Arial" w:cs="Arial"/>
                      <w:bCs/>
                      <w:sz w:val="18"/>
                      <w:szCs w:val="18"/>
                    </w:rPr>
                  </w:pPr>
                  <w:r w:rsidRPr="008D5BC9">
                    <w:rPr>
                      <w:rFonts w:ascii="Arial" w:hAnsi="Arial" w:cs="Arial"/>
                      <w:bCs/>
                      <w:sz w:val="18"/>
                      <w:szCs w:val="18"/>
                    </w:rPr>
                    <w:t>Tužitelj:</w:t>
                  </w:r>
                </w:p>
              </w:tc>
              <w:tc>
                <w:tcPr>
                  <w:tcW w:w="7796" w:type="dxa"/>
                  <w:tcBorders>
                    <w:top w:val="nil"/>
                    <w:left w:val="nil"/>
                    <w:bottom w:val="nil"/>
                    <w:right w:val="nil"/>
                  </w:tcBorders>
                </w:tcPr>
                <w:p w:rsidR="00E475FF" w:rsidRPr="008D5BC9" w:rsidRDefault="00E475FF" w:rsidP="00E475FF">
                  <w:pPr>
                    <w:rPr>
                      <w:rFonts w:ascii="Arial" w:hAnsi="Arial" w:cs="Arial"/>
                      <w:sz w:val="18"/>
                      <w:szCs w:val="18"/>
                    </w:rPr>
                  </w:pPr>
                  <w:r w:rsidRPr="008D5BC9">
                    <w:rPr>
                      <w:rFonts w:ascii="Arial" w:hAnsi="Arial" w:cs="Arial"/>
                      <w:sz w:val="18"/>
                      <w:szCs w:val="18"/>
                    </w:rPr>
                    <w:t>zamjenik općinskog državnog odvjetnika u Zagrebu - …………………</w:t>
                  </w:r>
                </w:p>
              </w:tc>
            </w:tr>
            <w:tr w:rsidR="00E475FF" w:rsidRPr="008D5BC9" w:rsidTr="00E37353">
              <w:tc>
                <w:tcPr>
                  <w:tcW w:w="1526" w:type="dxa"/>
                  <w:tcBorders>
                    <w:top w:val="nil"/>
                    <w:left w:val="nil"/>
                    <w:bottom w:val="nil"/>
                    <w:right w:val="nil"/>
                  </w:tcBorders>
                </w:tcPr>
                <w:p w:rsidR="00E475FF" w:rsidRPr="008D5BC9" w:rsidRDefault="00E475FF" w:rsidP="00E475FF">
                  <w:pPr>
                    <w:autoSpaceDE w:val="0"/>
                    <w:autoSpaceDN w:val="0"/>
                    <w:adjustRightInd w:val="0"/>
                    <w:rPr>
                      <w:rFonts w:ascii="Arial" w:hAnsi="Arial" w:cs="Arial"/>
                      <w:bCs/>
                      <w:sz w:val="18"/>
                      <w:szCs w:val="18"/>
                    </w:rPr>
                  </w:pPr>
                  <w:r w:rsidRPr="008D5BC9">
                    <w:rPr>
                      <w:rFonts w:ascii="Arial" w:hAnsi="Arial" w:cs="Arial"/>
                      <w:bCs/>
                      <w:sz w:val="18"/>
                      <w:szCs w:val="18"/>
                    </w:rPr>
                    <w:t>Roditelj:</w:t>
                  </w:r>
                </w:p>
              </w:tc>
              <w:tc>
                <w:tcPr>
                  <w:tcW w:w="7796" w:type="dxa"/>
                  <w:tcBorders>
                    <w:top w:val="nil"/>
                    <w:left w:val="nil"/>
                    <w:bottom w:val="nil"/>
                    <w:right w:val="nil"/>
                  </w:tcBorders>
                </w:tcPr>
                <w:p w:rsidR="00E475FF" w:rsidRPr="008D5BC9" w:rsidRDefault="00E475FF" w:rsidP="00E475FF">
                  <w:pPr>
                    <w:autoSpaceDE w:val="0"/>
                    <w:autoSpaceDN w:val="0"/>
                    <w:adjustRightInd w:val="0"/>
                    <w:rPr>
                      <w:rFonts w:ascii="Arial" w:hAnsi="Arial" w:cs="Arial"/>
                      <w:sz w:val="18"/>
                      <w:szCs w:val="18"/>
                    </w:rPr>
                  </w:pPr>
                </w:p>
              </w:tc>
            </w:tr>
            <w:tr w:rsidR="00E475FF" w:rsidRPr="008D5BC9" w:rsidTr="00E37353">
              <w:tc>
                <w:tcPr>
                  <w:tcW w:w="1526" w:type="dxa"/>
                  <w:tcBorders>
                    <w:top w:val="nil"/>
                    <w:left w:val="nil"/>
                    <w:bottom w:val="nil"/>
                    <w:right w:val="nil"/>
                  </w:tcBorders>
                </w:tcPr>
                <w:p w:rsidR="00E475FF" w:rsidRPr="008D5BC9" w:rsidRDefault="00E475FF" w:rsidP="00E475FF">
                  <w:pPr>
                    <w:autoSpaceDE w:val="0"/>
                    <w:autoSpaceDN w:val="0"/>
                    <w:adjustRightInd w:val="0"/>
                    <w:rPr>
                      <w:rFonts w:ascii="Arial" w:hAnsi="Arial" w:cs="Arial"/>
                      <w:bCs/>
                      <w:sz w:val="18"/>
                      <w:szCs w:val="18"/>
                    </w:rPr>
                  </w:pPr>
                  <w:r w:rsidRPr="008D5BC9">
                    <w:rPr>
                      <w:rFonts w:ascii="Arial" w:hAnsi="Arial" w:cs="Arial"/>
                      <w:bCs/>
                      <w:sz w:val="18"/>
                      <w:szCs w:val="18"/>
                    </w:rPr>
                    <w:t>Maloljetnik:</w:t>
                  </w:r>
                </w:p>
              </w:tc>
              <w:tc>
                <w:tcPr>
                  <w:tcW w:w="7796" w:type="dxa"/>
                  <w:tcBorders>
                    <w:top w:val="nil"/>
                    <w:left w:val="nil"/>
                    <w:bottom w:val="nil"/>
                    <w:right w:val="nil"/>
                  </w:tcBorders>
                </w:tcPr>
                <w:p w:rsidR="00E475FF" w:rsidRPr="008D5BC9" w:rsidRDefault="00E475FF" w:rsidP="00E475FF">
                  <w:pPr>
                    <w:autoSpaceDE w:val="0"/>
                    <w:autoSpaceDN w:val="0"/>
                    <w:adjustRightInd w:val="0"/>
                    <w:rPr>
                      <w:rFonts w:ascii="Arial" w:hAnsi="Arial" w:cs="Arial"/>
                      <w:sz w:val="18"/>
                      <w:szCs w:val="18"/>
                    </w:rPr>
                  </w:pPr>
                  <w:r w:rsidRPr="008D5BC9">
                    <w:rPr>
                      <w:rFonts w:ascii="Arial" w:hAnsi="Arial" w:cs="Arial"/>
                      <w:sz w:val="18"/>
                      <w:szCs w:val="18"/>
                    </w:rPr>
                    <w:t xml:space="preserve">NN dovedena uz pritvorskog nadzornika </w:t>
                  </w:r>
                </w:p>
              </w:tc>
            </w:tr>
            <w:tr w:rsidR="00E475FF" w:rsidRPr="008D5BC9" w:rsidTr="00E37353">
              <w:tc>
                <w:tcPr>
                  <w:tcW w:w="1526" w:type="dxa"/>
                  <w:tcBorders>
                    <w:top w:val="nil"/>
                    <w:left w:val="nil"/>
                    <w:bottom w:val="nil"/>
                    <w:right w:val="nil"/>
                  </w:tcBorders>
                </w:tcPr>
                <w:p w:rsidR="00E475FF" w:rsidRPr="008D5BC9" w:rsidRDefault="00E475FF" w:rsidP="00E475FF">
                  <w:pPr>
                    <w:autoSpaceDE w:val="0"/>
                    <w:autoSpaceDN w:val="0"/>
                    <w:adjustRightInd w:val="0"/>
                    <w:rPr>
                      <w:rFonts w:ascii="Arial" w:hAnsi="Arial" w:cs="Arial"/>
                      <w:bCs/>
                      <w:sz w:val="18"/>
                      <w:szCs w:val="18"/>
                    </w:rPr>
                  </w:pPr>
                  <w:r w:rsidRPr="008D5BC9">
                    <w:rPr>
                      <w:rFonts w:ascii="Arial" w:hAnsi="Arial" w:cs="Arial"/>
                      <w:bCs/>
                      <w:sz w:val="18"/>
                      <w:szCs w:val="18"/>
                    </w:rPr>
                    <w:t>Branitelj:</w:t>
                  </w:r>
                </w:p>
              </w:tc>
              <w:tc>
                <w:tcPr>
                  <w:tcW w:w="7796" w:type="dxa"/>
                  <w:tcBorders>
                    <w:top w:val="nil"/>
                    <w:left w:val="nil"/>
                    <w:bottom w:val="nil"/>
                    <w:right w:val="nil"/>
                  </w:tcBorders>
                </w:tcPr>
                <w:p w:rsidR="00E475FF" w:rsidRPr="008D5BC9" w:rsidRDefault="00E475FF" w:rsidP="00E475FF">
                  <w:pPr>
                    <w:autoSpaceDE w:val="0"/>
                    <w:autoSpaceDN w:val="0"/>
                    <w:adjustRightInd w:val="0"/>
                    <w:rPr>
                      <w:rFonts w:ascii="Arial" w:hAnsi="Arial" w:cs="Arial"/>
                      <w:sz w:val="18"/>
                      <w:szCs w:val="18"/>
                    </w:rPr>
                  </w:pPr>
                  <w:r w:rsidRPr="008D5BC9">
                    <w:rPr>
                      <w:rFonts w:ascii="Arial" w:hAnsi="Arial" w:cs="Arial"/>
                      <w:sz w:val="18"/>
                      <w:szCs w:val="18"/>
                    </w:rPr>
                    <w:t>odvjetnik MM</w:t>
                  </w:r>
                </w:p>
              </w:tc>
            </w:tr>
            <w:tr w:rsidR="00E475FF" w:rsidRPr="008D5BC9" w:rsidTr="00E37353">
              <w:tc>
                <w:tcPr>
                  <w:tcW w:w="1526" w:type="dxa"/>
                  <w:tcBorders>
                    <w:top w:val="nil"/>
                    <w:left w:val="nil"/>
                    <w:bottom w:val="nil"/>
                    <w:right w:val="nil"/>
                  </w:tcBorders>
                </w:tcPr>
                <w:p w:rsidR="00E475FF" w:rsidRPr="008D5BC9" w:rsidRDefault="00E475FF" w:rsidP="00E475FF">
                  <w:pPr>
                    <w:autoSpaceDE w:val="0"/>
                    <w:autoSpaceDN w:val="0"/>
                    <w:adjustRightInd w:val="0"/>
                    <w:rPr>
                      <w:rFonts w:ascii="Arial" w:hAnsi="Arial" w:cs="Arial"/>
                      <w:bCs/>
                      <w:sz w:val="18"/>
                      <w:szCs w:val="18"/>
                    </w:rPr>
                  </w:pPr>
                  <w:r w:rsidRPr="008D5BC9">
                    <w:rPr>
                      <w:rFonts w:ascii="Arial" w:hAnsi="Arial" w:cs="Arial"/>
                      <w:bCs/>
                      <w:sz w:val="18"/>
                      <w:szCs w:val="18"/>
                    </w:rPr>
                    <w:t>Stručni suradnik suda:</w:t>
                  </w:r>
                </w:p>
                <w:p w:rsidR="00E475FF" w:rsidRPr="008D5BC9" w:rsidRDefault="00E475FF" w:rsidP="00E475FF">
                  <w:pPr>
                    <w:autoSpaceDE w:val="0"/>
                    <w:autoSpaceDN w:val="0"/>
                    <w:adjustRightInd w:val="0"/>
                    <w:rPr>
                      <w:rFonts w:ascii="Arial" w:hAnsi="Arial" w:cs="Arial"/>
                      <w:bCs/>
                      <w:sz w:val="18"/>
                      <w:szCs w:val="18"/>
                    </w:rPr>
                  </w:pPr>
                  <w:r w:rsidRPr="008D5BC9">
                    <w:rPr>
                      <w:rFonts w:ascii="Arial" w:hAnsi="Arial" w:cs="Arial"/>
                      <w:bCs/>
                      <w:sz w:val="18"/>
                      <w:szCs w:val="18"/>
                    </w:rPr>
                    <w:t>Predstavnik</w:t>
                  </w:r>
                  <w:r w:rsidR="00BF1D99" w:rsidRPr="008D5BC9">
                    <w:rPr>
                      <w:rFonts w:ascii="Arial" w:hAnsi="Arial" w:cs="Arial"/>
                      <w:bCs/>
                      <w:sz w:val="18"/>
                      <w:szCs w:val="18"/>
                    </w:rPr>
                    <w:t xml:space="preserve"> </w:t>
                  </w:r>
                  <w:r w:rsidRPr="008D5BC9">
                    <w:rPr>
                      <w:rFonts w:ascii="Arial" w:hAnsi="Arial" w:cs="Arial"/>
                      <w:bCs/>
                      <w:sz w:val="18"/>
                      <w:szCs w:val="18"/>
                    </w:rPr>
                    <w:t>Centra za socijalnu skrb:</w:t>
                  </w:r>
                </w:p>
              </w:tc>
              <w:tc>
                <w:tcPr>
                  <w:tcW w:w="7796" w:type="dxa"/>
                  <w:tcBorders>
                    <w:top w:val="nil"/>
                    <w:left w:val="nil"/>
                    <w:bottom w:val="nil"/>
                    <w:right w:val="nil"/>
                  </w:tcBorders>
                </w:tcPr>
                <w:p w:rsidR="00E475FF" w:rsidRPr="008D5BC9" w:rsidRDefault="00E475FF" w:rsidP="00E475FF">
                  <w:pPr>
                    <w:autoSpaceDE w:val="0"/>
                    <w:autoSpaceDN w:val="0"/>
                    <w:adjustRightInd w:val="0"/>
                    <w:rPr>
                      <w:rFonts w:ascii="Arial" w:hAnsi="Arial" w:cs="Arial"/>
                      <w:sz w:val="18"/>
                      <w:szCs w:val="18"/>
                    </w:rPr>
                  </w:pPr>
                  <w:r w:rsidRPr="008D5BC9">
                    <w:rPr>
                      <w:rFonts w:ascii="Arial" w:hAnsi="Arial" w:cs="Arial"/>
                      <w:sz w:val="18"/>
                      <w:szCs w:val="18"/>
                    </w:rPr>
                    <w:t>SL</w:t>
                  </w:r>
                </w:p>
                <w:p w:rsidR="00E475FF" w:rsidRPr="008D5BC9" w:rsidRDefault="00E475FF" w:rsidP="00E475FF">
                  <w:pPr>
                    <w:autoSpaceDE w:val="0"/>
                    <w:autoSpaceDN w:val="0"/>
                    <w:adjustRightInd w:val="0"/>
                    <w:rPr>
                      <w:rFonts w:ascii="Arial" w:hAnsi="Arial" w:cs="Arial"/>
                      <w:sz w:val="18"/>
                      <w:szCs w:val="18"/>
                    </w:rPr>
                  </w:pPr>
                </w:p>
                <w:p w:rsidR="00E475FF" w:rsidRPr="008D5BC9" w:rsidRDefault="00E475FF" w:rsidP="00E475FF">
                  <w:pPr>
                    <w:autoSpaceDE w:val="0"/>
                    <w:autoSpaceDN w:val="0"/>
                    <w:adjustRightInd w:val="0"/>
                    <w:rPr>
                      <w:rFonts w:ascii="Arial" w:hAnsi="Arial" w:cs="Arial"/>
                      <w:sz w:val="18"/>
                      <w:szCs w:val="18"/>
                    </w:rPr>
                  </w:pPr>
                </w:p>
                <w:p w:rsidR="00E475FF" w:rsidRPr="008D5BC9" w:rsidRDefault="00E475FF" w:rsidP="00E475FF">
                  <w:pPr>
                    <w:autoSpaceDE w:val="0"/>
                    <w:autoSpaceDN w:val="0"/>
                    <w:adjustRightInd w:val="0"/>
                    <w:rPr>
                      <w:rFonts w:ascii="Arial" w:hAnsi="Arial" w:cs="Arial"/>
                      <w:sz w:val="18"/>
                      <w:szCs w:val="18"/>
                    </w:rPr>
                  </w:pPr>
                </w:p>
              </w:tc>
            </w:tr>
          </w:tbl>
          <w:p w:rsidR="00E475FF" w:rsidRPr="008D5BC9" w:rsidRDefault="00E475FF" w:rsidP="00E475FF">
            <w:pPr>
              <w:autoSpaceDE w:val="0"/>
              <w:autoSpaceDN w:val="0"/>
              <w:adjustRightInd w:val="0"/>
              <w:ind w:firstLine="720"/>
              <w:jc w:val="both"/>
              <w:rPr>
                <w:rFonts w:ascii="Arial" w:hAnsi="Arial" w:cs="Arial"/>
                <w:sz w:val="18"/>
                <w:szCs w:val="18"/>
              </w:rPr>
            </w:pPr>
          </w:p>
          <w:p w:rsidR="00E475FF" w:rsidRPr="008D5BC9" w:rsidRDefault="00E475FF" w:rsidP="00E475FF">
            <w:pPr>
              <w:autoSpaceDE w:val="0"/>
              <w:autoSpaceDN w:val="0"/>
              <w:adjustRightInd w:val="0"/>
              <w:jc w:val="center"/>
              <w:rPr>
                <w:rFonts w:ascii="Arial" w:hAnsi="Arial" w:cs="Arial"/>
                <w:sz w:val="18"/>
                <w:szCs w:val="18"/>
              </w:rPr>
            </w:pPr>
            <w:r w:rsidRPr="008D5BC9">
              <w:rPr>
                <w:rFonts w:ascii="Arial" w:hAnsi="Arial" w:cs="Arial"/>
                <w:sz w:val="18"/>
                <w:szCs w:val="18"/>
              </w:rPr>
              <w:t>Početak u …..</w:t>
            </w:r>
            <w:r w:rsidR="00BF1D99" w:rsidRPr="008D5BC9">
              <w:rPr>
                <w:rFonts w:ascii="Arial" w:hAnsi="Arial" w:cs="Arial"/>
                <w:sz w:val="18"/>
                <w:szCs w:val="18"/>
              </w:rPr>
              <w:t xml:space="preserve"> </w:t>
            </w:r>
            <w:r w:rsidRPr="008D5BC9">
              <w:rPr>
                <w:rFonts w:ascii="Arial" w:hAnsi="Arial" w:cs="Arial"/>
                <w:sz w:val="18"/>
                <w:szCs w:val="18"/>
              </w:rPr>
              <w:t>sati.</w:t>
            </w:r>
          </w:p>
          <w:p w:rsidR="00E475FF" w:rsidRPr="008D5BC9" w:rsidRDefault="00E475FF" w:rsidP="00E475FF">
            <w:pPr>
              <w:autoSpaceDE w:val="0"/>
              <w:autoSpaceDN w:val="0"/>
              <w:adjustRightInd w:val="0"/>
              <w:rPr>
                <w:rFonts w:ascii="Arial" w:hAnsi="Arial" w:cs="Arial"/>
                <w:sz w:val="18"/>
                <w:szCs w:val="18"/>
              </w:rPr>
            </w:pPr>
          </w:p>
          <w:p w:rsidR="00E475FF" w:rsidRPr="008D5BC9" w:rsidRDefault="00E475FF" w:rsidP="00E475FF">
            <w:pPr>
              <w:autoSpaceDE w:val="0"/>
              <w:autoSpaceDN w:val="0"/>
              <w:adjustRightInd w:val="0"/>
              <w:ind w:firstLine="720"/>
              <w:jc w:val="both"/>
              <w:rPr>
                <w:rFonts w:ascii="Arial" w:hAnsi="Arial" w:cs="Arial"/>
                <w:sz w:val="18"/>
                <w:szCs w:val="18"/>
              </w:rPr>
            </w:pPr>
            <w:r w:rsidRPr="008D5BC9">
              <w:rPr>
                <w:rFonts w:ascii="Arial" w:hAnsi="Arial" w:cs="Arial"/>
                <w:sz w:val="18"/>
                <w:szCs w:val="18"/>
              </w:rPr>
              <w:t xml:space="preserve">Utvrđuje se da je sudac od strane pritvorskog nadzornika obaviješten da je maloljetnica privedena pritvorskom nadzorniku u 10,00 sati. Utvrđuje se da je pritvorski nadzornik doveo maloljetnicu u 12,00 sati. </w:t>
            </w:r>
          </w:p>
          <w:p w:rsidR="00E475FF" w:rsidRPr="008D5BC9" w:rsidRDefault="00E475FF" w:rsidP="00E475FF">
            <w:pPr>
              <w:autoSpaceDE w:val="0"/>
              <w:autoSpaceDN w:val="0"/>
              <w:adjustRightInd w:val="0"/>
              <w:ind w:firstLine="720"/>
              <w:jc w:val="both"/>
              <w:rPr>
                <w:rFonts w:ascii="Arial" w:hAnsi="Arial" w:cs="Arial"/>
                <w:sz w:val="18"/>
                <w:szCs w:val="18"/>
              </w:rPr>
            </w:pPr>
          </w:p>
          <w:p w:rsidR="00E475FF" w:rsidRPr="008D5BC9" w:rsidRDefault="00E475FF" w:rsidP="00E475FF">
            <w:pPr>
              <w:autoSpaceDE w:val="0"/>
              <w:autoSpaceDN w:val="0"/>
              <w:adjustRightInd w:val="0"/>
              <w:ind w:firstLine="720"/>
              <w:jc w:val="both"/>
              <w:rPr>
                <w:rFonts w:ascii="Arial" w:hAnsi="Arial" w:cs="Arial"/>
                <w:sz w:val="18"/>
                <w:szCs w:val="18"/>
              </w:rPr>
            </w:pPr>
            <w:r w:rsidRPr="008D5BC9">
              <w:rPr>
                <w:rFonts w:ascii="Arial" w:hAnsi="Arial" w:cs="Arial"/>
                <w:sz w:val="18"/>
                <w:szCs w:val="18"/>
              </w:rPr>
              <w:t xml:space="preserve">Utvrđuje se da je stručna suradnica suda SL dostavila izvješća o prilikama maloljetnice. </w:t>
            </w:r>
          </w:p>
          <w:p w:rsidR="00E475FF" w:rsidRPr="008D5BC9" w:rsidRDefault="00E475FF" w:rsidP="00E475FF">
            <w:pPr>
              <w:autoSpaceDE w:val="0"/>
              <w:autoSpaceDN w:val="0"/>
              <w:adjustRightInd w:val="0"/>
              <w:jc w:val="both"/>
              <w:rPr>
                <w:rFonts w:ascii="Arial" w:hAnsi="Arial" w:cs="Arial"/>
                <w:sz w:val="18"/>
                <w:szCs w:val="18"/>
              </w:rPr>
            </w:pPr>
          </w:p>
          <w:p w:rsidR="00E475FF" w:rsidRPr="008D5BC9" w:rsidRDefault="00BF1D99" w:rsidP="00E475FF">
            <w:pPr>
              <w:autoSpaceDE w:val="0"/>
              <w:autoSpaceDN w:val="0"/>
              <w:adjustRightInd w:val="0"/>
              <w:jc w:val="both"/>
              <w:rPr>
                <w:rFonts w:ascii="Arial" w:hAnsi="Arial" w:cs="Arial"/>
                <w:sz w:val="18"/>
                <w:szCs w:val="18"/>
              </w:rPr>
            </w:pPr>
            <w:r w:rsidRPr="008D5BC9">
              <w:rPr>
                <w:rFonts w:ascii="Arial" w:hAnsi="Arial" w:cs="Arial"/>
                <w:sz w:val="18"/>
                <w:szCs w:val="18"/>
              </w:rPr>
              <w:t xml:space="preserve"> </w:t>
            </w:r>
            <w:r w:rsidR="00E475FF" w:rsidRPr="008D5BC9">
              <w:rPr>
                <w:rFonts w:ascii="Arial" w:hAnsi="Arial" w:cs="Arial"/>
                <w:sz w:val="18"/>
                <w:szCs w:val="18"/>
              </w:rPr>
              <w:tab/>
              <w:t xml:space="preserve">Utvrđuje se da nije pristupio predstavnik Centra za socijalnu skrb Zagreb Podružnica P. SS koji je uredno obaviješten o vremenu održavanja ročišta te opravdao nedolazak. </w:t>
            </w:r>
          </w:p>
          <w:p w:rsidR="00E475FF" w:rsidRPr="008D5BC9" w:rsidRDefault="00E475FF" w:rsidP="00E475FF">
            <w:pPr>
              <w:autoSpaceDE w:val="0"/>
              <w:autoSpaceDN w:val="0"/>
              <w:adjustRightInd w:val="0"/>
              <w:jc w:val="both"/>
              <w:rPr>
                <w:rFonts w:ascii="Arial" w:hAnsi="Arial" w:cs="Arial"/>
                <w:sz w:val="18"/>
                <w:szCs w:val="18"/>
              </w:rPr>
            </w:pPr>
          </w:p>
          <w:p w:rsidR="00E475FF" w:rsidRPr="008D5BC9" w:rsidRDefault="00E475FF" w:rsidP="00E475FF">
            <w:pPr>
              <w:autoSpaceDE w:val="0"/>
              <w:autoSpaceDN w:val="0"/>
              <w:adjustRightInd w:val="0"/>
              <w:ind w:firstLine="720"/>
              <w:jc w:val="both"/>
              <w:rPr>
                <w:rFonts w:ascii="Arial" w:hAnsi="Arial" w:cs="Arial"/>
                <w:sz w:val="18"/>
                <w:szCs w:val="18"/>
              </w:rPr>
            </w:pPr>
            <w:r w:rsidRPr="008D5BC9">
              <w:rPr>
                <w:rFonts w:ascii="Arial" w:hAnsi="Arial" w:cs="Arial"/>
                <w:sz w:val="18"/>
                <w:szCs w:val="18"/>
              </w:rPr>
              <w:t xml:space="preserve">Prisutni branitelj optuženika navodi da je on branitelj po punomoći izabran od strane brata maloljetnice NN dok se otac maloljetnice nalazi u Zatvoru u Zagrebu, a majka se nalazi na putu te stoga nisu pristupili na ročište. </w:t>
            </w:r>
          </w:p>
          <w:p w:rsidR="00E475FF" w:rsidRPr="008D5BC9" w:rsidRDefault="00E475FF" w:rsidP="00E475FF">
            <w:pPr>
              <w:autoSpaceDE w:val="0"/>
              <w:autoSpaceDN w:val="0"/>
              <w:adjustRightInd w:val="0"/>
              <w:jc w:val="both"/>
              <w:rPr>
                <w:rFonts w:ascii="Arial" w:hAnsi="Arial" w:cs="Arial"/>
                <w:sz w:val="18"/>
                <w:szCs w:val="18"/>
              </w:rPr>
            </w:pPr>
          </w:p>
          <w:p w:rsidR="00E475FF" w:rsidRPr="008D5BC9" w:rsidRDefault="00E475FF" w:rsidP="00E475FF">
            <w:pPr>
              <w:autoSpaceDE w:val="0"/>
              <w:autoSpaceDN w:val="0"/>
              <w:adjustRightInd w:val="0"/>
              <w:ind w:firstLine="720"/>
              <w:jc w:val="both"/>
              <w:rPr>
                <w:rFonts w:ascii="Arial" w:hAnsi="Arial" w:cs="Arial"/>
                <w:sz w:val="18"/>
                <w:szCs w:val="18"/>
              </w:rPr>
            </w:pPr>
            <w:r w:rsidRPr="008D5BC9">
              <w:rPr>
                <w:rFonts w:ascii="Arial" w:hAnsi="Arial" w:cs="Arial"/>
                <w:sz w:val="18"/>
                <w:szCs w:val="18"/>
              </w:rPr>
              <w:t>Sukladno članku 53.b</w:t>
            </w:r>
            <w:r w:rsidR="00BF1D99" w:rsidRPr="008D5BC9">
              <w:rPr>
                <w:rFonts w:ascii="Arial" w:hAnsi="Arial" w:cs="Arial"/>
                <w:sz w:val="18"/>
                <w:szCs w:val="18"/>
              </w:rPr>
              <w:t xml:space="preserve"> </w:t>
            </w:r>
            <w:r w:rsidRPr="008D5BC9">
              <w:rPr>
                <w:rFonts w:ascii="Arial" w:hAnsi="Arial" w:cs="Arial"/>
                <w:sz w:val="18"/>
                <w:szCs w:val="18"/>
              </w:rPr>
              <w:t>stavku 1. i 3. ZSM/11 sudac poučava maloljetnu NN na pravo da pri njenom današnjem ispitivanju budu nazočni roditelji, skrbnik, druga odgovarajuća odrasla osoba koju sama izabere. Maloljetnica izjavljuje da nema drugu odgovarajuću odraslu osobu a roditelji nisu prisutni.</w:t>
            </w:r>
            <w:r w:rsidR="00BF1D99" w:rsidRPr="008D5BC9">
              <w:rPr>
                <w:rFonts w:ascii="Arial" w:hAnsi="Arial" w:cs="Arial"/>
                <w:sz w:val="18"/>
                <w:szCs w:val="18"/>
              </w:rPr>
              <w:t xml:space="preserve"> </w:t>
            </w:r>
          </w:p>
          <w:p w:rsidR="00E475FF" w:rsidRPr="008D5BC9" w:rsidRDefault="00E475FF" w:rsidP="00E475FF">
            <w:pPr>
              <w:autoSpaceDE w:val="0"/>
              <w:autoSpaceDN w:val="0"/>
              <w:adjustRightInd w:val="0"/>
              <w:ind w:firstLine="720"/>
              <w:jc w:val="both"/>
              <w:rPr>
                <w:rFonts w:ascii="Arial" w:hAnsi="Arial" w:cs="Arial"/>
                <w:sz w:val="18"/>
                <w:szCs w:val="18"/>
              </w:rPr>
            </w:pPr>
          </w:p>
          <w:p w:rsidR="00E475FF" w:rsidRPr="008D5BC9" w:rsidRDefault="00E475FF" w:rsidP="00E475FF">
            <w:pPr>
              <w:ind w:left="795"/>
              <w:jc w:val="both"/>
              <w:rPr>
                <w:rFonts w:ascii="Arial" w:hAnsi="Arial" w:cs="Arial"/>
                <w:i/>
              </w:rPr>
            </w:pPr>
            <w:r w:rsidRPr="008D5BC9">
              <w:rPr>
                <w:rFonts w:ascii="Arial" w:hAnsi="Arial" w:cs="Arial"/>
                <w:sz w:val="18"/>
                <w:szCs w:val="18"/>
              </w:rPr>
              <w:t>Sukladno članku 53.b stavku 4. ZSM/11 sudac od Centra za socijalnu skrb Zagreb Podružnica P. traži imenovanje posebnog skrbnika maloljetnici za pratnju tijekom prvog ispitivanja.</w:t>
            </w:r>
          </w:p>
          <w:p w:rsidR="00E475FF" w:rsidRPr="008D5BC9" w:rsidRDefault="00E475FF" w:rsidP="00E475FF">
            <w:pPr>
              <w:ind w:left="795"/>
              <w:jc w:val="both"/>
              <w:rPr>
                <w:rFonts w:ascii="Arial" w:hAnsi="Arial" w:cs="Arial"/>
                <w:i/>
              </w:rPr>
            </w:pPr>
          </w:p>
          <w:p w:rsidR="00E475FF" w:rsidRPr="008D5BC9" w:rsidRDefault="00E475FF" w:rsidP="00E475FF">
            <w:pPr>
              <w:ind w:left="795"/>
              <w:jc w:val="both"/>
              <w:rPr>
                <w:rFonts w:ascii="Arial" w:hAnsi="Arial" w:cs="Arial"/>
                <w:i/>
              </w:rPr>
            </w:pPr>
          </w:p>
          <w:p w:rsidR="00E475FF" w:rsidRPr="008D5BC9" w:rsidRDefault="00E475FF" w:rsidP="00E475FF">
            <w:pPr>
              <w:ind w:left="795"/>
              <w:jc w:val="both"/>
              <w:rPr>
                <w:rFonts w:ascii="Arial" w:hAnsi="Arial" w:cs="Arial"/>
                <w:i/>
              </w:rPr>
            </w:pPr>
          </w:p>
          <w:p w:rsidR="00E475FF" w:rsidRPr="008D5BC9" w:rsidRDefault="00E475FF" w:rsidP="00E475FF">
            <w:pPr>
              <w:ind w:left="795"/>
              <w:jc w:val="both"/>
              <w:rPr>
                <w:rFonts w:ascii="Arial" w:hAnsi="Arial" w:cs="Arial"/>
                <w:i/>
              </w:rPr>
            </w:pPr>
          </w:p>
          <w:p w:rsidR="00E475FF" w:rsidRPr="008D5BC9" w:rsidRDefault="00E475FF" w:rsidP="00E475FF">
            <w:pPr>
              <w:ind w:left="795"/>
              <w:jc w:val="both"/>
              <w:rPr>
                <w:rFonts w:ascii="Arial" w:hAnsi="Arial" w:cs="Arial"/>
                <w:i/>
              </w:rPr>
            </w:pPr>
          </w:p>
          <w:p w:rsidR="00E475FF" w:rsidRPr="008D5BC9" w:rsidRDefault="00E475FF" w:rsidP="00E475FF">
            <w:pPr>
              <w:ind w:left="795"/>
              <w:jc w:val="both"/>
              <w:rPr>
                <w:rFonts w:ascii="Arial" w:hAnsi="Arial" w:cs="Arial"/>
                <w:i/>
              </w:rPr>
            </w:pPr>
          </w:p>
          <w:p w:rsidR="00E475FF" w:rsidRPr="008D5BC9" w:rsidRDefault="00E475FF" w:rsidP="00E475FF">
            <w:pPr>
              <w:autoSpaceDE w:val="0"/>
              <w:autoSpaceDN w:val="0"/>
              <w:adjustRightInd w:val="0"/>
              <w:ind w:firstLine="720"/>
              <w:jc w:val="both"/>
              <w:rPr>
                <w:rFonts w:ascii="Arial" w:hAnsi="Arial" w:cs="Arial"/>
                <w:sz w:val="18"/>
                <w:szCs w:val="18"/>
              </w:rPr>
            </w:pPr>
            <w:r w:rsidRPr="008D5BC9">
              <w:rPr>
                <w:rFonts w:ascii="Arial" w:hAnsi="Arial" w:cs="Arial"/>
                <w:sz w:val="18"/>
                <w:szCs w:val="18"/>
              </w:rPr>
              <w:t xml:space="preserve">Centar obavještava sud o postavljanju posebnog skrbnika po članku 53.b stavku 4. ZSM/11 u osobi ČČ. Sudac poziva posebnog skrbnika telefonskim putem. </w:t>
            </w:r>
          </w:p>
          <w:p w:rsidR="00E475FF" w:rsidRPr="008D5BC9" w:rsidRDefault="00E475FF" w:rsidP="00E475FF">
            <w:pPr>
              <w:autoSpaceDE w:val="0"/>
              <w:autoSpaceDN w:val="0"/>
              <w:adjustRightInd w:val="0"/>
              <w:ind w:firstLine="720"/>
              <w:jc w:val="both"/>
              <w:rPr>
                <w:rFonts w:ascii="Arial" w:hAnsi="Arial" w:cs="Arial"/>
                <w:sz w:val="18"/>
                <w:szCs w:val="18"/>
              </w:rPr>
            </w:pPr>
          </w:p>
          <w:p w:rsidR="00E475FF" w:rsidRPr="008D5BC9" w:rsidRDefault="00E475FF" w:rsidP="00E475FF">
            <w:pPr>
              <w:autoSpaceDE w:val="0"/>
              <w:autoSpaceDN w:val="0"/>
              <w:adjustRightInd w:val="0"/>
              <w:ind w:firstLine="720"/>
              <w:jc w:val="both"/>
              <w:rPr>
                <w:rFonts w:ascii="Arial" w:hAnsi="Arial" w:cs="Arial"/>
                <w:sz w:val="18"/>
                <w:szCs w:val="18"/>
              </w:rPr>
            </w:pPr>
            <w:r w:rsidRPr="008D5BC9">
              <w:rPr>
                <w:rFonts w:ascii="Arial" w:hAnsi="Arial" w:cs="Arial"/>
                <w:sz w:val="18"/>
                <w:szCs w:val="18"/>
              </w:rPr>
              <w:lastRenderedPageBreak/>
              <w:t>Utvrđuje se da u … sati pristupa poseban skrbnik.</w:t>
            </w:r>
          </w:p>
          <w:p w:rsidR="00E475FF" w:rsidRPr="008D5BC9" w:rsidRDefault="00E475FF" w:rsidP="00E475FF">
            <w:pPr>
              <w:autoSpaceDE w:val="0"/>
              <w:autoSpaceDN w:val="0"/>
              <w:adjustRightInd w:val="0"/>
              <w:ind w:firstLine="720"/>
              <w:jc w:val="both"/>
              <w:rPr>
                <w:rFonts w:ascii="Arial" w:hAnsi="Arial" w:cs="Arial"/>
                <w:sz w:val="18"/>
                <w:szCs w:val="18"/>
              </w:rPr>
            </w:pPr>
          </w:p>
          <w:p w:rsidR="00E475FF" w:rsidRPr="008D5BC9" w:rsidRDefault="00E475FF" w:rsidP="00E475FF">
            <w:pPr>
              <w:autoSpaceDE w:val="0"/>
              <w:autoSpaceDN w:val="0"/>
              <w:adjustRightInd w:val="0"/>
              <w:ind w:firstLine="720"/>
              <w:jc w:val="both"/>
              <w:rPr>
                <w:rFonts w:ascii="Arial" w:hAnsi="Arial" w:cs="Arial"/>
                <w:sz w:val="18"/>
                <w:szCs w:val="18"/>
              </w:rPr>
            </w:pPr>
            <w:r w:rsidRPr="008D5BC9">
              <w:rPr>
                <w:rFonts w:ascii="Arial" w:hAnsi="Arial" w:cs="Arial"/>
                <w:sz w:val="18"/>
                <w:szCs w:val="18"/>
              </w:rPr>
              <w:t xml:space="preserve">Maloljetnica izričito izjavljuje da ne želi pratnju roditelja, skrbnika, druge odgovarajuće odrasle osobe po članku 53.b stavku 3. ZSM/11 i posebnog skrbnika iz članka 53.b stavka 4. ZSM/11. </w:t>
            </w:r>
          </w:p>
          <w:p w:rsidR="00E475FF" w:rsidRPr="008D5BC9" w:rsidRDefault="00E475FF" w:rsidP="00E475FF">
            <w:pPr>
              <w:autoSpaceDE w:val="0"/>
              <w:autoSpaceDN w:val="0"/>
              <w:adjustRightInd w:val="0"/>
              <w:ind w:firstLine="720"/>
              <w:jc w:val="both"/>
              <w:rPr>
                <w:rFonts w:ascii="Arial" w:hAnsi="Arial" w:cs="Arial"/>
                <w:sz w:val="18"/>
                <w:szCs w:val="18"/>
              </w:rPr>
            </w:pPr>
          </w:p>
          <w:p w:rsidR="00E475FF" w:rsidRPr="008D5BC9" w:rsidRDefault="00E475FF" w:rsidP="00E475FF">
            <w:pPr>
              <w:autoSpaceDE w:val="0"/>
              <w:autoSpaceDN w:val="0"/>
              <w:adjustRightInd w:val="0"/>
              <w:ind w:firstLine="720"/>
              <w:jc w:val="both"/>
              <w:rPr>
                <w:rFonts w:ascii="Arial" w:hAnsi="Arial" w:cs="Arial"/>
                <w:sz w:val="18"/>
                <w:szCs w:val="18"/>
              </w:rPr>
            </w:pPr>
            <w:r w:rsidRPr="008D5BC9">
              <w:rPr>
                <w:rFonts w:ascii="Arial" w:hAnsi="Arial" w:cs="Arial"/>
                <w:sz w:val="18"/>
                <w:szCs w:val="18"/>
              </w:rPr>
              <w:t>Sudac sukladno članku 53.b stavku 7. ZSM/11 ponovno upoznaje maloljetnicu sa značenjem prava na pratnju i posljedicama odricanja od tog prava.</w:t>
            </w:r>
          </w:p>
          <w:p w:rsidR="00E475FF" w:rsidRPr="008D5BC9" w:rsidRDefault="00E475FF" w:rsidP="00E475FF">
            <w:pPr>
              <w:autoSpaceDE w:val="0"/>
              <w:autoSpaceDN w:val="0"/>
              <w:adjustRightInd w:val="0"/>
              <w:ind w:firstLine="720"/>
              <w:jc w:val="both"/>
              <w:rPr>
                <w:rFonts w:ascii="Arial" w:hAnsi="Arial" w:cs="Arial"/>
                <w:sz w:val="18"/>
                <w:szCs w:val="18"/>
              </w:rPr>
            </w:pPr>
          </w:p>
          <w:p w:rsidR="00E475FF" w:rsidRPr="008D5BC9" w:rsidRDefault="00E475FF" w:rsidP="00E475FF">
            <w:pPr>
              <w:autoSpaceDE w:val="0"/>
              <w:autoSpaceDN w:val="0"/>
              <w:adjustRightInd w:val="0"/>
              <w:ind w:firstLine="720"/>
              <w:jc w:val="both"/>
              <w:rPr>
                <w:rFonts w:ascii="Arial" w:hAnsi="Arial" w:cs="Arial"/>
                <w:sz w:val="18"/>
                <w:szCs w:val="18"/>
              </w:rPr>
            </w:pPr>
            <w:r w:rsidRPr="008D5BC9">
              <w:rPr>
                <w:rFonts w:ascii="Arial" w:hAnsi="Arial" w:cs="Arial"/>
                <w:sz w:val="18"/>
                <w:szCs w:val="18"/>
              </w:rPr>
              <w:t xml:space="preserve">Maloljetnica izjavljuje da je razumjela upozorenja no i dalje se odriče prava na nazočnost roditelja, skrbnika, druge odgovarajuće odrasle osobe i posebnog skrbnika. </w:t>
            </w:r>
          </w:p>
          <w:p w:rsidR="00E475FF" w:rsidRPr="008D5BC9" w:rsidRDefault="00E475FF" w:rsidP="00E475FF">
            <w:pPr>
              <w:autoSpaceDE w:val="0"/>
              <w:autoSpaceDN w:val="0"/>
              <w:adjustRightInd w:val="0"/>
              <w:ind w:firstLine="720"/>
              <w:jc w:val="both"/>
              <w:rPr>
                <w:rFonts w:ascii="Arial" w:hAnsi="Arial" w:cs="Arial"/>
                <w:sz w:val="18"/>
                <w:szCs w:val="18"/>
              </w:rPr>
            </w:pPr>
          </w:p>
          <w:p w:rsidR="00E475FF" w:rsidRPr="008D5BC9" w:rsidRDefault="00E475FF" w:rsidP="00E475FF">
            <w:pPr>
              <w:autoSpaceDE w:val="0"/>
              <w:autoSpaceDN w:val="0"/>
              <w:adjustRightInd w:val="0"/>
              <w:ind w:firstLine="720"/>
              <w:jc w:val="both"/>
              <w:rPr>
                <w:rFonts w:ascii="Arial" w:hAnsi="Arial" w:cs="Arial"/>
                <w:sz w:val="18"/>
                <w:szCs w:val="18"/>
              </w:rPr>
            </w:pPr>
            <w:r w:rsidRPr="008D5BC9">
              <w:rPr>
                <w:rFonts w:ascii="Arial" w:hAnsi="Arial" w:cs="Arial"/>
                <w:sz w:val="18"/>
                <w:szCs w:val="18"/>
              </w:rPr>
              <w:t xml:space="preserve">Sudac nastavlja sa ročištem za ispitivanje maloljetnice. </w:t>
            </w:r>
          </w:p>
          <w:p w:rsidR="00E475FF" w:rsidRPr="008D5BC9" w:rsidRDefault="00E475FF" w:rsidP="00E475FF">
            <w:pPr>
              <w:autoSpaceDE w:val="0"/>
              <w:autoSpaceDN w:val="0"/>
              <w:adjustRightInd w:val="0"/>
              <w:jc w:val="both"/>
              <w:rPr>
                <w:rFonts w:ascii="Arial" w:hAnsi="Arial" w:cs="Arial"/>
                <w:sz w:val="18"/>
                <w:szCs w:val="18"/>
              </w:rPr>
            </w:pPr>
          </w:p>
          <w:p w:rsidR="00E475FF" w:rsidRPr="008D5BC9" w:rsidRDefault="00E475FF" w:rsidP="00E475FF">
            <w:pPr>
              <w:autoSpaceDE w:val="0"/>
              <w:autoSpaceDN w:val="0"/>
              <w:adjustRightInd w:val="0"/>
              <w:ind w:firstLine="720"/>
              <w:jc w:val="both"/>
              <w:rPr>
                <w:rFonts w:ascii="Arial" w:hAnsi="Arial" w:cs="Arial"/>
                <w:sz w:val="18"/>
                <w:szCs w:val="18"/>
              </w:rPr>
            </w:pPr>
            <w:r w:rsidRPr="008D5BC9">
              <w:rPr>
                <w:rFonts w:ascii="Arial" w:hAnsi="Arial" w:cs="Arial"/>
                <w:sz w:val="18"/>
                <w:szCs w:val="18"/>
              </w:rPr>
              <w:t>Stranke nemaju primjedbi na sastav suda.</w:t>
            </w:r>
          </w:p>
          <w:p w:rsidR="00E475FF" w:rsidRPr="008D5BC9" w:rsidRDefault="00E475FF" w:rsidP="00E475FF">
            <w:pPr>
              <w:autoSpaceDE w:val="0"/>
              <w:autoSpaceDN w:val="0"/>
              <w:adjustRightInd w:val="0"/>
              <w:spacing w:before="240" w:after="240"/>
              <w:ind w:firstLine="720"/>
              <w:jc w:val="both"/>
              <w:rPr>
                <w:rFonts w:ascii="Arial" w:hAnsi="Arial" w:cs="Arial"/>
                <w:sz w:val="18"/>
                <w:szCs w:val="18"/>
              </w:rPr>
            </w:pPr>
            <w:r w:rsidRPr="008D5BC9">
              <w:rPr>
                <w:rFonts w:ascii="Arial" w:hAnsi="Arial" w:cs="Arial"/>
                <w:sz w:val="18"/>
                <w:szCs w:val="18"/>
              </w:rPr>
              <w:t>Sudac donosi</w:t>
            </w:r>
          </w:p>
          <w:p w:rsidR="00E475FF" w:rsidRPr="008D5BC9" w:rsidRDefault="00E475FF" w:rsidP="00E475FF">
            <w:pPr>
              <w:autoSpaceDE w:val="0"/>
              <w:autoSpaceDN w:val="0"/>
              <w:adjustRightInd w:val="0"/>
              <w:spacing w:before="240" w:after="240"/>
              <w:jc w:val="center"/>
              <w:rPr>
                <w:rFonts w:ascii="Arial" w:hAnsi="Arial" w:cs="Arial"/>
                <w:sz w:val="18"/>
                <w:szCs w:val="18"/>
              </w:rPr>
            </w:pPr>
            <w:r w:rsidRPr="008D5BC9">
              <w:rPr>
                <w:rFonts w:ascii="Arial" w:hAnsi="Arial" w:cs="Arial"/>
                <w:sz w:val="18"/>
                <w:szCs w:val="18"/>
              </w:rPr>
              <w:t>rješenje</w:t>
            </w:r>
          </w:p>
          <w:p w:rsidR="00E475FF" w:rsidRPr="008D5BC9" w:rsidRDefault="00E475FF" w:rsidP="00E475FF">
            <w:pPr>
              <w:autoSpaceDE w:val="0"/>
              <w:autoSpaceDN w:val="0"/>
              <w:adjustRightInd w:val="0"/>
              <w:spacing w:before="240" w:after="240"/>
              <w:jc w:val="both"/>
              <w:rPr>
                <w:rFonts w:ascii="Arial" w:hAnsi="Arial" w:cs="Arial"/>
                <w:sz w:val="18"/>
                <w:szCs w:val="18"/>
              </w:rPr>
            </w:pPr>
            <w:r w:rsidRPr="008D5BC9">
              <w:rPr>
                <w:rFonts w:ascii="Arial" w:hAnsi="Arial" w:cs="Arial"/>
                <w:sz w:val="18"/>
                <w:szCs w:val="18"/>
              </w:rPr>
              <w:tab/>
              <w:t>Održati će se ročište.</w:t>
            </w:r>
          </w:p>
          <w:p w:rsidR="00E475FF" w:rsidRPr="008D5BC9" w:rsidRDefault="00E475FF" w:rsidP="00E475FF">
            <w:pPr>
              <w:autoSpaceDE w:val="0"/>
              <w:autoSpaceDN w:val="0"/>
              <w:adjustRightInd w:val="0"/>
              <w:spacing w:before="240" w:after="240"/>
              <w:ind w:firstLine="720"/>
              <w:jc w:val="both"/>
              <w:rPr>
                <w:rFonts w:ascii="Arial" w:hAnsi="Arial" w:cs="Arial"/>
                <w:sz w:val="18"/>
                <w:szCs w:val="18"/>
              </w:rPr>
            </w:pPr>
            <w:r w:rsidRPr="008D5BC9">
              <w:rPr>
                <w:rFonts w:ascii="Arial" w:hAnsi="Arial" w:cs="Arial"/>
                <w:sz w:val="18"/>
                <w:szCs w:val="18"/>
              </w:rPr>
              <w:t>Na temelju članka 60. Zakona o sudovima za mladež isključuje se javnost s ročišta.</w:t>
            </w:r>
          </w:p>
          <w:p w:rsidR="00E475FF" w:rsidRPr="008D5BC9" w:rsidRDefault="00E475FF" w:rsidP="00E475FF">
            <w:pPr>
              <w:autoSpaceDE w:val="0"/>
              <w:autoSpaceDN w:val="0"/>
              <w:adjustRightInd w:val="0"/>
              <w:spacing w:before="240" w:after="240"/>
              <w:jc w:val="both"/>
              <w:rPr>
                <w:rFonts w:ascii="Arial" w:hAnsi="Arial" w:cs="Arial"/>
                <w:sz w:val="18"/>
                <w:szCs w:val="18"/>
              </w:rPr>
            </w:pPr>
            <w:r w:rsidRPr="008D5BC9">
              <w:rPr>
                <w:rFonts w:ascii="Arial" w:hAnsi="Arial" w:cs="Arial"/>
                <w:sz w:val="18"/>
                <w:szCs w:val="18"/>
              </w:rPr>
              <w:tab/>
              <w:t>Sudac upozorava nazočne da su dužni kao tajnu čuvati sve ono što su na ročištu saznale i da je odavanje tajne kazneno djelo.</w:t>
            </w:r>
          </w:p>
          <w:p w:rsidR="00E475FF" w:rsidRPr="008D5BC9" w:rsidRDefault="00E475FF" w:rsidP="00E475FF">
            <w:pPr>
              <w:autoSpaceDE w:val="0"/>
              <w:autoSpaceDN w:val="0"/>
              <w:adjustRightInd w:val="0"/>
              <w:ind w:firstLine="720"/>
              <w:jc w:val="both"/>
              <w:rPr>
                <w:rFonts w:ascii="Arial" w:hAnsi="Arial" w:cs="Arial"/>
                <w:sz w:val="18"/>
                <w:szCs w:val="18"/>
              </w:rPr>
            </w:pPr>
            <w:r w:rsidRPr="008D5BC9">
              <w:rPr>
                <w:rFonts w:ascii="Arial" w:hAnsi="Arial" w:cs="Arial"/>
                <w:sz w:val="18"/>
                <w:szCs w:val="18"/>
              </w:rPr>
              <w:t>Zamjenik Općinskog državnog odvjetnika u Zagrebu predaje maloljetnici pisanu "Pouku o pravima".</w:t>
            </w:r>
          </w:p>
          <w:p w:rsidR="00E475FF" w:rsidRPr="008D5BC9" w:rsidRDefault="00E475FF" w:rsidP="00E475FF">
            <w:pPr>
              <w:autoSpaceDE w:val="0"/>
              <w:autoSpaceDN w:val="0"/>
              <w:adjustRightInd w:val="0"/>
              <w:rPr>
                <w:rFonts w:ascii="Arial" w:hAnsi="Arial" w:cs="Arial"/>
                <w:sz w:val="18"/>
                <w:szCs w:val="18"/>
              </w:rPr>
            </w:pPr>
          </w:p>
          <w:p w:rsidR="00E475FF" w:rsidRPr="008D5BC9" w:rsidRDefault="00E475FF" w:rsidP="00E475FF">
            <w:pPr>
              <w:autoSpaceDE w:val="0"/>
              <w:autoSpaceDN w:val="0"/>
              <w:adjustRightInd w:val="0"/>
              <w:ind w:firstLine="720"/>
              <w:rPr>
                <w:rFonts w:ascii="Arial" w:hAnsi="Arial" w:cs="Arial"/>
                <w:sz w:val="18"/>
                <w:szCs w:val="18"/>
              </w:rPr>
            </w:pPr>
            <w:r w:rsidRPr="008D5BC9">
              <w:rPr>
                <w:rFonts w:ascii="Arial" w:hAnsi="Arial" w:cs="Arial"/>
                <w:sz w:val="18"/>
                <w:szCs w:val="18"/>
              </w:rPr>
              <w:t>Na postavljena pitanja maloljetnica daje slijedeće osobne podatke:</w:t>
            </w:r>
          </w:p>
          <w:p w:rsidR="00E475FF" w:rsidRPr="008D5BC9" w:rsidRDefault="00E475FF" w:rsidP="00E475FF">
            <w:pPr>
              <w:autoSpaceDE w:val="0"/>
              <w:autoSpaceDN w:val="0"/>
              <w:adjustRightInd w:val="0"/>
              <w:ind w:firstLine="720"/>
              <w:rPr>
                <w:rFonts w:ascii="Arial" w:hAnsi="Arial" w:cs="Arial"/>
                <w:sz w:val="18"/>
                <w:szCs w:val="18"/>
              </w:rPr>
            </w:pPr>
          </w:p>
          <w:p w:rsidR="00E475FF" w:rsidRPr="008D5BC9" w:rsidRDefault="00E475FF" w:rsidP="00E475FF">
            <w:pPr>
              <w:autoSpaceDE w:val="0"/>
              <w:autoSpaceDN w:val="0"/>
              <w:adjustRightInd w:val="0"/>
              <w:ind w:firstLine="720"/>
              <w:rPr>
                <w:rFonts w:ascii="Arial" w:hAnsi="Arial" w:cs="Arial"/>
                <w:sz w:val="18"/>
                <w:szCs w:val="18"/>
              </w:rPr>
            </w:pPr>
            <w:r w:rsidRPr="008D5BC9">
              <w:rPr>
                <w:rFonts w:ascii="Arial" w:hAnsi="Arial" w:cs="Arial"/>
                <w:sz w:val="18"/>
                <w:szCs w:val="18"/>
              </w:rPr>
              <w:t xml:space="preserve">NN, nadimak, OIB: ime i prezime oca i majke, </w:t>
            </w:r>
          </w:p>
          <w:p w:rsidR="00E475FF" w:rsidRPr="008D5BC9" w:rsidRDefault="00E475FF" w:rsidP="00E475FF">
            <w:pPr>
              <w:autoSpaceDE w:val="0"/>
              <w:autoSpaceDN w:val="0"/>
              <w:adjustRightInd w:val="0"/>
              <w:rPr>
                <w:rFonts w:ascii="Arial" w:hAnsi="Arial" w:cs="Arial"/>
                <w:sz w:val="18"/>
                <w:szCs w:val="18"/>
              </w:rPr>
            </w:pPr>
          </w:p>
          <w:p w:rsidR="00E475FF" w:rsidRPr="008D5BC9" w:rsidRDefault="00E475FF" w:rsidP="00E475FF">
            <w:pPr>
              <w:autoSpaceDE w:val="0"/>
              <w:autoSpaceDN w:val="0"/>
              <w:adjustRightInd w:val="0"/>
              <w:ind w:firstLine="720"/>
              <w:jc w:val="both"/>
              <w:rPr>
                <w:rFonts w:ascii="Arial" w:hAnsi="Arial" w:cs="Arial"/>
                <w:sz w:val="18"/>
                <w:szCs w:val="18"/>
              </w:rPr>
            </w:pPr>
            <w:r w:rsidRPr="008D5BC9">
              <w:rPr>
                <w:rFonts w:ascii="Arial" w:hAnsi="Arial" w:cs="Arial"/>
                <w:sz w:val="18"/>
                <w:szCs w:val="18"/>
              </w:rPr>
              <w:t>Sudac detaljno čita maloljetnici pisanu pouku o pravima te</w:t>
            </w:r>
            <w:r w:rsidR="00BF1D99" w:rsidRPr="008D5BC9">
              <w:rPr>
                <w:rFonts w:ascii="Arial" w:hAnsi="Arial" w:cs="Arial"/>
                <w:sz w:val="18"/>
                <w:szCs w:val="18"/>
              </w:rPr>
              <w:t xml:space="preserve"> </w:t>
            </w:r>
            <w:r w:rsidRPr="008D5BC9">
              <w:rPr>
                <w:rFonts w:ascii="Arial" w:hAnsi="Arial" w:cs="Arial"/>
                <w:sz w:val="18"/>
                <w:szCs w:val="18"/>
              </w:rPr>
              <w:t xml:space="preserve">na upit suca da li je primila pouku o pravima i da li je istu razumjela, maloljetnica izjavljuje da je primila pisanu pouku o pravima i istu razumjela. </w:t>
            </w:r>
          </w:p>
          <w:p w:rsidR="00E475FF" w:rsidRPr="008D5BC9" w:rsidRDefault="00E475FF" w:rsidP="00E475FF">
            <w:pPr>
              <w:autoSpaceDE w:val="0"/>
              <w:autoSpaceDN w:val="0"/>
              <w:adjustRightInd w:val="0"/>
              <w:ind w:firstLine="720"/>
              <w:rPr>
                <w:rFonts w:ascii="Arial" w:hAnsi="Arial" w:cs="Arial"/>
                <w:sz w:val="18"/>
                <w:szCs w:val="18"/>
              </w:rPr>
            </w:pPr>
          </w:p>
          <w:p w:rsidR="00E475FF" w:rsidRPr="008D5BC9" w:rsidRDefault="00E475FF" w:rsidP="00E475FF">
            <w:pPr>
              <w:autoSpaceDE w:val="0"/>
              <w:autoSpaceDN w:val="0"/>
              <w:adjustRightInd w:val="0"/>
              <w:ind w:firstLine="720"/>
              <w:jc w:val="both"/>
              <w:rPr>
                <w:rFonts w:ascii="Arial" w:hAnsi="Arial" w:cs="Arial"/>
                <w:sz w:val="18"/>
                <w:szCs w:val="18"/>
              </w:rPr>
            </w:pPr>
            <w:r w:rsidRPr="008D5BC9">
              <w:rPr>
                <w:rFonts w:ascii="Arial" w:hAnsi="Arial" w:cs="Arial"/>
                <w:sz w:val="18"/>
                <w:szCs w:val="18"/>
              </w:rPr>
              <w:t>Sudac poučava maloljetnicu u smislu članka 272. stavka 2. ZKP/08 da se dužna odazvati pozivu i odmah priopćiti svaku promjenu adrese ili namjeru da promijeni adresu, a u protivnom sud će odrediti dovođenje ili mjeru istražnog zatvora.</w:t>
            </w:r>
          </w:p>
          <w:p w:rsidR="00E475FF" w:rsidRPr="008D5BC9" w:rsidRDefault="00E475FF" w:rsidP="00E475FF">
            <w:pPr>
              <w:autoSpaceDE w:val="0"/>
              <w:autoSpaceDN w:val="0"/>
              <w:adjustRightInd w:val="0"/>
              <w:ind w:firstLine="720"/>
              <w:jc w:val="both"/>
              <w:rPr>
                <w:rFonts w:ascii="Arial" w:hAnsi="Arial" w:cs="Arial"/>
                <w:sz w:val="18"/>
                <w:szCs w:val="18"/>
              </w:rPr>
            </w:pPr>
          </w:p>
          <w:p w:rsidR="00E475FF" w:rsidRPr="008D5BC9" w:rsidRDefault="00E475FF" w:rsidP="00E475FF">
            <w:pPr>
              <w:autoSpaceDE w:val="0"/>
              <w:autoSpaceDN w:val="0"/>
              <w:adjustRightInd w:val="0"/>
              <w:ind w:firstLine="720"/>
              <w:jc w:val="both"/>
              <w:rPr>
                <w:rFonts w:ascii="Arial" w:hAnsi="Arial" w:cs="Arial"/>
                <w:sz w:val="18"/>
                <w:szCs w:val="18"/>
              </w:rPr>
            </w:pPr>
            <w:r w:rsidRPr="008D5BC9">
              <w:rPr>
                <w:rFonts w:ascii="Arial" w:hAnsi="Arial" w:cs="Arial"/>
                <w:sz w:val="18"/>
                <w:szCs w:val="18"/>
              </w:rPr>
              <w:t>Sudac poučava maloljetnicu u smislu članka 273. stavka 2. ZKP/08 da se izričito izjasni da li će uzeti branitelja po vlastitom izboru, te maloljetnica</w:t>
            </w:r>
            <w:r w:rsidR="00BF1D99" w:rsidRPr="008D5BC9">
              <w:rPr>
                <w:rFonts w:ascii="Arial" w:hAnsi="Arial" w:cs="Arial"/>
                <w:sz w:val="18"/>
                <w:szCs w:val="18"/>
              </w:rPr>
              <w:t xml:space="preserve"> </w:t>
            </w:r>
            <w:r w:rsidRPr="008D5BC9">
              <w:rPr>
                <w:rFonts w:ascii="Arial" w:hAnsi="Arial" w:cs="Arial"/>
                <w:sz w:val="18"/>
                <w:szCs w:val="18"/>
              </w:rPr>
              <w:t>navodi da će je zastupati prisutni izabrani branitelj odvjetnik GG.</w:t>
            </w:r>
          </w:p>
          <w:p w:rsidR="00E475FF" w:rsidRPr="008D5BC9" w:rsidRDefault="00E475FF" w:rsidP="00E475FF">
            <w:pPr>
              <w:autoSpaceDE w:val="0"/>
              <w:autoSpaceDN w:val="0"/>
              <w:adjustRightInd w:val="0"/>
              <w:ind w:firstLine="720"/>
              <w:jc w:val="both"/>
              <w:rPr>
                <w:rFonts w:ascii="Arial" w:hAnsi="Arial" w:cs="Arial"/>
                <w:sz w:val="18"/>
                <w:szCs w:val="18"/>
              </w:rPr>
            </w:pPr>
          </w:p>
          <w:p w:rsidR="00E475FF" w:rsidRPr="008D5BC9" w:rsidRDefault="00E475FF" w:rsidP="00E475FF">
            <w:pPr>
              <w:autoSpaceDE w:val="0"/>
              <w:autoSpaceDN w:val="0"/>
              <w:adjustRightInd w:val="0"/>
              <w:ind w:firstLine="720"/>
              <w:jc w:val="both"/>
              <w:rPr>
                <w:rFonts w:ascii="Arial" w:hAnsi="Arial" w:cs="Arial"/>
                <w:sz w:val="18"/>
                <w:szCs w:val="18"/>
              </w:rPr>
            </w:pPr>
            <w:r w:rsidRPr="008D5BC9">
              <w:rPr>
                <w:rFonts w:ascii="Arial" w:hAnsi="Arial" w:cs="Arial"/>
                <w:sz w:val="18"/>
                <w:szCs w:val="18"/>
              </w:rPr>
              <w:t>Prisutni branitelj moli kratki razgovor sa maloljetnicom radi pripreme obrane.</w:t>
            </w:r>
          </w:p>
          <w:p w:rsidR="00E475FF" w:rsidRPr="008D5BC9" w:rsidRDefault="00E475FF" w:rsidP="00E475FF">
            <w:pPr>
              <w:autoSpaceDE w:val="0"/>
              <w:autoSpaceDN w:val="0"/>
              <w:adjustRightInd w:val="0"/>
              <w:ind w:firstLine="720"/>
              <w:jc w:val="both"/>
              <w:rPr>
                <w:rFonts w:ascii="Arial" w:hAnsi="Arial" w:cs="Arial"/>
                <w:sz w:val="18"/>
                <w:szCs w:val="18"/>
              </w:rPr>
            </w:pPr>
          </w:p>
          <w:p w:rsidR="00E475FF" w:rsidRPr="008D5BC9" w:rsidRDefault="00E475FF" w:rsidP="00E475FF">
            <w:pPr>
              <w:autoSpaceDE w:val="0"/>
              <w:autoSpaceDN w:val="0"/>
              <w:adjustRightInd w:val="0"/>
              <w:ind w:firstLine="720"/>
              <w:jc w:val="both"/>
              <w:rPr>
                <w:rFonts w:ascii="Arial" w:hAnsi="Arial" w:cs="Arial"/>
                <w:sz w:val="18"/>
                <w:szCs w:val="18"/>
              </w:rPr>
            </w:pPr>
            <w:r w:rsidRPr="008D5BC9">
              <w:rPr>
                <w:rFonts w:ascii="Arial" w:hAnsi="Arial" w:cs="Arial"/>
                <w:sz w:val="18"/>
                <w:szCs w:val="18"/>
              </w:rPr>
              <w:t>Sudac u …… sati nalaže prekid ročišta radi pripreme obrane.</w:t>
            </w:r>
          </w:p>
          <w:p w:rsidR="00E475FF" w:rsidRPr="008D5BC9" w:rsidRDefault="00E475FF" w:rsidP="00E475FF">
            <w:pPr>
              <w:autoSpaceDE w:val="0"/>
              <w:autoSpaceDN w:val="0"/>
              <w:adjustRightInd w:val="0"/>
              <w:ind w:firstLine="720"/>
              <w:jc w:val="both"/>
              <w:rPr>
                <w:rFonts w:ascii="Arial" w:hAnsi="Arial" w:cs="Arial"/>
                <w:sz w:val="18"/>
                <w:szCs w:val="18"/>
              </w:rPr>
            </w:pPr>
          </w:p>
          <w:p w:rsidR="00E475FF" w:rsidRPr="008D5BC9" w:rsidRDefault="00E475FF" w:rsidP="00E475FF">
            <w:pPr>
              <w:autoSpaceDE w:val="0"/>
              <w:autoSpaceDN w:val="0"/>
              <w:adjustRightInd w:val="0"/>
              <w:ind w:firstLine="720"/>
              <w:jc w:val="both"/>
              <w:rPr>
                <w:rFonts w:ascii="Arial" w:hAnsi="Arial" w:cs="Arial"/>
                <w:sz w:val="18"/>
                <w:szCs w:val="18"/>
              </w:rPr>
            </w:pPr>
            <w:r w:rsidRPr="008D5BC9">
              <w:rPr>
                <w:rFonts w:ascii="Arial" w:hAnsi="Arial" w:cs="Arial"/>
                <w:sz w:val="18"/>
                <w:szCs w:val="18"/>
              </w:rPr>
              <w:t xml:space="preserve">Nastavlja se ročište u …. sati. </w:t>
            </w:r>
          </w:p>
          <w:p w:rsidR="00E475FF" w:rsidRPr="008D5BC9" w:rsidRDefault="00E475FF" w:rsidP="00E475FF">
            <w:pPr>
              <w:autoSpaceDE w:val="0"/>
              <w:autoSpaceDN w:val="0"/>
              <w:adjustRightInd w:val="0"/>
              <w:rPr>
                <w:rFonts w:ascii="Arial" w:hAnsi="Arial" w:cs="Arial"/>
                <w:sz w:val="18"/>
                <w:szCs w:val="18"/>
              </w:rPr>
            </w:pPr>
          </w:p>
          <w:p w:rsidR="00E475FF" w:rsidRPr="008D5BC9" w:rsidRDefault="00E475FF" w:rsidP="00E475FF">
            <w:pPr>
              <w:autoSpaceDE w:val="0"/>
              <w:autoSpaceDN w:val="0"/>
              <w:adjustRightInd w:val="0"/>
              <w:ind w:firstLine="720"/>
              <w:jc w:val="both"/>
              <w:rPr>
                <w:rFonts w:ascii="Arial" w:hAnsi="Arial" w:cs="Arial"/>
                <w:sz w:val="18"/>
                <w:szCs w:val="18"/>
              </w:rPr>
            </w:pPr>
            <w:r w:rsidRPr="008D5BC9">
              <w:rPr>
                <w:rFonts w:ascii="Arial" w:hAnsi="Arial" w:cs="Arial"/>
                <w:sz w:val="18"/>
                <w:szCs w:val="18"/>
              </w:rPr>
              <w:t>Maloljetnica izjavljuje da je razumjela optužbu, želi iznijeti obranu nakon čega iskazuje:</w:t>
            </w:r>
          </w:p>
          <w:p w:rsidR="00E475FF" w:rsidRPr="008D5BC9" w:rsidRDefault="00E475FF" w:rsidP="00E475FF">
            <w:pPr>
              <w:ind w:left="795"/>
              <w:jc w:val="both"/>
              <w:rPr>
                <w:rFonts w:ascii="Arial" w:hAnsi="Arial" w:cs="Arial"/>
                <w:i/>
              </w:rPr>
            </w:pPr>
          </w:p>
          <w:p w:rsidR="00E475FF" w:rsidRPr="008D5BC9" w:rsidRDefault="00E475FF" w:rsidP="00E475FF">
            <w:pPr>
              <w:ind w:left="795"/>
              <w:jc w:val="both"/>
              <w:rPr>
                <w:rFonts w:ascii="Arial" w:hAnsi="Arial" w:cs="Arial"/>
                <w:i/>
              </w:rPr>
            </w:pPr>
          </w:p>
          <w:p w:rsidR="00E475FF" w:rsidRPr="008D5BC9" w:rsidRDefault="00E475FF" w:rsidP="00E475FF">
            <w:pPr>
              <w:ind w:left="795"/>
              <w:jc w:val="both"/>
              <w:rPr>
                <w:rFonts w:ascii="Arial" w:hAnsi="Arial" w:cs="Arial"/>
                <w:i/>
              </w:rPr>
            </w:pPr>
          </w:p>
          <w:p w:rsidR="00E475FF" w:rsidRPr="008D5BC9" w:rsidRDefault="00E475FF" w:rsidP="00E475FF">
            <w:pPr>
              <w:ind w:left="795"/>
              <w:jc w:val="both"/>
              <w:rPr>
                <w:rFonts w:ascii="Arial" w:hAnsi="Arial" w:cs="Arial"/>
                <w:i/>
              </w:rPr>
            </w:pPr>
          </w:p>
          <w:p w:rsidR="00E475FF" w:rsidRPr="008D5BC9" w:rsidRDefault="00E475FF" w:rsidP="00E475FF">
            <w:pPr>
              <w:ind w:left="795"/>
              <w:jc w:val="both"/>
              <w:rPr>
                <w:rFonts w:ascii="Arial" w:hAnsi="Arial" w:cs="Arial"/>
                <w:i/>
              </w:rPr>
            </w:pPr>
          </w:p>
          <w:p w:rsidR="00E475FF" w:rsidRPr="008D5BC9" w:rsidRDefault="00E475FF" w:rsidP="00E475FF">
            <w:pPr>
              <w:ind w:left="795"/>
              <w:jc w:val="both"/>
              <w:rPr>
                <w:rFonts w:ascii="Arial" w:hAnsi="Arial" w:cs="Arial"/>
                <w:i/>
              </w:rPr>
            </w:pPr>
          </w:p>
          <w:p w:rsidR="00E475FF" w:rsidRPr="008D5BC9" w:rsidRDefault="00E475FF" w:rsidP="00E475FF">
            <w:pPr>
              <w:ind w:left="795"/>
              <w:jc w:val="both"/>
              <w:rPr>
                <w:rFonts w:ascii="Arial" w:hAnsi="Arial" w:cs="Arial"/>
                <w:i/>
              </w:rPr>
            </w:pPr>
          </w:p>
          <w:p w:rsidR="00E475FF" w:rsidRPr="008D5BC9" w:rsidRDefault="00E475FF" w:rsidP="00E475FF">
            <w:pPr>
              <w:ind w:left="795"/>
              <w:jc w:val="both"/>
              <w:rPr>
                <w:rFonts w:ascii="Arial" w:hAnsi="Arial" w:cs="Arial"/>
                <w:i/>
              </w:rPr>
            </w:pPr>
          </w:p>
          <w:p w:rsidR="00E475FF" w:rsidRPr="008D5BC9" w:rsidRDefault="00E475FF" w:rsidP="00E475FF">
            <w:pPr>
              <w:autoSpaceDE w:val="0"/>
              <w:autoSpaceDN w:val="0"/>
              <w:adjustRightInd w:val="0"/>
              <w:ind w:firstLine="720"/>
              <w:jc w:val="both"/>
              <w:rPr>
                <w:rFonts w:ascii="Arial" w:hAnsi="Arial" w:cs="Arial"/>
                <w:sz w:val="18"/>
                <w:szCs w:val="18"/>
              </w:rPr>
            </w:pPr>
            <w:r w:rsidRPr="008D5BC9">
              <w:rPr>
                <w:rFonts w:ascii="Arial" w:hAnsi="Arial" w:cs="Arial"/>
                <w:sz w:val="18"/>
                <w:szCs w:val="18"/>
              </w:rPr>
              <w:t>……………………</w:t>
            </w:r>
          </w:p>
          <w:p w:rsidR="00E475FF" w:rsidRPr="008D5BC9" w:rsidRDefault="00E475FF" w:rsidP="00E475FF">
            <w:pPr>
              <w:autoSpaceDE w:val="0"/>
              <w:autoSpaceDN w:val="0"/>
              <w:adjustRightInd w:val="0"/>
              <w:ind w:firstLine="567"/>
              <w:jc w:val="both"/>
              <w:rPr>
                <w:rFonts w:ascii="Arial" w:hAnsi="Arial" w:cs="Arial"/>
                <w:sz w:val="18"/>
                <w:szCs w:val="18"/>
              </w:rPr>
            </w:pPr>
          </w:p>
          <w:p w:rsidR="00E475FF" w:rsidRPr="008D5BC9" w:rsidRDefault="00E475FF" w:rsidP="00E475FF">
            <w:pPr>
              <w:autoSpaceDE w:val="0"/>
              <w:autoSpaceDN w:val="0"/>
              <w:adjustRightInd w:val="0"/>
              <w:ind w:firstLine="567"/>
              <w:jc w:val="both"/>
              <w:rPr>
                <w:rFonts w:ascii="Arial" w:hAnsi="Arial" w:cs="Arial"/>
                <w:sz w:val="18"/>
                <w:szCs w:val="18"/>
              </w:rPr>
            </w:pPr>
            <w:r w:rsidRPr="008D5BC9">
              <w:rPr>
                <w:rFonts w:ascii="Arial" w:hAnsi="Arial" w:cs="Arial"/>
                <w:sz w:val="18"/>
                <w:szCs w:val="18"/>
              </w:rPr>
              <w:t xml:space="preserve">Sudac upozorava maloljetnicu u smislu članka 85. ZKP/08 da ima pravo pročitati zapisnik ili zahtijevati da joj se isti pročita, te maloljetnica navodi da je slušala glasan diktat suca, isti ne želi čitati niti traži da joj se zapisnik pročita, nema primjedbi na </w:t>
            </w:r>
            <w:r w:rsidRPr="008D5BC9">
              <w:rPr>
                <w:rFonts w:ascii="Arial" w:hAnsi="Arial" w:cs="Arial"/>
                <w:sz w:val="18"/>
                <w:szCs w:val="18"/>
              </w:rPr>
              <w:lastRenderedPageBreak/>
              <w:t>zapisnik te ga vlastoručno potpisuje.</w:t>
            </w:r>
            <w:r w:rsidRPr="008D5BC9">
              <w:rPr>
                <w:rFonts w:ascii="Arial" w:hAnsi="Arial" w:cs="Arial"/>
                <w:sz w:val="18"/>
                <w:szCs w:val="18"/>
              </w:rPr>
              <w:tab/>
            </w:r>
          </w:p>
          <w:p w:rsidR="00E475FF" w:rsidRPr="008D5BC9" w:rsidRDefault="00E475FF" w:rsidP="00E475FF">
            <w:pPr>
              <w:autoSpaceDE w:val="0"/>
              <w:autoSpaceDN w:val="0"/>
              <w:adjustRightInd w:val="0"/>
              <w:rPr>
                <w:rFonts w:ascii="Arial" w:hAnsi="Arial" w:cs="Arial"/>
                <w:sz w:val="18"/>
                <w:szCs w:val="18"/>
              </w:rPr>
            </w:pPr>
          </w:p>
          <w:p w:rsidR="00E475FF" w:rsidRPr="008D5BC9" w:rsidRDefault="00E475FF" w:rsidP="00E475FF">
            <w:pPr>
              <w:autoSpaceDE w:val="0"/>
              <w:autoSpaceDN w:val="0"/>
              <w:adjustRightInd w:val="0"/>
              <w:ind w:firstLine="720"/>
              <w:rPr>
                <w:rFonts w:ascii="Arial" w:hAnsi="Arial" w:cs="Arial"/>
                <w:sz w:val="18"/>
                <w:szCs w:val="18"/>
              </w:rPr>
            </w:pPr>
            <w:r w:rsidRPr="008D5BC9">
              <w:rPr>
                <w:rFonts w:ascii="Arial" w:hAnsi="Arial" w:cs="Arial"/>
                <w:sz w:val="18"/>
                <w:szCs w:val="18"/>
              </w:rPr>
              <w:t>Dovršeno u 14,00 sati.</w:t>
            </w:r>
          </w:p>
          <w:p w:rsidR="00E475FF" w:rsidRPr="008D5BC9" w:rsidRDefault="00E475FF" w:rsidP="00E475FF">
            <w:pPr>
              <w:autoSpaceDE w:val="0"/>
              <w:autoSpaceDN w:val="0"/>
              <w:adjustRightInd w:val="0"/>
              <w:jc w:val="center"/>
              <w:rPr>
                <w:rFonts w:ascii="Arial" w:hAnsi="Arial" w:cs="Arial"/>
                <w:sz w:val="18"/>
                <w:szCs w:val="18"/>
              </w:rPr>
            </w:pPr>
          </w:p>
          <w:p w:rsidR="00E475FF" w:rsidRPr="008D5BC9" w:rsidRDefault="00E475FF" w:rsidP="00E475FF">
            <w:pPr>
              <w:autoSpaceDE w:val="0"/>
              <w:autoSpaceDN w:val="0"/>
              <w:adjustRightInd w:val="0"/>
              <w:rPr>
                <w:rFonts w:ascii="Arial" w:hAnsi="Arial" w:cs="Arial"/>
                <w:sz w:val="18"/>
                <w:szCs w:val="18"/>
              </w:rPr>
            </w:pPr>
            <w:r w:rsidRPr="008D5BC9">
              <w:rPr>
                <w:rFonts w:ascii="Arial" w:hAnsi="Arial" w:cs="Arial"/>
                <w:sz w:val="18"/>
                <w:szCs w:val="18"/>
              </w:rPr>
              <w:tab/>
            </w:r>
            <w:r w:rsidRPr="008D5BC9">
              <w:rPr>
                <w:rFonts w:ascii="Arial" w:hAnsi="Arial" w:cs="Arial"/>
                <w:sz w:val="18"/>
                <w:szCs w:val="18"/>
              </w:rPr>
              <w:tab/>
            </w:r>
            <w:r w:rsidRPr="008D5BC9">
              <w:rPr>
                <w:rFonts w:ascii="Arial" w:hAnsi="Arial" w:cs="Arial"/>
                <w:sz w:val="18"/>
                <w:szCs w:val="18"/>
              </w:rPr>
              <w:tab/>
            </w:r>
            <w:r w:rsidRPr="008D5BC9">
              <w:rPr>
                <w:rFonts w:ascii="Arial" w:hAnsi="Arial" w:cs="Arial"/>
                <w:sz w:val="18"/>
                <w:szCs w:val="18"/>
              </w:rPr>
              <w:tab/>
            </w:r>
            <w:r w:rsidRPr="008D5BC9">
              <w:rPr>
                <w:rFonts w:ascii="Arial" w:hAnsi="Arial" w:cs="Arial"/>
                <w:sz w:val="18"/>
                <w:szCs w:val="18"/>
              </w:rPr>
              <w:tab/>
              <w:t xml:space="preserve"> Sudac za mladež:</w:t>
            </w:r>
            <w:r w:rsidRPr="008D5BC9">
              <w:rPr>
                <w:rFonts w:ascii="Arial" w:hAnsi="Arial" w:cs="Arial"/>
                <w:sz w:val="18"/>
                <w:szCs w:val="18"/>
              </w:rPr>
              <w:tab/>
            </w:r>
            <w:r w:rsidR="00BF1D99" w:rsidRPr="008D5BC9">
              <w:rPr>
                <w:rFonts w:ascii="Arial" w:hAnsi="Arial" w:cs="Arial"/>
                <w:sz w:val="18"/>
                <w:szCs w:val="18"/>
              </w:rPr>
              <w:t xml:space="preserve"> </w:t>
            </w:r>
            <w:r w:rsidRPr="008D5BC9">
              <w:rPr>
                <w:rFonts w:ascii="Arial" w:hAnsi="Arial" w:cs="Arial"/>
                <w:sz w:val="18"/>
                <w:szCs w:val="18"/>
              </w:rPr>
              <w:t xml:space="preserve"> Maloljetnik: </w:t>
            </w:r>
          </w:p>
          <w:p w:rsidR="00E475FF" w:rsidRPr="008D5BC9" w:rsidRDefault="00E475FF" w:rsidP="00E475FF">
            <w:pPr>
              <w:tabs>
                <w:tab w:val="left" w:pos="720"/>
                <w:tab w:val="left" w:pos="1440"/>
                <w:tab w:val="left" w:pos="2160"/>
                <w:tab w:val="left" w:pos="2880"/>
                <w:tab w:val="left" w:pos="3600"/>
                <w:tab w:val="left" w:pos="4320"/>
                <w:tab w:val="left" w:pos="5040"/>
                <w:tab w:val="left" w:pos="6711"/>
              </w:tabs>
              <w:autoSpaceDE w:val="0"/>
              <w:autoSpaceDN w:val="0"/>
              <w:adjustRightInd w:val="0"/>
              <w:rPr>
                <w:rFonts w:ascii="Arial" w:hAnsi="Arial" w:cs="Arial"/>
                <w:sz w:val="18"/>
                <w:szCs w:val="18"/>
              </w:rPr>
            </w:pPr>
          </w:p>
          <w:p w:rsidR="00E475FF" w:rsidRPr="008D5BC9" w:rsidRDefault="00E475FF" w:rsidP="00E475FF">
            <w:pPr>
              <w:autoSpaceDE w:val="0"/>
              <w:autoSpaceDN w:val="0"/>
              <w:adjustRightInd w:val="0"/>
              <w:rPr>
                <w:rFonts w:ascii="Arial" w:hAnsi="Arial" w:cs="Arial"/>
                <w:sz w:val="18"/>
                <w:szCs w:val="18"/>
              </w:rPr>
            </w:pPr>
          </w:p>
          <w:p w:rsidR="00E475FF" w:rsidRPr="008D5BC9" w:rsidRDefault="00E475FF" w:rsidP="00E475FF">
            <w:pPr>
              <w:autoSpaceDE w:val="0"/>
              <w:autoSpaceDN w:val="0"/>
              <w:adjustRightInd w:val="0"/>
              <w:ind w:left="2880" w:firstLine="720"/>
              <w:jc w:val="both"/>
              <w:rPr>
                <w:rFonts w:ascii="Arial" w:hAnsi="Arial" w:cs="Arial"/>
                <w:sz w:val="18"/>
                <w:szCs w:val="18"/>
              </w:rPr>
            </w:pPr>
            <w:r w:rsidRPr="008D5BC9">
              <w:rPr>
                <w:rFonts w:ascii="Arial" w:hAnsi="Arial" w:cs="Arial"/>
                <w:sz w:val="18"/>
                <w:szCs w:val="18"/>
              </w:rPr>
              <w:t xml:space="preserve"> Zapisničar:</w:t>
            </w:r>
            <w:r w:rsidRPr="008D5BC9">
              <w:rPr>
                <w:rFonts w:ascii="Arial" w:hAnsi="Arial" w:cs="Arial"/>
                <w:sz w:val="18"/>
                <w:szCs w:val="18"/>
              </w:rPr>
              <w:tab/>
            </w:r>
          </w:p>
          <w:p w:rsidR="00E475FF" w:rsidRPr="008D5BC9" w:rsidRDefault="00E475FF" w:rsidP="00E475FF">
            <w:pPr>
              <w:ind w:left="795"/>
              <w:jc w:val="both"/>
              <w:rPr>
                <w:rFonts w:ascii="Arial" w:hAnsi="Arial" w:cs="Arial"/>
                <w:i/>
              </w:rPr>
            </w:pPr>
          </w:p>
          <w:p w:rsidR="00E475FF" w:rsidRPr="008D5BC9" w:rsidRDefault="00E475FF" w:rsidP="00E475FF">
            <w:pPr>
              <w:ind w:left="795"/>
              <w:jc w:val="both"/>
              <w:rPr>
                <w:rFonts w:ascii="Arial" w:hAnsi="Arial" w:cs="Arial"/>
                <w:i/>
              </w:rPr>
            </w:pPr>
          </w:p>
          <w:p w:rsidR="00E475FF" w:rsidRPr="008D5BC9" w:rsidRDefault="00E475FF" w:rsidP="00E475FF">
            <w:pPr>
              <w:ind w:left="795"/>
              <w:jc w:val="both"/>
              <w:rPr>
                <w:rFonts w:ascii="Arial" w:hAnsi="Arial" w:cs="Arial"/>
                <w:i/>
              </w:rPr>
            </w:pPr>
          </w:p>
          <w:p w:rsidR="00E475FF" w:rsidRPr="008D5BC9" w:rsidRDefault="00E475FF" w:rsidP="00E475FF">
            <w:pPr>
              <w:ind w:left="795"/>
              <w:jc w:val="both"/>
              <w:rPr>
                <w:rFonts w:ascii="Arial" w:hAnsi="Arial" w:cs="Arial"/>
                <w:i/>
              </w:rPr>
            </w:pPr>
          </w:p>
          <w:p w:rsidR="00E475FF" w:rsidRPr="008D5BC9" w:rsidRDefault="00E475FF" w:rsidP="00E475FF">
            <w:pPr>
              <w:ind w:left="795"/>
              <w:jc w:val="both"/>
              <w:rPr>
                <w:rFonts w:ascii="Arial" w:hAnsi="Arial" w:cs="Arial"/>
                <w:i/>
              </w:rPr>
            </w:pPr>
          </w:p>
          <w:p w:rsidR="00E475FF" w:rsidRPr="008D5BC9" w:rsidRDefault="00E475FF" w:rsidP="00E475FF">
            <w:pPr>
              <w:ind w:left="795"/>
              <w:jc w:val="both"/>
              <w:rPr>
                <w:rFonts w:ascii="Arial" w:hAnsi="Arial" w:cs="Arial"/>
                <w:i/>
              </w:rPr>
            </w:pPr>
          </w:p>
          <w:p w:rsidR="00E475FF" w:rsidRPr="008D5BC9" w:rsidRDefault="00E475FF" w:rsidP="00E475FF">
            <w:pPr>
              <w:ind w:left="795"/>
              <w:jc w:val="both"/>
              <w:rPr>
                <w:rFonts w:ascii="Arial" w:hAnsi="Arial" w:cs="Arial"/>
                <w:i/>
              </w:rPr>
            </w:pPr>
          </w:p>
          <w:p w:rsidR="00E475FF" w:rsidRPr="008D5BC9" w:rsidRDefault="00E475FF" w:rsidP="00E475FF">
            <w:pPr>
              <w:ind w:left="795"/>
              <w:jc w:val="both"/>
              <w:rPr>
                <w:rFonts w:ascii="Arial" w:hAnsi="Arial" w:cs="Arial"/>
                <w:i/>
              </w:rPr>
            </w:pPr>
          </w:p>
          <w:p w:rsidR="00E475FF" w:rsidRPr="008D5BC9" w:rsidRDefault="00E475FF" w:rsidP="00E475FF">
            <w:pPr>
              <w:ind w:left="795"/>
              <w:jc w:val="both"/>
              <w:rPr>
                <w:rFonts w:ascii="Arial" w:hAnsi="Arial" w:cs="Arial"/>
                <w:i/>
              </w:rPr>
            </w:pPr>
          </w:p>
          <w:p w:rsidR="00E475FF" w:rsidRPr="008D5BC9" w:rsidRDefault="00E475FF" w:rsidP="00E475FF">
            <w:pPr>
              <w:ind w:left="795"/>
              <w:jc w:val="both"/>
              <w:rPr>
                <w:rFonts w:ascii="Arial" w:hAnsi="Arial" w:cs="Arial"/>
                <w:i/>
              </w:rPr>
            </w:pPr>
          </w:p>
          <w:p w:rsidR="00E475FF" w:rsidRPr="008D5BC9" w:rsidRDefault="00E475FF" w:rsidP="00E475FF">
            <w:pPr>
              <w:ind w:left="795"/>
              <w:jc w:val="both"/>
              <w:rPr>
                <w:rFonts w:ascii="Arial" w:hAnsi="Arial" w:cs="Arial"/>
                <w:i/>
              </w:rPr>
            </w:pPr>
          </w:p>
          <w:p w:rsidR="00E475FF" w:rsidRPr="008D5BC9" w:rsidRDefault="00E475FF" w:rsidP="00E475FF">
            <w:pPr>
              <w:ind w:left="795"/>
              <w:jc w:val="both"/>
              <w:rPr>
                <w:rFonts w:ascii="Arial" w:hAnsi="Arial" w:cs="Arial"/>
                <w:i/>
              </w:rPr>
            </w:pPr>
          </w:p>
          <w:p w:rsidR="00E475FF" w:rsidRPr="008D5BC9" w:rsidRDefault="00E475FF" w:rsidP="00E475FF">
            <w:pPr>
              <w:ind w:left="795"/>
              <w:jc w:val="both"/>
              <w:rPr>
                <w:rFonts w:ascii="Arial" w:hAnsi="Arial" w:cs="Arial"/>
                <w:i/>
              </w:rPr>
            </w:pPr>
          </w:p>
          <w:p w:rsidR="00E475FF" w:rsidRPr="008D5BC9" w:rsidRDefault="00E475FF" w:rsidP="00E475FF">
            <w:pPr>
              <w:ind w:left="795"/>
              <w:jc w:val="both"/>
              <w:rPr>
                <w:rFonts w:ascii="Arial" w:hAnsi="Arial" w:cs="Arial"/>
                <w:i/>
              </w:rPr>
            </w:pPr>
          </w:p>
          <w:p w:rsidR="00E475FF" w:rsidRPr="008D5BC9" w:rsidRDefault="00E475FF" w:rsidP="00E475FF">
            <w:pPr>
              <w:ind w:left="795"/>
              <w:jc w:val="both"/>
              <w:rPr>
                <w:rFonts w:ascii="Arial" w:hAnsi="Arial" w:cs="Arial"/>
                <w:i/>
              </w:rPr>
            </w:pPr>
          </w:p>
          <w:p w:rsidR="00E475FF" w:rsidRPr="008D5BC9" w:rsidRDefault="00E475FF" w:rsidP="00E475FF">
            <w:pPr>
              <w:ind w:left="795"/>
              <w:jc w:val="both"/>
              <w:rPr>
                <w:rFonts w:ascii="Arial" w:hAnsi="Arial" w:cs="Arial"/>
                <w:i/>
              </w:rPr>
            </w:pPr>
          </w:p>
          <w:p w:rsidR="00E475FF" w:rsidRPr="008D5BC9" w:rsidRDefault="00E475FF" w:rsidP="00E475FF">
            <w:pPr>
              <w:ind w:left="795"/>
              <w:jc w:val="both"/>
              <w:rPr>
                <w:rFonts w:ascii="Arial" w:hAnsi="Arial" w:cs="Arial"/>
                <w:i/>
              </w:rPr>
            </w:pPr>
          </w:p>
          <w:p w:rsidR="00E475FF" w:rsidRPr="008D5BC9" w:rsidRDefault="00E475FF" w:rsidP="00E475FF">
            <w:pPr>
              <w:ind w:left="795"/>
              <w:jc w:val="both"/>
              <w:rPr>
                <w:rFonts w:ascii="Arial" w:hAnsi="Arial" w:cs="Arial"/>
                <w:i/>
              </w:rPr>
            </w:pPr>
          </w:p>
          <w:p w:rsidR="00E475FF" w:rsidRPr="008D5BC9" w:rsidRDefault="00E475FF" w:rsidP="00E475FF">
            <w:pPr>
              <w:ind w:left="795"/>
              <w:jc w:val="both"/>
              <w:rPr>
                <w:rFonts w:ascii="Arial" w:hAnsi="Arial" w:cs="Arial"/>
                <w:i/>
              </w:rPr>
            </w:pPr>
          </w:p>
          <w:p w:rsidR="00E475FF" w:rsidRPr="008D5BC9" w:rsidRDefault="00E475FF" w:rsidP="00E475FF">
            <w:pPr>
              <w:ind w:left="795"/>
              <w:jc w:val="both"/>
              <w:rPr>
                <w:rFonts w:ascii="Arial" w:hAnsi="Arial" w:cs="Arial"/>
                <w:i/>
              </w:rPr>
            </w:pPr>
          </w:p>
          <w:p w:rsidR="00E475FF" w:rsidRPr="008D5BC9" w:rsidRDefault="00E475FF" w:rsidP="00E475FF">
            <w:pPr>
              <w:ind w:left="795"/>
              <w:jc w:val="both"/>
              <w:rPr>
                <w:rFonts w:ascii="Arial" w:hAnsi="Arial" w:cs="Arial"/>
                <w:i/>
              </w:rPr>
            </w:pPr>
          </w:p>
          <w:p w:rsidR="00E475FF" w:rsidRPr="008D5BC9" w:rsidRDefault="00E475FF" w:rsidP="00E475FF">
            <w:pPr>
              <w:ind w:left="795"/>
              <w:jc w:val="both"/>
              <w:rPr>
                <w:rFonts w:ascii="Arial" w:hAnsi="Arial" w:cs="Arial"/>
                <w:i/>
              </w:rPr>
            </w:pPr>
          </w:p>
          <w:p w:rsidR="00E475FF" w:rsidRPr="008D5BC9" w:rsidRDefault="00E475FF" w:rsidP="00E475FF">
            <w:pPr>
              <w:ind w:left="795"/>
              <w:jc w:val="both"/>
              <w:rPr>
                <w:rFonts w:ascii="Arial" w:hAnsi="Arial" w:cs="Arial"/>
                <w:i/>
              </w:rPr>
            </w:pPr>
          </w:p>
          <w:p w:rsidR="00E475FF" w:rsidRPr="008D5BC9" w:rsidRDefault="00E475FF" w:rsidP="00E475FF">
            <w:pPr>
              <w:ind w:left="795"/>
              <w:jc w:val="both"/>
              <w:rPr>
                <w:rFonts w:ascii="Arial" w:hAnsi="Arial" w:cs="Arial"/>
                <w:i/>
              </w:rPr>
            </w:pPr>
          </w:p>
          <w:p w:rsidR="00E475FF" w:rsidRPr="008D5BC9" w:rsidRDefault="00E475FF" w:rsidP="00E475FF">
            <w:pPr>
              <w:ind w:left="795"/>
              <w:jc w:val="both"/>
              <w:rPr>
                <w:rFonts w:ascii="Arial" w:hAnsi="Arial" w:cs="Arial"/>
                <w:i/>
              </w:rPr>
            </w:pPr>
          </w:p>
          <w:p w:rsidR="00E475FF" w:rsidRPr="008D5BC9" w:rsidRDefault="00E475FF" w:rsidP="00E475FF">
            <w:pPr>
              <w:ind w:left="795"/>
              <w:jc w:val="both"/>
              <w:rPr>
                <w:rFonts w:ascii="Arial" w:hAnsi="Arial" w:cs="Arial"/>
                <w:i/>
              </w:rPr>
            </w:pPr>
          </w:p>
          <w:p w:rsidR="00E475FF" w:rsidRPr="008D5BC9" w:rsidRDefault="00E475FF" w:rsidP="00E475FF">
            <w:pPr>
              <w:ind w:left="795"/>
              <w:jc w:val="both"/>
              <w:rPr>
                <w:rFonts w:ascii="Arial" w:hAnsi="Arial" w:cs="Arial"/>
                <w:i/>
              </w:rPr>
            </w:pPr>
          </w:p>
        </w:tc>
      </w:tr>
    </w:tbl>
    <w:p w:rsidR="00E475FF" w:rsidRPr="008D5BC9" w:rsidRDefault="00E475FF" w:rsidP="00605EDB">
      <w:pPr>
        <w:jc w:val="both"/>
        <w:rPr>
          <w:rFonts w:ascii="Arial" w:hAnsi="Arial" w:cs="Arial"/>
          <w:i/>
        </w:rPr>
      </w:pPr>
    </w:p>
    <w:p w:rsidR="003E15DD" w:rsidRPr="008D5BC9" w:rsidRDefault="003E15DD" w:rsidP="003E15DD">
      <w:pPr>
        <w:autoSpaceDE w:val="0"/>
        <w:autoSpaceDN w:val="0"/>
        <w:adjustRightInd w:val="0"/>
        <w:ind w:firstLine="720"/>
        <w:jc w:val="both"/>
        <w:rPr>
          <w:rFonts w:ascii="Arial" w:hAnsi="Arial" w:cs="Arial"/>
          <w:sz w:val="18"/>
          <w:szCs w:val="18"/>
        </w:rPr>
      </w:pPr>
    </w:p>
    <w:p w:rsidR="001351BA" w:rsidRPr="008D5BC9" w:rsidRDefault="001351BA" w:rsidP="00A0787C">
      <w:pPr>
        <w:jc w:val="both"/>
        <w:rPr>
          <w:rFonts w:ascii="Arial" w:hAnsi="Arial" w:cs="Arial"/>
          <w:b/>
        </w:rPr>
      </w:pPr>
    </w:p>
    <w:p w:rsidR="00A0787C" w:rsidRPr="009B7227" w:rsidRDefault="00985025" w:rsidP="009B7227">
      <w:pPr>
        <w:pStyle w:val="Naslov1"/>
        <w:rPr>
          <w:rFonts w:ascii="Arial" w:hAnsi="Arial" w:cs="Arial"/>
          <w:b/>
          <w:color w:val="auto"/>
          <w:sz w:val="28"/>
          <w:szCs w:val="28"/>
        </w:rPr>
      </w:pPr>
      <w:bookmarkStart w:id="14" w:name="_Toc97113109"/>
      <w:r w:rsidRPr="009B7227">
        <w:rPr>
          <w:rFonts w:ascii="Arial" w:hAnsi="Arial" w:cs="Arial"/>
          <w:b/>
          <w:color w:val="auto"/>
          <w:sz w:val="28"/>
          <w:szCs w:val="28"/>
        </w:rPr>
        <w:t>3.2.</w:t>
      </w:r>
      <w:r w:rsidR="00A0787C" w:rsidRPr="009B7227">
        <w:rPr>
          <w:rFonts w:ascii="Arial" w:hAnsi="Arial" w:cs="Arial"/>
          <w:b/>
          <w:color w:val="auto"/>
          <w:sz w:val="28"/>
          <w:szCs w:val="28"/>
        </w:rPr>
        <w:t xml:space="preserve"> </w:t>
      </w:r>
      <w:r w:rsidR="00A0787C" w:rsidRPr="009B7227">
        <w:rPr>
          <w:rFonts w:ascii="Arial" w:hAnsi="Arial" w:cs="Arial"/>
          <w:b/>
          <w:color w:val="auto"/>
          <w:sz w:val="28"/>
          <w:szCs w:val="28"/>
        </w:rPr>
        <w:tab/>
        <w:t>Istražni zatvor ili privremene mjere</w:t>
      </w:r>
      <w:bookmarkEnd w:id="14"/>
    </w:p>
    <w:p w:rsidR="001F2489" w:rsidRPr="008D5BC9" w:rsidRDefault="001F2489" w:rsidP="00F30DF9">
      <w:pPr>
        <w:jc w:val="both"/>
        <w:rPr>
          <w:rFonts w:ascii="Arial" w:hAnsi="Arial" w:cs="Arial"/>
        </w:rPr>
      </w:pPr>
    </w:p>
    <w:p w:rsidR="00341FD2" w:rsidRPr="008D5BC9" w:rsidRDefault="00341FD2" w:rsidP="00341FD2">
      <w:pPr>
        <w:ind w:firstLine="720"/>
        <w:jc w:val="both"/>
        <w:rPr>
          <w:rFonts w:ascii="Arial" w:hAnsi="Arial" w:cs="Arial"/>
        </w:rPr>
      </w:pPr>
      <w:r w:rsidRPr="008D5BC9">
        <w:rPr>
          <w:rFonts w:ascii="Arial" w:hAnsi="Arial" w:cs="Arial"/>
        </w:rPr>
        <w:t xml:space="preserve">Istražni zatvor je predmet reguliranja brojnih međunarodnih dokumenata i </w:t>
      </w:r>
      <w:r w:rsidR="004965AA" w:rsidRPr="008D5BC9">
        <w:rPr>
          <w:rFonts w:ascii="Arial" w:hAnsi="Arial" w:cs="Arial"/>
        </w:rPr>
        <w:t>dokumenata</w:t>
      </w:r>
      <w:r w:rsidRPr="008D5BC9">
        <w:rPr>
          <w:rFonts w:ascii="Arial" w:hAnsi="Arial" w:cs="Arial"/>
        </w:rPr>
        <w:t xml:space="preserve"> Europske unije.</w:t>
      </w:r>
    </w:p>
    <w:p w:rsidR="006B0DC7" w:rsidRPr="008D5BC9" w:rsidRDefault="006B0DC7" w:rsidP="00341FD2">
      <w:pPr>
        <w:ind w:firstLine="720"/>
        <w:jc w:val="both"/>
        <w:rPr>
          <w:rFonts w:ascii="Arial" w:hAnsi="Arial" w:cs="Arial"/>
        </w:rPr>
      </w:pPr>
    </w:p>
    <w:p w:rsidR="00A37BAB" w:rsidRPr="008D5BC9" w:rsidRDefault="00341FD2" w:rsidP="00341FD2">
      <w:pPr>
        <w:ind w:firstLine="720"/>
        <w:jc w:val="both"/>
        <w:rPr>
          <w:rFonts w:ascii="Arial" w:hAnsi="Arial" w:cs="Arial"/>
        </w:rPr>
      </w:pPr>
      <w:r w:rsidRPr="008D5BC9">
        <w:rPr>
          <w:rFonts w:ascii="Arial" w:hAnsi="Arial" w:cs="Arial"/>
        </w:rPr>
        <w:t>Tako primjerice Konvencija</w:t>
      </w:r>
      <w:r w:rsidR="00A37BAB" w:rsidRPr="008D5BC9">
        <w:rPr>
          <w:rFonts w:ascii="Arial" w:hAnsi="Arial" w:cs="Arial"/>
        </w:rPr>
        <w:t xml:space="preserve"> UN o pravima djeteta (1989) definira prava djeteta</w:t>
      </w:r>
      <w:r w:rsidR="002744C3" w:rsidRPr="008D5BC9">
        <w:rPr>
          <w:rFonts w:ascii="Arial" w:hAnsi="Arial" w:cs="Arial"/>
        </w:rPr>
        <w:t>, među ostalim i kao osumnjičenika</w:t>
      </w:r>
      <w:r w:rsidRPr="008D5BC9">
        <w:rPr>
          <w:rFonts w:ascii="Arial" w:hAnsi="Arial" w:cs="Arial"/>
        </w:rPr>
        <w:t xml:space="preserve">, </w:t>
      </w:r>
      <w:r w:rsidR="002744C3" w:rsidRPr="008D5BC9">
        <w:rPr>
          <w:rFonts w:ascii="Arial" w:hAnsi="Arial" w:cs="Arial"/>
        </w:rPr>
        <w:t xml:space="preserve">te </w:t>
      </w:r>
      <w:r w:rsidR="00A96AA0" w:rsidRPr="008D5BC9">
        <w:rPr>
          <w:rFonts w:ascii="Arial" w:hAnsi="Arial" w:cs="Arial"/>
        </w:rPr>
        <w:t xml:space="preserve">određuje </w:t>
      </w:r>
      <w:r w:rsidR="00A37BAB" w:rsidRPr="008D5BC9">
        <w:rPr>
          <w:rFonts w:ascii="Arial" w:hAnsi="Arial" w:cs="Arial"/>
        </w:rPr>
        <w:t>preduvjete za oduzimanje i ograničenje slobode,</w:t>
      </w:r>
      <w:r w:rsidR="002744C3" w:rsidRPr="008D5BC9">
        <w:rPr>
          <w:rFonts w:ascii="Arial" w:hAnsi="Arial" w:cs="Arial"/>
        </w:rPr>
        <w:t xml:space="preserve"> i naglašava da oduzimanje slobode mora biti krajnja mjera i u najkraćem mogućem trajanju.</w:t>
      </w:r>
      <w:r w:rsidR="00A5548D" w:rsidRPr="008D5BC9">
        <w:rPr>
          <w:rStyle w:val="Referencafusnote"/>
          <w:rFonts w:ascii="Arial" w:hAnsi="Arial" w:cs="Arial"/>
        </w:rPr>
        <w:footnoteReference w:id="70"/>
      </w:r>
      <w:r w:rsidR="002744C3" w:rsidRPr="008D5BC9">
        <w:rPr>
          <w:rFonts w:ascii="Arial" w:hAnsi="Arial" w:cs="Arial"/>
        </w:rPr>
        <w:t xml:space="preserve"> </w:t>
      </w:r>
    </w:p>
    <w:p w:rsidR="00A37BAB" w:rsidRPr="008D5BC9" w:rsidRDefault="00A37BAB" w:rsidP="001A50E6">
      <w:pPr>
        <w:jc w:val="both"/>
        <w:rPr>
          <w:rFonts w:ascii="Arial" w:hAnsi="Arial" w:cs="Arial"/>
        </w:rPr>
      </w:pPr>
    </w:p>
    <w:p w:rsidR="0023739C" w:rsidRPr="008D5BC9" w:rsidRDefault="0023739C" w:rsidP="009B7227">
      <w:pPr>
        <w:ind w:firstLine="720"/>
        <w:jc w:val="both"/>
        <w:rPr>
          <w:rFonts w:ascii="Arial" w:hAnsi="Arial" w:cs="Arial"/>
        </w:rPr>
      </w:pPr>
      <w:r w:rsidRPr="008D5BC9">
        <w:rPr>
          <w:rFonts w:ascii="Arial" w:hAnsi="Arial" w:cs="Arial"/>
        </w:rPr>
        <w:t>U Smjernicama UN-a za pravnu pomoć prilagođenu djeci (iz 2018.; dalje: Smjernice)</w:t>
      </w:r>
      <w:r w:rsidR="009266BC" w:rsidRPr="008D5BC9">
        <w:rPr>
          <w:rStyle w:val="Referencafusnote"/>
          <w:rFonts w:ascii="Arial" w:hAnsi="Arial" w:cs="Arial"/>
        </w:rPr>
        <w:footnoteReference w:id="71"/>
      </w:r>
      <w:r w:rsidR="00BF1D99" w:rsidRPr="008D5BC9">
        <w:rPr>
          <w:rFonts w:ascii="Arial" w:hAnsi="Arial" w:cs="Arial"/>
        </w:rPr>
        <w:t xml:space="preserve"> </w:t>
      </w:r>
      <w:r w:rsidRPr="008D5BC9">
        <w:rPr>
          <w:rFonts w:ascii="Arial" w:hAnsi="Arial" w:cs="Arial"/>
        </w:rPr>
        <w:t>je izričito navedeno da</w:t>
      </w:r>
    </w:p>
    <w:p w:rsidR="0023739C" w:rsidRPr="008D5BC9" w:rsidRDefault="0023739C" w:rsidP="0023739C">
      <w:pPr>
        <w:jc w:val="both"/>
        <w:rPr>
          <w:rFonts w:ascii="Arial" w:hAnsi="Arial" w:cs="Arial"/>
        </w:rPr>
      </w:pPr>
    </w:p>
    <w:p w:rsidR="0023739C" w:rsidRPr="008D5BC9" w:rsidRDefault="0023739C" w:rsidP="0023739C">
      <w:pPr>
        <w:ind w:left="720"/>
        <w:jc w:val="both"/>
        <w:rPr>
          <w:rFonts w:ascii="Arial" w:hAnsi="Arial" w:cs="Arial"/>
        </w:rPr>
      </w:pPr>
      <w:r w:rsidRPr="008D5BC9">
        <w:rPr>
          <w:rFonts w:ascii="Arial" w:hAnsi="Arial" w:cs="Arial"/>
        </w:rPr>
        <w:t>svi oblici lišavanja slobode (uključujući uhićenje, zadržavanje u pritvoru i zatvor) mogu imati negativne posljedice na opstanak i razvoj djeteta. Pravni stručnjaci trebaju osigurati, koliko je to u njihovoj moći, da se lišavanje slobode djece provodi samo kao krajnja mjera i na najkraće moguće razdoblje,</w:t>
      </w:r>
      <w:r w:rsidRPr="008D5BC9">
        <w:rPr>
          <w:rStyle w:val="Referencafusnote"/>
          <w:rFonts w:ascii="Arial" w:hAnsi="Arial" w:cs="Arial"/>
        </w:rPr>
        <w:footnoteReference w:id="72"/>
      </w:r>
    </w:p>
    <w:p w:rsidR="0023739C" w:rsidRPr="008D5BC9" w:rsidRDefault="0023739C" w:rsidP="0023739C">
      <w:pPr>
        <w:jc w:val="both"/>
        <w:rPr>
          <w:rFonts w:ascii="Arial" w:hAnsi="Arial" w:cs="Arial"/>
        </w:rPr>
      </w:pPr>
    </w:p>
    <w:p w:rsidR="00A37BAB" w:rsidRPr="008D5BC9" w:rsidRDefault="0023739C" w:rsidP="0023739C">
      <w:pPr>
        <w:jc w:val="both"/>
        <w:rPr>
          <w:rFonts w:ascii="Arial" w:hAnsi="Arial" w:cs="Arial"/>
        </w:rPr>
      </w:pPr>
      <w:r w:rsidRPr="008D5BC9">
        <w:rPr>
          <w:rFonts w:ascii="Arial" w:hAnsi="Arial" w:cs="Arial"/>
          <w:u w:val="single"/>
        </w:rPr>
        <w:t>te da naglasak</w:t>
      </w:r>
      <w:r w:rsidR="007858D3" w:rsidRPr="008D5BC9">
        <w:rPr>
          <w:rFonts w:ascii="Arial" w:hAnsi="Arial" w:cs="Arial"/>
          <w:u w:val="single"/>
        </w:rPr>
        <w:t xml:space="preserve"> mora biti na tzv. </w:t>
      </w:r>
      <w:r w:rsidRPr="008D5BC9">
        <w:rPr>
          <w:rFonts w:ascii="Arial" w:hAnsi="Arial" w:cs="Arial"/>
          <w:u w:val="single"/>
        </w:rPr>
        <w:t>alternativnim</w:t>
      </w:r>
      <w:r w:rsidR="007858D3" w:rsidRPr="008D5BC9">
        <w:rPr>
          <w:rFonts w:ascii="Arial" w:hAnsi="Arial" w:cs="Arial"/>
          <w:u w:val="single"/>
        </w:rPr>
        <w:t xml:space="preserve"> </w:t>
      </w:r>
      <w:r w:rsidRPr="008D5BC9">
        <w:rPr>
          <w:rFonts w:ascii="Arial" w:hAnsi="Arial" w:cs="Arial"/>
          <w:u w:val="single"/>
        </w:rPr>
        <w:t>mjerama</w:t>
      </w:r>
      <w:r w:rsidR="007858D3" w:rsidRPr="008D5BC9">
        <w:rPr>
          <w:rFonts w:ascii="Arial" w:hAnsi="Arial" w:cs="Arial"/>
          <w:u w:val="single"/>
        </w:rPr>
        <w:t>.</w:t>
      </w:r>
      <w:r w:rsidR="007858D3" w:rsidRPr="008D5BC9">
        <w:rPr>
          <w:rStyle w:val="Referencafusnote"/>
          <w:rFonts w:ascii="Arial" w:hAnsi="Arial" w:cs="Arial"/>
          <w:u w:val="single"/>
        </w:rPr>
        <w:footnoteReference w:id="73"/>
      </w:r>
    </w:p>
    <w:p w:rsidR="008B789D" w:rsidRPr="008D5BC9" w:rsidRDefault="008B789D" w:rsidP="001A50E6">
      <w:pPr>
        <w:jc w:val="both"/>
        <w:rPr>
          <w:rFonts w:ascii="Arial" w:hAnsi="Arial" w:cs="Arial"/>
        </w:rPr>
      </w:pPr>
    </w:p>
    <w:p w:rsidR="00341FD2" w:rsidRPr="008D5BC9" w:rsidRDefault="008B789D" w:rsidP="00341FD2">
      <w:pPr>
        <w:ind w:firstLine="720"/>
        <w:jc w:val="both"/>
        <w:rPr>
          <w:rFonts w:ascii="Arial" w:hAnsi="Arial" w:cs="Arial"/>
        </w:rPr>
      </w:pPr>
      <w:r w:rsidRPr="008D5BC9">
        <w:rPr>
          <w:rFonts w:ascii="Arial" w:hAnsi="Arial" w:cs="Arial"/>
        </w:rPr>
        <w:t xml:space="preserve">Zatim, </w:t>
      </w:r>
      <w:r w:rsidR="00341FD2" w:rsidRPr="008D5BC9">
        <w:rPr>
          <w:rFonts w:ascii="Arial" w:hAnsi="Arial" w:cs="Arial"/>
        </w:rPr>
        <w:t>Europski sud za ljudska prava</w:t>
      </w:r>
      <w:r w:rsidR="004965AA" w:rsidRPr="008D5BC9">
        <w:rPr>
          <w:rFonts w:ascii="Arial" w:hAnsi="Arial" w:cs="Arial"/>
        </w:rPr>
        <w:t xml:space="preserve"> </w:t>
      </w:r>
      <w:r w:rsidR="00341FD2" w:rsidRPr="008D5BC9">
        <w:rPr>
          <w:rFonts w:ascii="Arial" w:hAnsi="Arial" w:cs="Arial"/>
        </w:rPr>
        <w:t>koji odlučuje temeljem</w:t>
      </w:r>
      <w:r w:rsidR="00BF1D99" w:rsidRPr="008D5BC9">
        <w:rPr>
          <w:rFonts w:ascii="Arial" w:hAnsi="Arial" w:cs="Arial"/>
        </w:rPr>
        <w:t xml:space="preserve"> </w:t>
      </w:r>
      <w:r w:rsidR="00341FD2" w:rsidRPr="008D5BC9">
        <w:rPr>
          <w:rFonts w:ascii="Arial" w:hAnsi="Arial" w:cs="Arial"/>
        </w:rPr>
        <w:t>Europske konvencija o ljudskim pravima i njezinim Protokolima, ima bogatu praksu što se tiče prava maloljetnika u kaznenom postupku vezano za istražni zatvor</w:t>
      </w:r>
      <w:r w:rsidR="00A5548D" w:rsidRPr="008D5BC9">
        <w:rPr>
          <w:rFonts w:ascii="Arial" w:hAnsi="Arial" w:cs="Arial"/>
        </w:rPr>
        <w:t>, o čemu će biti riječi dalje u tekstu (poglavlje 3.2.2.).</w:t>
      </w:r>
    </w:p>
    <w:p w:rsidR="009E5992" w:rsidRPr="008D5BC9" w:rsidRDefault="009E5992" w:rsidP="00341FD2">
      <w:pPr>
        <w:ind w:firstLine="720"/>
        <w:jc w:val="both"/>
        <w:rPr>
          <w:rFonts w:ascii="Arial" w:hAnsi="Arial" w:cs="Arial"/>
        </w:rPr>
      </w:pPr>
    </w:p>
    <w:p w:rsidR="001B698E" w:rsidRPr="008D5BC9" w:rsidRDefault="00341FD2" w:rsidP="005539B6">
      <w:pPr>
        <w:ind w:firstLine="720"/>
        <w:jc w:val="both"/>
        <w:rPr>
          <w:rFonts w:ascii="Arial" w:hAnsi="Arial" w:cs="Arial"/>
        </w:rPr>
      </w:pPr>
      <w:r w:rsidRPr="008D5BC9">
        <w:rPr>
          <w:rFonts w:ascii="Arial" w:hAnsi="Arial" w:cs="Arial"/>
        </w:rPr>
        <w:t xml:space="preserve">I u konačnici prema </w:t>
      </w:r>
      <w:r w:rsidR="00646CBF" w:rsidRPr="008D5BC9">
        <w:rPr>
          <w:rFonts w:ascii="Arial" w:hAnsi="Arial" w:cs="Arial"/>
        </w:rPr>
        <w:t>Direktivi države moraju osigurati da oduzimanje slobode maloljetniku</w:t>
      </w:r>
      <w:r w:rsidRPr="008D5BC9">
        <w:rPr>
          <w:rFonts w:ascii="Arial" w:hAnsi="Arial" w:cs="Arial"/>
        </w:rPr>
        <w:t>,</w:t>
      </w:r>
      <w:r w:rsidR="00646CBF" w:rsidRPr="008D5BC9">
        <w:rPr>
          <w:rFonts w:ascii="Arial" w:hAnsi="Arial" w:cs="Arial"/>
        </w:rPr>
        <w:t xml:space="preserve"> u bilo kojoj fazi kaznenog postupka bude ograničeno na najkraće moguće vrijeme, uzimajući pritom u obzir dob i pojedinačnu situaciju maloljetnika ka</w:t>
      </w:r>
      <w:r w:rsidR="005539B6" w:rsidRPr="008D5BC9">
        <w:rPr>
          <w:rFonts w:ascii="Arial" w:hAnsi="Arial" w:cs="Arial"/>
        </w:rPr>
        <w:t xml:space="preserve">o i okolnosti njegova predmeta, </w:t>
      </w:r>
      <w:r w:rsidRPr="008D5BC9">
        <w:rPr>
          <w:rFonts w:ascii="Arial" w:hAnsi="Arial" w:cs="Arial"/>
        </w:rPr>
        <w:t xml:space="preserve">a posebno istražni zatvor, </w:t>
      </w:r>
      <w:r w:rsidR="005539B6" w:rsidRPr="008D5BC9">
        <w:rPr>
          <w:rFonts w:ascii="Arial" w:hAnsi="Arial" w:cs="Arial"/>
        </w:rPr>
        <w:t xml:space="preserve">koji bi se trebao </w:t>
      </w:r>
      <w:r w:rsidRPr="008D5BC9">
        <w:rPr>
          <w:rFonts w:ascii="Arial" w:hAnsi="Arial" w:cs="Arial"/>
        </w:rPr>
        <w:t>izreći samo kao krajnja mjera, u najkraćem mogućem trajanju.</w:t>
      </w:r>
      <w:r w:rsidR="005539B6" w:rsidRPr="008D5BC9">
        <w:rPr>
          <w:rFonts w:ascii="Arial" w:hAnsi="Arial" w:cs="Arial"/>
        </w:rPr>
        <w:t xml:space="preserve"> Ujedno </w:t>
      </w:r>
      <w:r w:rsidR="00646CBF" w:rsidRPr="008D5BC9">
        <w:rPr>
          <w:rFonts w:ascii="Arial" w:hAnsi="Arial" w:cs="Arial"/>
        </w:rPr>
        <w:t>države trebaju omogućiti da nadležna tijela u praksi, kada je to moguće koriste alternativne mjere.</w:t>
      </w:r>
      <w:r w:rsidR="00A5548D" w:rsidRPr="008D5BC9">
        <w:rPr>
          <w:rStyle w:val="Referencafusnote"/>
          <w:rFonts w:ascii="Arial" w:hAnsi="Arial" w:cs="Arial"/>
        </w:rPr>
        <w:footnoteReference w:id="74"/>
      </w:r>
      <w:r w:rsidR="00646CBF" w:rsidRPr="008D5BC9">
        <w:rPr>
          <w:rFonts w:ascii="Arial" w:hAnsi="Arial" w:cs="Arial"/>
        </w:rPr>
        <w:t xml:space="preserve"> </w:t>
      </w:r>
    </w:p>
    <w:p w:rsidR="006B0DC7" w:rsidRPr="008D5BC9" w:rsidRDefault="006B0DC7" w:rsidP="005539B6">
      <w:pPr>
        <w:ind w:firstLine="720"/>
        <w:jc w:val="both"/>
        <w:rPr>
          <w:rFonts w:ascii="Arial" w:hAnsi="Arial" w:cs="Arial"/>
        </w:rPr>
      </w:pPr>
    </w:p>
    <w:p w:rsidR="00646CBF" w:rsidRPr="008D5BC9" w:rsidRDefault="00646CBF" w:rsidP="005539B6">
      <w:pPr>
        <w:ind w:firstLine="720"/>
        <w:jc w:val="both"/>
        <w:rPr>
          <w:rFonts w:ascii="Arial" w:hAnsi="Arial" w:cs="Arial"/>
        </w:rPr>
      </w:pPr>
      <w:r w:rsidRPr="008D5BC9">
        <w:rPr>
          <w:rFonts w:ascii="Arial" w:hAnsi="Arial" w:cs="Arial"/>
        </w:rPr>
        <w:t xml:space="preserve">Ukoliko maloljetniku tijekom kaznenog postupka ipak bude izrečena </w:t>
      </w:r>
      <w:r w:rsidR="005539B6" w:rsidRPr="008D5BC9">
        <w:rPr>
          <w:rFonts w:ascii="Arial" w:hAnsi="Arial" w:cs="Arial"/>
        </w:rPr>
        <w:t>mjera oduzimanja slobode, držav</w:t>
      </w:r>
      <w:r w:rsidRPr="008D5BC9">
        <w:rPr>
          <w:rFonts w:ascii="Arial" w:hAnsi="Arial" w:cs="Arial"/>
        </w:rPr>
        <w:t xml:space="preserve">e moraju osigurati da maloljetnici budu smješteni </w:t>
      </w:r>
      <w:r w:rsidRPr="008D5BC9">
        <w:rPr>
          <w:rFonts w:ascii="Arial" w:hAnsi="Arial" w:cs="Arial"/>
        </w:rPr>
        <w:lastRenderedPageBreak/>
        <w:t>odvojeno od odraslih</w:t>
      </w:r>
      <w:r w:rsidR="005539B6" w:rsidRPr="008D5BC9">
        <w:rPr>
          <w:rFonts w:ascii="Arial" w:hAnsi="Arial" w:cs="Arial"/>
        </w:rPr>
        <w:t>,</w:t>
      </w:r>
      <w:r w:rsidRPr="008D5BC9">
        <w:rPr>
          <w:rFonts w:ascii="Arial" w:hAnsi="Arial" w:cs="Arial"/>
        </w:rPr>
        <w:t xml:space="preserve"> a </w:t>
      </w:r>
      <w:r w:rsidRPr="008D5BC9">
        <w:rPr>
          <w:rFonts w:ascii="Arial" w:hAnsi="Arial" w:cs="Arial"/>
          <w:b/>
        </w:rPr>
        <w:t>iznimka je moguća</w:t>
      </w:r>
      <w:r w:rsidRPr="008D5BC9">
        <w:rPr>
          <w:rFonts w:ascii="Arial" w:hAnsi="Arial" w:cs="Arial"/>
        </w:rPr>
        <w:t xml:space="preserve"> samo u slučaju </w:t>
      </w:r>
      <w:r w:rsidRPr="008D5BC9">
        <w:rPr>
          <w:rFonts w:ascii="Arial" w:hAnsi="Arial" w:cs="Arial"/>
          <w:u w:val="single"/>
        </w:rPr>
        <w:t>kad navedeno nije u najboljem interesu maloljetnika</w:t>
      </w:r>
      <w:r w:rsidR="00151F4D" w:rsidRPr="008D5BC9">
        <w:rPr>
          <w:rStyle w:val="Referencafusnote"/>
          <w:rFonts w:ascii="Arial" w:hAnsi="Arial" w:cs="Arial"/>
          <w:u w:val="single"/>
        </w:rPr>
        <w:footnoteReference w:id="75"/>
      </w:r>
      <w:r w:rsidRPr="008D5BC9">
        <w:rPr>
          <w:rFonts w:ascii="Arial" w:hAnsi="Arial" w:cs="Arial"/>
          <w:u w:val="single"/>
        </w:rPr>
        <w:t xml:space="preserve"> ili u iznimnim okolnostima</w:t>
      </w:r>
      <w:r w:rsidR="005539B6" w:rsidRPr="008D5BC9">
        <w:rPr>
          <w:rFonts w:ascii="Arial" w:hAnsi="Arial" w:cs="Arial"/>
          <w:u w:val="single"/>
        </w:rPr>
        <w:t xml:space="preserve"> kada </w:t>
      </w:r>
      <w:r w:rsidRPr="008D5BC9">
        <w:rPr>
          <w:rFonts w:ascii="Arial" w:hAnsi="Arial" w:cs="Arial"/>
          <w:u w:val="single"/>
        </w:rPr>
        <w:t>to nije moguće ostvariti u praksi.</w:t>
      </w:r>
      <w:r w:rsidR="006A2C1C" w:rsidRPr="008D5BC9">
        <w:rPr>
          <w:rStyle w:val="Referencafusnote"/>
          <w:rFonts w:ascii="Arial" w:hAnsi="Arial" w:cs="Arial"/>
          <w:u w:val="single"/>
        </w:rPr>
        <w:footnoteReference w:id="76"/>
      </w:r>
      <w:r w:rsidRPr="008D5BC9">
        <w:rPr>
          <w:rFonts w:ascii="Arial" w:hAnsi="Arial" w:cs="Arial"/>
        </w:rPr>
        <w:t xml:space="preserve"> </w:t>
      </w:r>
      <w:r w:rsidR="001B698E" w:rsidRPr="008D5BC9">
        <w:rPr>
          <w:rFonts w:ascii="Arial" w:hAnsi="Arial" w:cs="Arial"/>
        </w:rPr>
        <w:t>Tijekom trajanja mjer</w:t>
      </w:r>
      <w:r w:rsidR="00A35448" w:rsidRPr="008D5BC9">
        <w:rPr>
          <w:rFonts w:ascii="Arial" w:hAnsi="Arial" w:cs="Arial"/>
        </w:rPr>
        <w:t>e</w:t>
      </w:r>
      <w:r w:rsidR="001B698E" w:rsidRPr="008D5BC9">
        <w:rPr>
          <w:rFonts w:ascii="Arial" w:hAnsi="Arial" w:cs="Arial"/>
        </w:rPr>
        <w:t xml:space="preserve"> oduzimanja slobode, državne moraju poduzeti prikladne mjere prema maloljetnicima s ciljem osiguranja i očuvanja njihova </w:t>
      </w:r>
      <w:r w:rsidR="001B698E" w:rsidRPr="008D5BC9">
        <w:rPr>
          <w:rFonts w:ascii="Arial" w:hAnsi="Arial" w:cs="Arial"/>
          <w:i/>
        </w:rPr>
        <w:t>a) fizičkog i psihičkog razvoja</w:t>
      </w:r>
      <w:r w:rsidR="004C336A" w:rsidRPr="008D5BC9">
        <w:rPr>
          <w:rFonts w:ascii="Arial" w:hAnsi="Arial" w:cs="Arial"/>
        </w:rPr>
        <w:t>;</w:t>
      </w:r>
      <w:r w:rsidR="001B698E" w:rsidRPr="008D5BC9">
        <w:rPr>
          <w:rFonts w:ascii="Arial" w:hAnsi="Arial" w:cs="Arial"/>
        </w:rPr>
        <w:t xml:space="preserve"> b</w:t>
      </w:r>
      <w:r w:rsidR="001B698E" w:rsidRPr="008D5BC9">
        <w:rPr>
          <w:rFonts w:ascii="Arial" w:hAnsi="Arial" w:cs="Arial"/>
          <w:i/>
        </w:rPr>
        <w:t>) prava na obrazovanje i odgoj</w:t>
      </w:r>
      <w:r w:rsidR="004C336A" w:rsidRPr="008D5BC9">
        <w:rPr>
          <w:rFonts w:ascii="Arial" w:hAnsi="Arial" w:cs="Arial"/>
        </w:rPr>
        <w:t>; c</w:t>
      </w:r>
      <w:r w:rsidR="004C336A" w:rsidRPr="008D5BC9">
        <w:rPr>
          <w:rFonts w:ascii="Arial" w:hAnsi="Arial" w:cs="Arial"/>
          <w:i/>
        </w:rPr>
        <w:t>)</w:t>
      </w:r>
      <w:r w:rsidR="001B698E" w:rsidRPr="008D5BC9">
        <w:rPr>
          <w:rFonts w:ascii="Arial" w:hAnsi="Arial" w:cs="Arial"/>
          <w:i/>
        </w:rPr>
        <w:t xml:space="preserve"> učinkovitog i redovitog ostvarivanja prava na obiteljski život</w:t>
      </w:r>
      <w:r w:rsidR="001B698E" w:rsidRPr="008D5BC9">
        <w:rPr>
          <w:rFonts w:ascii="Arial" w:hAnsi="Arial" w:cs="Arial"/>
        </w:rPr>
        <w:t xml:space="preserve">; </w:t>
      </w:r>
      <w:r w:rsidR="001B698E" w:rsidRPr="008D5BC9">
        <w:rPr>
          <w:rFonts w:ascii="Arial" w:hAnsi="Arial" w:cs="Arial"/>
          <w:i/>
        </w:rPr>
        <w:t>d) osigurati im pristup programima koji p</w:t>
      </w:r>
      <w:r w:rsidR="00B8246F" w:rsidRPr="008D5BC9">
        <w:rPr>
          <w:rFonts w:ascii="Arial" w:hAnsi="Arial" w:cs="Arial"/>
          <w:i/>
        </w:rPr>
        <w:t>o</w:t>
      </w:r>
      <w:r w:rsidR="001B698E" w:rsidRPr="008D5BC9">
        <w:rPr>
          <w:rFonts w:ascii="Arial" w:hAnsi="Arial" w:cs="Arial"/>
          <w:i/>
        </w:rPr>
        <w:t>tiču njihov razvoj i integraciju u društvo</w:t>
      </w:r>
      <w:r w:rsidR="001B698E" w:rsidRPr="008D5BC9">
        <w:rPr>
          <w:rFonts w:ascii="Arial" w:hAnsi="Arial" w:cs="Arial"/>
        </w:rPr>
        <w:t>; e</w:t>
      </w:r>
      <w:r w:rsidR="001B698E" w:rsidRPr="008D5BC9">
        <w:rPr>
          <w:rFonts w:ascii="Arial" w:hAnsi="Arial" w:cs="Arial"/>
          <w:i/>
        </w:rPr>
        <w:t xml:space="preserve">) osigurati im poštivanje njihove slobode vjeroispovijesti ili uvjerenja. </w:t>
      </w:r>
    </w:p>
    <w:p w:rsidR="001B698E" w:rsidRPr="008D5BC9" w:rsidRDefault="001B698E" w:rsidP="00646CBF">
      <w:pPr>
        <w:ind w:firstLine="720"/>
        <w:jc w:val="both"/>
        <w:rPr>
          <w:rFonts w:ascii="Arial" w:hAnsi="Arial" w:cs="Arial"/>
        </w:rPr>
      </w:pPr>
    </w:p>
    <w:p w:rsidR="006F377E" w:rsidRPr="008D5BC9" w:rsidRDefault="006F377E" w:rsidP="00B8246F">
      <w:pPr>
        <w:ind w:firstLine="720"/>
        <w:jc w:val="both"/>
        <w:rPr>
          <w:rFonts w:ascii="Arial" w:hAnsi="Arial" w:cs="Arial"/>
        </w:rPr>
      </w:pPr>
      <w:r w:rsidRPr="008D5BC9">
        <w:rPr>
          <w:rFonts w:ascii="Arial" w:hAnsi="Arial" w:cs="Arial"/>
        </w:rPr>
        <w:t>Isto tako prema Direktivi, ako je maloljetnik lišen slobode što uključuje određivanje istražnog zatvora - maloljetnik ima pravo na liječnički pregled i taj pregled određuje nadležno tijelo</w:t>
      </w:r>
      <w:r w:rsidR="00A35448" w:rsidRPr="008D5BC9">
        <w:rPr>
          <w:rFonts w:ascii="Arial" w:hAnsi="Arial" w:cs="Arial"/>
        </w:rPr>
        <w:t xml:space="preserve"> (sud po službenoj dužnosti)</w:t>
      </w:r>
      <w:r w:rsidR="0091221C" w:rsidRPr="008D5BC9">
        <w:rPr>
          <w:rFonts w:ascii="Arial" w:hAnsi="Arial" w:cs="Arial"/>
        </w:rPr>
        <w:t xml:space="preserve"> ako postoje</w:t>
      </w:r>
      <w:r w:rsidRPr="008D5BC9">
        <w:rPr>
          <w:rFonts w:ascii="Arial" w:hAnsi="Arial" w:cs="Arial"/>
        </w:rPr>
        <w:t xml:space="preserve"> određeni razlozi ili se to određuje na zahtjev maloljetnika, njegovog roditelja, skrbnika, druge odrasle osobe koju odredi maloljetnik ili maloljetnikovog branitelja. </w:t>
      </w:r>
      <w:r w:rsidR="00A35448" w:rsidRPr="008D5BC9">
        <w:rPr>
          <w:rFonts w:ascii="Arial" w:hAnsi="Arial" w:cs="Arial"/>
        </w:rPr>
        <w:t xml:space="preserve">Pregled se određuje bez nepotrebnog odgađanja u cilju utvrđivanja općeg psihičkog </w:t>
      </w:r>
      <w:r w:rsidR="00D23785" w:rsidRPr="008D5BC9">
        <w:rPr>
          <w:rFonts w:ascii="Arial" w:hAnsi="Arial" w:cs="Arial"/>
        </w:rPr>
        <w:t>i fizičkog stanja maloljetnika.</w:t>
      </w:r>
      <w:r w:rsidR="00D23785" w:rsidRPr="008D5BC9">
        <w:rPr>
          <w:rStyle w:val="Referencafusnote"/>
          <w:rFonts w:ascii="Arial" w:hAnsi="Arial" w:cs="Arial"/>
        </w:rPr>
        <w:footnoteReference w:id="77"/>
      </w:r>
    </w:p>
    <w:p w:rsidR="001B698E" w:rsidRPr="008D5BC9" w:rsidRDefault="001B698E" w:rsidP="00646CBF">
      <w:pPr>
        <w:ind w:firstLine="720"/>
        <w:jc w:val="both"/>
        <w:rPr>
          <w:rFonts w:ascii="Arial" w:hAnsi="Arial" w:cs="Arial"/>
        </w:rPr>
      </w:pPr>
    </w:p>
    <w:p w:rsidR="00D23785" w:rsidRPr="008D5BC9" w:rsidRDefault="00D23785" w:rsidP="00A5548D">
      <w:pPr>
        <w:ind w:firstLine="720"/>
        <w:jc w:val="both"/>
        <w:rPr>
          <w:rFonts w:ascii="Arial" w:hAnsi="Arial" w:cs="Arial"/>
          <w:u w:val="single"/>
        </w:rPr>
      </w:pPr>
      <w:r w:rsidRPr="008D5BC9">
        <w:rPr>
          <w:rFonts w:ascii="Arial" w:hAnsi="Arial" w:cs="Arial"/>
        </w:rPr>
        <w:t xml:space="preserve">Pri </w:t>
      </w:r>
      <w:r w:rsidRPr="008D5BC9">
        <w:rPr>
          <w:rFonts w:ascii="Arial" w:hAnsi="Arial" w:cs="Arial"/>
          <w:b/>
        </w:rPr>
        <w:t xml:space="preserve">određivanju istražnog zatvora </w:t>
      </w:r>
      <w:r w:rsidRPr="008D5BC9">
        <w:rPr>
          <w:rFonts w:ascii="Arial" w:hAnsi="Arial" w:cs="Arial"/>
        </w:rPr>
        <w:t xml:space="preserve">prema maloljetniku (prema ZSM-u) obavijestiti sud dužan </w:t>
      </w:r>
      <w:r w:rsidRPr="008D5BC9">
        <w:rPr>
          <w:rFonts w:ascii="Arial" w:hAnsi="Arial" w:cs="Arial"/>
          <w:u w:val="single"/>
        </w:rPr>
        <w:t>obavijestiti njegove roditelje, skrbnika i Centar za socijalnu skrb</w:t>
      </w:r>
      <w:r w:rsidRPr="009B7227">
        <w:rPr>
          <w:rFonts w:ascii="Arial" w:hAnsi="Arial" w:cs="Arial"/>
        </w:rPr>
        <w:t xml:space="preserve">, </w:t>
      </w:r>
      <w:r w:rsidRPr="008D5BC9">
        <w:rPr>
          <w:rFonts w:ascii="Arial" w:hAnsi="Arial" w:cs="Arial"/>
        </w:rPr>
        <w:t xml:space="preserve">a u smislu Direktive, maloljetnik bi trebao imati pravo da se na njegov zahtjev obavijesti </w:t>
      </w:r>
      <w:r w:rsidRPr="008D5BC9">
        <w:rPr>
          <w:rFonts w:ascii="Arial" w:hAnsi="Arial" w:cs="Arial"/>
          <w:u w:val="single"/>
        </w:rPr>
        <w:t>druga odrasla osoba od povjerenja koju je odredio maloljetnik i koju je prihvatio sud.</w:t>
      </w:r>
      <w:r w:rsidR="00CA3F36" w:rsidRPr="008D5BC9">
        <w:rPr>
          <w:rStyle w:val="Referencafusnote"/>
          <w:rFonts w:ascii="Arial" w:hAnsi="Arial" w:cs="Arial"/>
          <w:u w:val="single"/>
        </w:rPr>
        <w:footnoteReference w:id="78"/>
      </w:r>
    </w:p>
    <w:p w:rsidR="00442545" w:rsidRPr="008D5BC9" w:rsidRDefault="00442545" w:rsidP="00A35448">
      <w:pPr>
        <w:jc w:val="both"/>
        <w:rPr>
          <w:rFonts w:ascii="Arial" w:hAnsi="Arial" w:cs="Arial"/>
        </w:rPr>
      </w:pPr>
    </w:p>
    <w:p w:rsidR="00442545" w:rsidRPr="008D5BC9" w:rsidRDefault="00985025" w:rsidP="00C112A4">
      <w:pPr>
        <w:ind w:firstLine="720"/>
        <w:jc w:val="both"/>
        <w:rPr>
          <w:rFonts w:ascii="Arial" w:hAnsi="Arial" w:cs="Arial"/>
          <w:i/>
        </w:rPr>
      </w:pPr>
      <w:r w:rsidRPr="008D5BC9">
        <w:rPr>
          <w:rFonts w:ascii="Arial" w:hAnsi="Arial" w:cs="Arial"/>
          <w:i/>
        </w:rPr>
        <w:t xml:space="preserve">3.2.1. Primjena odredbi u praksi </w:t>
      </w:r>
    </w:p>
    <w:p w:rsidR="00414DC0" w:rsidRPr="008D5BC9" w:rsidRDefault="00414DC0" w:rsidP="00C112A4">
      <w:pPr>
        <w:ind w:firstLine="720"/>
        <w:jc w:val="both"/>
        <w:rPr>
          <w:rFonts w:ascii="Arial" w:hAnsi="Arial" w:cs="Arial"/>
        </w:rPr>
      </w:pPr>
    </w:p>
    <w:p w:rsidR="008A6C99" w:rsidRPr="008D5BC9" w:rsidRDefault="00414DC0" w:rsidP="005F53AF">
      <w:pPr>
        <w:ind w:firstLine="720"/>
        <w:jc w:val="both"/>
        <w:rPr>
          <w:rFonts w:ascii="Arial" w:hAnsi="Arial" w:cs="Arial"/>
        </w:rPr>
      </w:pPr>
      <w:r w:rsidRPr="008D5BC9">
        <w:rPr>
          <w:rFonts w:ascii="Arial" w:hAnsi="Arial" w:cs="Arial"/>
        </w:rPr>
        <w:t>Dakle, sud u praksi svakako treba imati za cilj najbolji interes djeteta i ukoliko je moguće umjesto istražnog zatvora, prvenstveno razmatrati pitanje alternativnih mjera. Radi se o mjerama opreza iz čl</w:t>
      </w:r>
      <w:r w:rsidR="00985025" w:rsidRPr="008D5BC9">
        <w:rPr>
          <w:rFonts w:ascii="Arial" w:hAnsi="Arial" w:cs="Arial"/>
        </w:rPr>
        <w:t>. 64. ZSM</w:t>
      </w:r>
      <w:r w:rsidRPr="008D5BC9">
        <w:rPr>
          <w:rFonts w:ascii="Arial" w:hAnsi="Arial" w:cs="Arial"/>
        </w:rPr>
        <w:t xml:space="preserve"> (zabrane približavanja i kontaktiranja žrtve kaznenog djela i slično).</w:t>
      </w:r>
      <w:r w:rsidR="00623CCF" w:rsidRPr="008D5BC9">
        <w:rPr>
          <w:rStyle w:val="Referencafusnote"/>
          <w:rFonts w:ascii="Arial" w:hAnsi="Arial" w:cs="Arial"/>
        </w:rPr>
        <w:footnoteReference w:id="79"/>
      </w:r>
      <w:r w:rsidRPr="008D5BC9">
        <w:rPr>
          <w:rFonts w:ascii="Arial" w:hAnsi="Arial" w:cs="Arial"/>
        </w:rPr>
        <w:t xml:space="preserve"> I još češće </w:t>
      </w:r>
      <w:r w:rsidR="005F53AF" w:rsidRPr="008D5BC9">
        <w:rPr>
          <w:rFonts w:ascii="Arial" w:hAnsi="Arial" w:cs="Arial"/>
        </w:rPr>
        <w:t>se primjenjuju privremene mjere</w:t>
      </w:r>
      <w:r w:rsidRPr="008D5BC9">
        <w:rPr>
          <w:rFonts w:ascii="Arial" w:hAnsi="Arial" w:cs="Arial"/>
        </w:rPr>
        <w:t xml:space="preserve"> iz čl</w:t>
      </w:r>
      <w:r w:rsidR="00985025" w:rsidRPr="008D5BC9">
        <w:rPr>
          <w:rFonts w:ascii="Arial" w:hAnsi="Arial" w:cs="Arial"/>
        </w:rPr>
        <w:t>. 65. ZSM</w:t>
      </w:r>
      <w:r w:rsidR="005F53AF" w:rsidRPr="008D5BC9">
        <w:rPr>
          <w:rFonts w:ascii="Arial" w:hAnsi="Arial" w:cs="Arial"/>
        </w:rPr>
        <w:t>-a kao</w:t>
      </w:r>
      <w:r w:rsidR="00BF1D99" w:rsidRPr="008D5BC9">
        <w:rPr>
          <w:rFonts w:ascii="Arial" w:hAnsi="Arial" w:cs="Arial"/>
        </w:rPr>
        <w:t xml:space="preserve"> </w:t>
      </w:r>
      <w:r w:rsidRPr="008D5BC9">
        <w:rPr>
          <w:rFonts w:ascii="Arial" w:hAnsi="Arial" w:cs="Arial"/>
        </w:rPr>
        <w:t>stavljanja maloljetnika pod privremeni nadzor centra za socijalnu skrb i privremenog smještaja maloljetnika u ustanovu socijalne skrbi.</w:t>
      </w:r>
      <w:r w:rsidR="005F53AF" w:rsidRPr="008D5BC9">
        <w:rPr>
          <w:rStyle w:val="Referencafusnote"/>
          <w:rFonts w:ascii="Arial" w:hAnsi="Arial" w:cs="Arial"/>
        </w:rPr>
        <w:footnoteReference w:id="80"/>
      </w:r>
      <w:r w:rsidR="008A6C99" w:rsidRPr="008D5BC9">
        <w:rPr>
          <w:rFonts w:ascii="Arial" w:hAnsi="Arial" w:cs="Arial"/>
        </w:rPr>
        <w:t xml:space="preserve"> Uvjeti za to su da je to potrebno radi pružanja ma</w:t>
      </w:r>
      <w:r w:rsidR="005F53AF" w:rsidRPr="008D5BC9">
        <w:rPr>
          <w:rFonts w:ascii="Arial" w:hAnsi="Arial" w:cs="Arial"/>
        </w:rPr>
        <w:t>loljetniku pomoći i zaštite i kad</w:t>
      </w:r>
      <w:r w:rsidR="008A6C99" w:rsidRPr="008D5BC9">
        <w:rPr>
          <w:rFonts w:ascii="Arial" w:hAnsi="Arial" w:cs="Arial"/>
        </w:rPr>
        <w:t xml:space="preserve"> je to primjereno očekivanoj sankciji, kako bi se maloljetnika zaštitilo od daljnjeg ugrožavanja njeg</w:t>
      </w:r>
      <w:r w:rsidR="00C136F2" w:rsidRPr="008D5BC9">
        <w:rPr>
          <w:rFonts w:ascii="Arial" w:hAnsi="Arial" w:cs="Arial"/>
        </w:rPr>
        <w:t xml:space="preserve">ova razvoja, posebno od </w:t>
      </w:r>
      <w:r w:rsidR="008A6C99" w:rsidRPr="008D5BC9">
        <w:rPr>
          <w:rFonts w:ascii="Arial" w:hAnsi="Arial" w:cs="Arial"/>
        </w:rPr>
        <w:t>ponavljanja kaznenog djela.</w:t>
      </w:r>
    </w:p>
    <w:p w:rsidR="006B0DC7" w:rsidRDefault="00C112A4" w:rsidP="005F53AF">
      <w:pPr>
        <w:ind w:firstLine="720"/>
        <w:jc w:val="both"/>
        <w:rPr>
          <w:rFonts w:ascii="Arial" w:hAnsi="Arial" w:cs="Arial"/>
        </w:rPr>
      </w:pPr>
      <w:r w:rsidRPr="008D5BC9">
        <w:rPr>
          <w:rFonts w:ascii="Arial" w:hAnsi="Arial" w:cs="Arial"/>
        </w:rPr>
        <w:lastRenderedPageBreak/>
        <w:t xml:space="preserve">Problem </w:t>
      </w:r>
      <w:r w:rsidR="00C136F2" w:rsidRPr="008D5BC9">
        <w:rPr>
          <w:rFonts w:ascii="Arial" w:hAnsi="Arial" w:cs="Arial"/>
        </w:rPr>
        <w:t xml:space="preserve">koji se pokazao </w:t>
      </w:r>
      <w:r w:rsidRPr="008D5BC9">
        <w:rPr>
          <w:rFonts w:ascii="Arial" w:hAnsi="Arial" w:cs="Arial"/>
        </w:rPr>
        <w:t xml:space="preserve">u praksi jest što ponekad najbolji interes maloljetnog počinitelja </w:t>
      </w:r>
      <w:r w:rsidRPr="008D5BC9">
        <w:rPr>
          <w:rFonts w:ascii="Arial" w:hAnsi="Arial" w:cs="Arial"/>
          <w:b/>
        </w:rPr>
        <w:t>nije moguće ostvariti kroz alternativne mjere</w:t>
      </w:r>
      <w:r w:rsidRPr="008D5BC9">
        <w:rPr>
          <w:rFonts w:ascii="Arial" w:hAnsi="Arial" w:cs="Arial"/>
        </w:rPr>
        <w:t xml:space="preserve"> (privremene mjere i mjere opreza) već je baš potrebna mjera istražnog zatvora. </w:t>
      </w:r>
    </w:p>
    <w:p w:rsidR="009B7227" w:rsidRPr="008D5BC9" w:rsidRDefault="009B7227" w:rsidP="005F53AF">
      <w:pPr>
        <w:ind w:firstLine="720"/>
        <w:jc w:val="both"/>
        <w:rPr>
          <w:rFonts w:ascii="Arial" w:hAnsi="Arial" w:cs="Arial"/>
        </w:rPr>
      </w:pPr>
    </w:p>
    <w:p w:rsidR="00012AD1" w:rsidRPr="008D5BC9" w:rsidRDefault="00012AD1" w:rsidP="008D65F3">
      <w:pPr>
        <w:ind w:firstLine="720"/>
        <w:jc w:val="both"/>
        <w:rPr>
          <w:rFonts w:ascii="Arial" w:hAnsi="Arial" w:cs="Arial"/>
        </w:rPr>
      </w:pPr>
      <w:r w:rsidRPr="008D5BC9">
        <w:rPr>
          <w:rFonts w:ascii="Arial" w:hAnsi="Arial" w:cs="Arial"/>
        </w:rPr>
        <w:t>Primjerice</w:t>
      </w:r>
      <w:r w:rsidR="008D65F3" w:rsidRPr="008D5BC9">
        <w:rPr>
          <w:rFonts w:ascii="Arial" w:hAnsi="Arial" w:cs="Arial"/>
        </w:rPr>
        <w:t>,</w:t>
      </w:r>
      <w:r w:rsidRPr="008D5BC9">
        <w:rPr>
          <w:rFonts w:ascii="Arial" w:hAnsi="Arial" w:cs="Arial"/>
        </w:rPr>
        <w:t xml:space="preserve"> kao problem se pokazala </w:t>
      </w:r>
      <w:r w:rsidR="008D65F3" w:rsidRPr="008D5BC9">
        <w:rPr>
          <w:rFonts w:ascii="Arial" w:hAnsi="Arial" w:cs="Arial"/>
        </w:rPr>
        <w:t>(</w:t>
      </w:r>
      <w:r w:rsidRPr="008D5BC9">
        <w:rPr>
          <w:rFonts w:ascii="Arial" w:hAnsi="Arial" w:cs="Arial"/>
        </w:rPr>
        <w:t>pre</w:t>
      </w:r>
      <w:r w:rsidR="008D65F3" w:rsidRPr="008D5BC9">
        <w:rPr>
          <w:rFonts w:ascii="Arial" w:hAnsi="Arial" w:cs="Arial"/>
        </w:rPr>
        <w:t>)</w:t>
      </w:r>
      <w:r w:rsidRPr="008D5BC9">
        <w:rPr>
          <w:rFonts w:ascii="Arial" w:hAnsi="Arial" w:cs="Arial"/>
        </w:rPr>
        <w:t xml:space="preserve">dosljedna primjena </w:t>
      </w:r>
      <w:r w:rsidRPr="008D5BC9">
        <w:rPr>
          <w:rFonts w:ascii="Arial" w:hAnsi="Arial" w:cs="Arial"/>
          <w:b/>
        </w:rPr>
        <w:t xml:space="preserve">načela postupnosti </w:t>
      </w:r>
      <w:r w:rsidRPr="008D5BC9">
        <w:rPr>
          <w:rFonts w:ascii="Arial" w:hAnsi="Arial" w:cs="Arial"/>
        </w:rPr>
        <w:t xml:space="preserve">koje nalaže da se imaju primijeniti prvo alternativne mjere prema maloljetnicima, pa tek potom mjera istražnog zatvora kao krajnja mjera pa čak i prema </w:t>
      </w:r>
      <w:r w:rsidR="008D65F3" w:rsidRPr="008D5BC9">
        <w:rPr>
          <w:rFonts w:ascii="Arial" w:hAnsi="Arial" w:cs="Arial"/>
        </w:rPr>
        <w:t xml:space="preserve">maloljetnicima </w:t>
      </w:r>
      <w:r w:rsidRPr="008D5BC9">
        <w:rPr>
          <w:rFonts w:ascii="Arial" w:hAnsi="Arial" w:cs="Arial"/>
        </w:rPr>
        <w:t>koji su rizični za sebe i za druge.</w:t>
      </w:r>
      <w:r w:rsidR="00F50621" w:rsidRPr="008D5BC9">
        <w:rPr>
          <w:rStyle w:val="Referencafusnote"/>
          <w:rFonts w:ascii="Arial" w:hAnsi="Arial" w:cs="Arial"/>
        </w:rPr>
        <w:footnoteReference w:id="81"/>
      </w:r>
      <w:r w:rsidRPr="008D5BC9">
        <w:rPr>
          <w:rFonts w:ascii="Arial" w:hAnsi="Arial" w:cs="Arial"/>
        </w:rPr>
        <w:t xml:space="preserve"> </w:t>
      </w:r>
    </w:p>
    <w:p w:rsidR="006B0DC7" w:rsidRPr="008D5BC9" w:rsidRDefault="006B0DC7" w:rsidP="008D65F3">
      <w:pPr>
        <w:ind w:firstLine="720"/>
        <w:jc w:val="both"/>
        <w:rPr>
          <w:rFonts w:ascii="Arial" w:hAnsi="Arial" w:cs="Arial"/>
        </w:rPr>
      </w:pPr>
    </w:p>
    <w:p w:rsidR="006B0DC7" w:rsidRPr="008D5BC9" w:rsidRDefault="00012AD1" w:rsidP="005F53AF">
      <w:pPr>
        <w:ind w:firstLine="720"/>
        <w:jc w:val="both"/>
        <w:rPr>
          <w:rFonts w:ascii="Arial" w:hAnsi="Arial" w:cs="Arial"/>
        </w:rPr>
      </w:pPr>
      <w:r w:rsidRPr="008D5BC9">
        <w:rPr>
          <w:rFonts w:ascii="Arial" w:hAnsi="Arial" w:cs="Arial"/>
        </w:rPr>
        <w:t xml:space="preserve">Slijedeći to načelo sudovi najčešće izriču </w:t>
      </w:r>
      <w:r w:rsidRPr="008D5BC9">
        <w:rPr>
          <w:rFonts w:ascii="Arial" w:hAnsi="Arial" w:cs="Arial"/>
          <w:u w:val="single"/>
        </w:rPr>
        <w:t xml:space="preserve">mjeru privremenog smještaja maloljetnika u ustanovu socijalne skrbi </w:t>
      </w:r>
      <w:r w:rsidRPr="008D5BC9">
        <w:rPr>
          <w:rFonts w:ascii="Arial" w:hAnsi="Arial" w:cs="Arial"/>
        </w:rPr>
        <w:t xml:space="preserve">(čl. 65. ZSM-a). Međutim, nerijetko se događa da </w:t>
      </w:r>
      <w:r w:rsidR="00E54AAA" w:rsidRPr="008D5BC9">
        <w:rPr>
          <w:rFonts w:ascii="Arial" w:hAnsi="Arial" w:cs="Arial"/>
        </w:rPr>
        <w:t xml:space="preserve">sud </w:t>
      </w:r>
      <w:r w:rsidR="008D65F3" w:rsidRPr="008D5BC9">
        <w:rPr>
          <w:rFonts w:ascii="Arial" w:hAnsi="Arial" w:cs="Arial"/>
        </w:rPr>
        <w:t>nakon početka izvršavanja</w:t>
      </w:r>
      <w:r w:rsidR="00E54AAA" w:rsidRPr="008D5BC9">
        <w:rPr>
          <w:rFonts w:ascii="Arial" w:hAnsi="Arial" w:cs="Arial"/>
        </w:rPr>
        <w:t xml:space="preserve"> mjere, dobije izvješće </w:t>
      </w:r>
      <w:r w:rsidRPr="008D5BC9">
        <w:rPr>
          <w:rFonts w:ascii="Arial" w:hAnsi="Arial" w:cs="Arial"/>
        </w:rPr>
        <w:t>da je maloljetnik počinio štetu u Domu</w:t>
      </w:r>
      <w:r w:rsidR="00E54AAA" w:rsidRPr="008D5BC9">
        <w:rPr>
          <w:rFonts w:ascii="Arial" w:hAnsi="Arial" w:cs="Arial"/>
        </w:rPr>
        <w:t>;</w:t>
      </w:r>
      <w:r w:rsidRPr="008D5BC9">
        <w:rPr>
          <w:rFonts w:ascii="Arial" w:hAnsi="Arial" w:cs="Arial"/>
        </w:rPr>
        <w:t xml:space="preserve"> da druge maloljetnike navodi na neprimjerena ponašanja</w:t>
      </w:r>
      <w:r w:rsidR="00E54AAA" w:rsidRPr="008D5BC9">
        <w:rPr>
          <w:rFonts w:ascii="Arial" w:hAnsi="Arial" w:cs="Arial"/>
        </w:rPr>
        <w:t>;</w:t>
      </w:r>
      <w:r w:rsidRPr="008D5BC9">
        <w:rPr>
          <w:rFonts w:ascii="Arial" w:hAnsi="Arial" w:cs="Arial"/>
        </w:rPr>
        <w:t xml:space="preserve"> da je u bijegu</w:t>
      </w:r>
      <w:r w:rsidR="00E54AAA" w:rsidRPr="008D5BC9">
        <w:rPr>
          <w:rFonts w:ascii="Arial" w:hAnsi="Arial" w:cs="Arial"/>
        </w:rPr>
        <w:t>;</w:t>
      </w:r>
      <w:r w:rsidRPr="008D5BC9">
        <w:rPr>
          <w:rFonts w:ascii="Arial" w:hAnsi="Arial" w:cs="Arial"/>
        </w:rPr>
        <w:t xml:space="preserve"> čini nova kaznena djela i da mjera privremenog smještaja u ustanovu socijalne skrbi nije odgovarajuća za tog maloljetnika koji je </w:t>
      </w:r>
      <w:r w:rsidR="008D65F3" w:rsidRPr="008D5BC9">
        <w:rPr>
          <w:rFonts w:ascii="Arial" w:hAnsi="Arial" w:cs="Arial"/>
        </w:rPr>
        <w:t xml:space="preserve">očito i prije bio </w:t>
      </w:r>
      <w:r w:rsidRPr="008D5BC9">
        <w:rPr>
          <w:rFonts w:ascii="Arial" w:hAnsi="Arial" w:cs="Arial"/>
        </w:rPr>
        <w:t>izuzetno rizičan za sebe i druge</w:t>
      </w:r>
      <w:r w:rsidR="008D65F3" w:rsidRPr="008D5BC9">
        <w:rPr>
          <w:rFonts w:ascii="Arial" w:hAnsi="Arial" w:cs="Arial"/>
        </w:rPr>
        <w:t xml:space="preserve">, kao i </w:t>
      </w:r>
      <w:r w:rsidRPr="008D5BC9">
        <w:rPr>
          <w:rFonts w:ascii="Arial" w:hAnsi="Arial" w:cs="Arial"/>
        </w:rPr>
        <w:t xml:space="preserve">rizičan za ponavljanje kaznenih djela. </w:t>
      </w:r>
    </w:p>
    <w:p w:rsidR="00012AD1" w:rsidRPr="008D5BC9" w:rsidRDefault="00012AD1" w:rsidP="008A5D30">
      <w:pPr>
        <w:ind w:firstLine="720"/>
        <w:jc w:val="both"/>
        <w:rPr>
          <w:rFonts w:ascii="Arial" w:hAnsi="Arial" w:cs="Arial"/>
        </w:rPr>
      </w:pPr>
      <w:r w:rsidRPr="008D5BC9">
        <w:rPr>
          <w:rFonts w:ascii="Arial" w:hAnsi="Arial" w:cs="Arial"/>
        </w:rPr>
        <w:t>Sud tada</w:t>
      </w:r>
      <w:r w:rsidR="00E54AAA" w:rsidRPr="008D5BC9">
        <w:rPr>
          <w:rFonts w:ascii="Arial" w:hAnsi="Arial" w:cs="Arial"/>
        </w:rPr>
        <w:t xml:space="preserve">, ali nažalost tek nakon ovakvih izvješća </w:t>
      </w:r>
      <w:r w:rsidRPr="008D5BC9">
        <w:rPr>
          <w:rFonts w:ascii="Arial" w:hAnsi="Arial" w:cs="Arial"/>
        </w:rPr>
        <w:t>određuje istražni zatvor po čl</w:t>
      </w:r>
      <w:r w:rsidR="00E54AAA" w:rsidRPr="008D5BC9">
        <w:rPr>
          <w:rFonts w:ascii="Arial" w:hAnsi="Arial" w:cs="Arial"/>
        </w:rPr>
        <w:t>.</w:t>
      </w:r>
      <w:r w:rsidRPr="008D5BC9">
        <w:rPr>
          <w:rFonts w:ascii="Arial" w:hAnsi="Arial" w:cs="Arial"/>
        </w:rPr>
        <w:t xml:space="preserve"> 123. </w:t>
      </w:r>
      <w:r w:rsidR="00E54AAA" w:rsidRPr="008D5BC9">
        <w:rPr>
          <w:rFonts w:ascii="Arial" w:hAnsi="Arial" w:cs="Arial"/>
        </w:rPr>
        <w:t>s</w:t>
      </w:r>
      <w:r w:rsidRPr="008D5BC9">
        <w:rPr>
          <w:rFonts w:ascii="Arial" w:hAnsi="Arial" w:cs="Arial"/>
        </w:rPr>
        <w:t>t</w:t>
      </w:r>
      <w:r w:rsidR="00E54AAA" w:rsidRPr="008D5BC9">
        <w:rPr>
          <w:rFonts w:ascii="Arial" w:hAnsi="Arial" w:cs="Arial"/>
        </w:rPr>
        <w:t>.</w:t>
      </w:r>
      <w:r w:rsidRPr="008D5BC9">
        <w:rPr>
          <w:rFonts w:ascii="Arial" w:hAnsi="Arial" w:cs="Arial"/>
        </w:rPr>
        <w:t xml:space="preserve"> 1. </w:t>
      </w:r>
      <w:r w:rsidR="00E54AAA" w:rsidRPr="008D5BC9">
        <w:rPr>
          <w:rFonts w:ascii="Arial" w:hAnsi="Arial" w:cs="Arial"/>
        </w:rPr>
        <w:t>t. 3. ZKP</w:t>
      </w:r>
      <w:r w:rsidR="005F53AF" w:rsidRPr="008D5BC9">
        <w:rPr>
          <w:rFonts w:ascii="Arial" w:hAnsi="Arial" w:cs="Arial"/>
        </w:rPr>
        <w:t>-a</w:t>
      </w:r>
      <w:r w:rsidR="003A79B6" w:rsidRPr="008D5BC9">
        <w:rPr>
          <w:rFonts w:ascii="Arial" w:hAnsi="Arial" w:cs="Arial"/>
        </w:rPr>
        <w:t xml:space="preserve"> i sukladno čl. 66. ZSM-a</w:t>
      </w:r>
      <w:r w:rsidR="00E54AAA" w:rsidRPr="008D5BC9">
        <w:rPr>
          <w:rFonts w:ascii="Arial" w:hAnsi="Arial" w:cs="Arial"/>
        </w:rPr>
        <w:t>.</w:t>
      </w:r>
    </w:p>
    <w:p w:rsidR="00012AD1" w:rsidRPr="008D5BC9" w:rsidRDefault="00012AD1" w:rsidP="008A5D30">
      <w:pPr>
        <w:jc w:val="both"/>
        <w:rPr>
          <w:rFonts w:ascii="Arial" w:hAnsi="Arial" w:cs="Arial"/>
        </w:rPr>
      </w:pPr>
    </w:p>
    <w:p w:rsidR="0049346F" w:rsidRDefault="008A6C99" w:rsidP="00F00F4A">
      <w:pPr>
        <w:ind w:firstLine="720"/>
        <w:jc w:val="both"/>
        <w:rPr>
          <w:rFonts w:ascii="Arial" w:hAnsi="Arial" w:cs="Arial"/>
        </w:rPr>
      </w:pPr>
      <w:r w:rsidRPr="008D5BC9">
        <w:rPr>
          <w:rFonts w:ascii="Arial" w:hAnsi="Arial" w:cs="Arial"/>
        </w:rPr>
        <w:t>Međutim</w:t>
      </w:r>
      <w:r w:rsidR="00C136F2" w:rsidRPr="008D5BC9">
        <w:rPr>
          <w:rFonts w:ascii="Arial" w:hAnsi="Arial" w:cs="Arial"/>
        </w:rPr>
        <w:t>,</w:t>
      </w:r>
      <w:r w:rsidRPr="008D5BC9">
        <w:rPr>
          <w:rFonts w:ascii="Arial" w:hAnsi="Arial" w:cs="Arial"/>
        </w:rPr>
        <w:t xml:space="preserve"> tu </w:t>
      </w:r>
      <w:r w:rsidRPr="008D5BC9">
        <w:rPr>
          <w:rFonts w:ascii="Arial" w:hAnsi="Arial" w:cs="Arial"/>
          <w:u w:val="single"/>
        </w:rPr>
        <w:t xml:space="preserve">je daljnji problem </w:t>
      </w:r>
      <w:r w:rsidR="00A35448" w:rsidRPr="008D5BC9">
        <w:rPr>
          <w:rFonts w:ascii="Arial" w:hAnsi="Arial" w:cs="Arial"/>
          <w:u w:val="single"/>
        </w:rPr>
        <w:t>neadekvatnost</w:t>
      </w:r>
      <w:r w:rsidR="00012AD1" w:rsidRPr="008D5BC9">
        <w:rPr>
          <w:rFonts w:ascii="Arial" w:hAnsi="Arial" w:cs="Arial"/>
          <w:u w:val="single"/>
        </w:rPr>
        <w:t>i</w:t>
      </w:r>
      <w:r w:rsidR="00A35448" w:rsidRPr="008D5BC9">
        <w:rPr>
          <w:rFonts w:ascii="Arial" w:hAnsi="Arial" w:cs="Arial"/>
          <w:u w:val="single"/>
        </w:rPr>
        <w:t xml:space="preserve"> izvršenja mjere</w:t>
      </w:r>
      <w:r w:rsidR="00A35448" w:rsidRPr="008D5BC9">
        <w:rPr>
          <w:rFonts w:ascii="Arial" w:hAnsi="Arial" w:cs="Arial"/>
        </w:rPr>
        <w:t xml:space="preserve"> istražnog zatvora jer iako je u ZSM</w:t>
      </w:r>
      <w:r w:rsidR="00C136F2" w:rsidRPr="008D5BC9">
        <w:rPr>
          <w:rFonts w:ascii="Arial" w:hAnsi="Arial" w:cs="Arial"/>
        </w:rPr>
        <w:t>-u</w:t>
      </w:r>
      <w:r w:rsidR="00A35448" w:rsidRPr="008D5BC9">
        <w:rPr>
          <w:rFonts w:ascii="Arial" w:hAnsi="Arial" w:cs="Arial"/>
        </w:rPr>
        <w:t xml:space="preserve"> propisano da će se </w:t>
      </w:r>
      <w:r w:rsidR="00A35448" w:rsidRPr="008D5BC9">
        <w:rPr>
          <w:rFonts w:ascii="Arial" w:hAnsi="Arial" w:cs="Arial"/>
          <w:u w:val="single"/>
        </w:rPr>
        <w:t>istražni zatvor izvršavati u zatvorenoj</w:t>
      </w:r>
      <w:r w:rsidR="00A35448" w:rsidRPr="008D5BC9">
        <w:rPr>
          <w:rFonts w:ascii="Arial" w:hAnsi="Arial" w:cs="Arial"/>
        </w:rPr>
        <w:t xml:space="preserve"> zavodskoj odgojnoj ustanovi takve </w:t>
      </w:r>
      <w:r w:rsidR="00A35448" w:rsidRPr="008D5BC9">
        <w:rPr>
          <w:rFonts w:ascii="Arial" w:hAnsi="Arial" w:cs="Arial"/>
          <w:b/>
        </w:rPr>
        <w:t>ustanove ne postoje</w:t>
      </w:r>
      <w:r w:rsidR="00A35448" w:rsidRPr="008D5BC9">
        <w:rPr>
          <w:rFonts w:ascii="Arial" w:hAnsi="Arial" w:cs="Arial"/>
        </w:rPr>
        <w:t xml:space="preserve">. Istražni zatvor za maloljetnike se izvršava u posebnim </w:t>
      </w:r>
      <w:r w:rsidR="00F00F4A" w:rsidRPr="008D5BC9">
        <w:rPr>
          <w:rFonts w:ascii="Arial" w:hAnsi="Arial" w:cs="Arial"/>
        </w:rPr>
        <w:t>jedinicama</w:t>
      </w:r>
      <w:r w:rsidR="00A35448" w:rsidRPr="008D5BC9">
        <w:rPr>
          <w:rFonts w:ascii="Arial" w:hAnsi="Arial" w:cs="Arial"/>
        </w:rPr>
        <w:t xml:space="preserve"> za maloljetnike u istražnim zatvorima u kojim su i punoljetne osobe</w:t>
      </w:r>
      <w:r w:rsidR="00CE7030" w:rsidRPr="008D5BC9">
        <w:rPr>
          <w:rFonts w:ascii="Arial" w:hAnsi="Arial" w:cs="Arial"/>
        </w:rPr>
        <w:t xml:space="preserve">. Te </w:t>
      </w:r>
      <w:r w:rsidR="00A35448" w:rsidRPr="008D5BC9">
        <w:rPr>
          <w:rFonts w:ascii="Arial" w:hAnsi="Arial" w:cs="Arial"/>
        </w:rPr>
        <w:t>jedinice se ne razlikuju od istražnih zatvora u kojima su punoljetne osobe,</w:t>
      </w:r>
      <w:r w:rsidR="00CE7030" w:rsidRPr="008D5BC9">
        <w:rPr>
          <w:rFonts w:ascii="Arial" w:hAnsi="Arial" w:cs="Arial"/>
        </w:rPr>
        <w:t xml:space="preserve"> pa</w:t>
      </w:r>
      <w:r w:rsidR="00A35448" w:rsidRPr="008D5BC9">
        <w:rPr>
          <w:rFonts w:ascii="Arial" w:hAnsi="Arial" w:cs="Arial"/>
        </w:rPr>
        <w:t xml:space="preserve"> tijekom istražnog zatvora nije moguće maloljetnicima osigurati sva naprijed navedena prava na odgoj i obrazovanje.</w:t>
      </w:r>
    </w:p>
    <w:p w:rsidR="009B7227" w:rsidRPr="008D5BC9" w:rsidRDefault="009B7227" w:rsidP="00F00F4A">
      <w:pPr>
        <w:ind w:firstLine="720"/>
        <w:jc w:val="both"/>
        <w:rPr>
          <w:rFonts w:ascii="Arial" w:hAnsi="Arial" w:cs="Arial"/>
        </w:rPr>
      </w:pPr>
    </w:p>
    <w:p w:rsidR="008A5D30" w:rsidRPr="008D5BC9" w:rsidRDefault="00A14674" w:rsidP="006B0DC7">
      <w:pPr>
        <w:ind w:firstLine="720"/>
        <w:jc w:val="both"/>
        <w:rPr>
          <w:rFonts w:ascii="Arial" w:hAnsi="Arial" w:cs="Arial"/>
          <w:i/>
        </w:rPr>
      </w:pPr>
      <w:r w:rsidRPr="008D5BC9">
        <w:rPr>
          <w:rFonts w:ascii="Arial" w:hAnsi="Arial" w:cs="Arial"/>
          <w:i/>
        </w:rPr>
        <w:t>Prema tome trebalo bi osnovati takve odjele, odnosno odjel u odgojnom zavodu, a ne u zatvorima u okviru provođenja istražnog zatvora za odrasle počinitelje</w:t>
      </w:r>
      <w:r w:rsidR="00BC1556" w:rsidRPr="008D5BC9">
        <w:rPr>
          <w:rFonts w:ascii="Arial" w:hAnsi="Arial" w:cs="Arial"/>
        </w:rPr>
        <w:t xml:space="preserve">, </w:t>
      </w:r>
      <w:r w:rsidR="00012AD1" w:rsidRPr="008D5BC9">
        <w:rPr>
          <w:rFonts w:ascii="Arial" w:hAnsi="Arial" w:cs="Arial"/>
          <w:i/>
        </w:rPr>
        <w:t xml:space="preserve">kako bi se maloljetnicima </w:t>
      </w:r>
      <w:r w:rsidR="0049346F" w:rsidRPr="008D5BC9">
        <w:rPr>
          <w:rFonts w:ascii="Arial" w:hAnsi="Arial" w:cs="Arial"/>
          <w:i/>
        </w:rPr>
        <w:t xml:space="preserve">tijekom istražnog zatvora osiguralo pravo na obrazovanje te ostvarili uvjeti za odgojnim tretmanom. </w:t>
      </w:r>
    </w:p>
    <w:p w:rsidR="006B0DC7" w:rsidRPr="008D5BC9" w:rsidRDefault="006B0DC7" w:rsidP="00D56889">
      <w:pPr>
        <w:ind w:firstLine="720"/>
        <w:jc w:val="both"/>
        <w:rPr>
          <w:rFonts w:ascii="Arial" w:hAnsi="Arial" w:cs="Arial"/>
        </w:rPr>
      </w:pPr>
    </w:p>
    <w:p w:rsidR="008A5D30" w:rsidRPr="008D5BC9" w:rsidRDefault="008A5D30" w:rsidP="00D56889">
      <w:pPr>
        <w:ind w:firstLine="720"/>
        <w:jc w:val="both"/>
        <w:rPr>
          <w:rFonts w:ascii="Arial" w:hAnsi="Arial" w:cs="Arial"/>
        </w:rPr>
      </w:pPr>
      <w:r w:rsidRPr="008D5BC9">
        <w:rPr>
          <w:rFonts w:ascii="Arial" w:hAnsi="Arial" w:cs="Arial"/>
        </w:rPr>
        <w:t xml:space="preserve">Osobito se spornim pokazala primjena </w:t>
      </w:r>
      <w:r w:rsidRPr="008D5BC9">
        <w:rPr>
          <w:rFonts w:ascii="Arial" w:hAnsi="Arial" w:cs="Arial"/>
          <w:b/>
        </w:rPr>
        <w:t>mjere pritv</w:t>
      </w:r>
      <w:r w:rsidR="00DA05E3" w:rsidRPr="008D5BC9">
        <w:rPr>
          <w:rFonts w:ascii="Arial" w:hAnsi="Arial" w:cs="Arial"/>
          <w:b/>
        </w:rPr>
        <w:t>ora</w:t>
      </w:r>
      <w:r w:rsidR="00DA05E3" w:rsidRPr="008D5BC9">
        <w:rPr>
          <w:rFonts w:ascii="Arial" w:hAnsi="Arial" w:cs="Arial"/>
        </w:rPr>
        <w:t xml:space="preserve">, jer se gotovo uopće ne primjenjuje </w:t>
      </w:r>
      <w:r w:rsidRPr="008D5BC9">
        <w:rPr>
          <w:rFonts w:ascii="Arial" w:hAnsi="Arial" w:cs="Arial"/>
        </w:rPr>
        <w:t>pri uhićenju maloljetnika.</w:t>
      </w:r>
      <w:r w:rsidRPr="008D5BC9">
        <w:rPr>
          <w:rStyle w:val="Referencafusnote"/>
          <w:rFonts w:ascii="Arial" w:hAnsi="Arial" w:cs="Arial"/>
        </w:rPr>
        <w:footnoteReference w:id="82"/>
      </w:r>
      <w:r w:rsidRPr="008D5BC9">
        <w:rPr>
          <w:rFonts w:ascii="Arial" w:hAnsi="Arial" w:cs="Arial"/>
        </w:rPr>
        <w:t xml:space="preserve"> Stoga se prema maloljetniku najčešće izriču privremene mjere </w:t>
      </w:r>
      <w:r w:rsidR="006E2BAF" w:rsidRPr="008D5BC9">
        <w:rPr>
          <w:rFonts w:ascii="Arial" w:hAnsi="Arial" w:cs="Arial"/>
        </w:rPr>
        <w:t>kao gore spomenuti</w:t>
      </w:r>
      <w:r w:rsidRPr="008D5BC9">
        <w:rPr>
          <w:rFonts w:ascii="Arial" w:hAnsi="Arial" w:cs="Arial"/>
        </w:rPr>
        <w:t xml:space="preserve"> 'privremeni smještaj u ustanovu socijalne skrbi' i to kao zamjena za istražni zatvor, a iza toga najčešća privremena mjera je 'stavljanje pod nadzor Centra za socijalnu skrb' sukladno čl. 65. ZSM</w:t>
      </w:r>
      <w:r w:rsidR="00D56889" w:rsidRPr="008D5BC9">
        <w:rPr>
          <w:rFonts w:ascii="Arial" w:hAnsi="Arial" w:cs="Arial"/>
        </w:rPr>
        <w:t>-a. T</w:t>
      </w:r>
      <w:r w:rsidRPr="008D5BC9">
        <w:rPr>
          <w:rFonts w:ascii="Arial" w:hAnsi="Arial" w:cs="Arial"/>
        </w:rPr>
        <w:t xml:space="preserve">ek se potom primjenjuju mjere opreza iz čl. 64. ZSM-a, pa tek </w:t>
      </w:r>
      <w:r w:rsidR="00D56889" w:rsidRPr="008D5BC9">
        <w:rPr>
          <w:rFonts w:ascii="Arial" w:hAnsi="Arial" w:cs="Arial"/>
        </w:rPr>
        <w:t xml:space="preserve">onda </w:t>
      </w:r>
      <w:r w:rsidRPr="008D5BC9">
        <w:rPr>
          <w:rFonts w:ascii="Arial" w:hAnsi="Arial" w:cs="Arial"/>
        </w:rPr>
        <w:t>kao krajnja mjera istražni zatvor iz čl. 66. ZSM-a.</w:t>
      </w:r>
      <w:r w:rsidR="006E2BAF" w:rsidRPr="008D5BC9">
        <w:rPr>
          <w:rFonts w:ascii="Arial" w:hAnsi="Arial" w:cs="Arial"/>
        </w:rPr>
        <w:t xml:space="preserve"> M</w:t>
      </w:r>
      <w:r w:rsidR="00D56889" w:rsidRPr="008D5BC9">
        <w:rPr>
          <w:rFonts w:ascii="Arial" w:hAnsi="Arial" w:cs="Arial"/>
        </w:rPr>
        <w:t xml:space="preserve">eđutim, </w:t>
      </w:r>
      <w:r w:rsidR="006E2BAF" w:rsidRPr="008D5BC9">
        <w:rPr>
          <w:rFonts w:ascii="Arial" w:hAnsi="Arial" w:cs="Arial"/>
        </w:rPr>
        <w:t xml:space="preserve">u praksi se pokazalo kako je ipak </w:t>
      </w:r>
      <w:r w:rsidR="008C6708" w:rsidRPr="008D5BC9">
        <w:rPr>
          <w:rFonts w:ascii="Arial" w:hAnsi="Arial" w:cs="Arial"/>
        </w:rPr>
        <w:t>najčešć</w:t>
      </w:r>
      <w:r w:rsidR="006E2BAF" w:rsidRPr="008D5BC9">
        <w:rPr>
          <w:rFonts w:ascii="Arial" w:hAnsi="Arial" w:cs="Arial"/>
        </w:rPr>
        <w:t>i</w:t>
      </w:r>
      <w:r w:rsidRPr="008D5BC9">
        <w:rPr>
          <w:rFonts w:ascii="Arial" w:hAnsi="Arial" w:cs="Arial"/>
        </w:rPr>
        <w:t xml:space="preserve"> slučaj da se maloljetnik nakon dovođenja od strane pritvorskog nadzornika i ispitivanja pušta na slobodu.</w:t>
      </w:r>
      <w:r w:rsidR="003C00CB" w:rsidRPr="008D5BC9">
        <w:rPr>
          <w:rFonts w:ascii="Arial" w:hAnsi="Arial" w:cs="Arial"/>
        </w:rPr>
        <w:t xml:space="preserve"> </w:t>
      </w:r>
    </w:p>
    <w:p w:rsidR="008A5D30" w:rsidRPr="008D5BC9" w:rsidRDefault="008A5D30" w:rsidP="008A5D30">
      <w:pPr>
        <w:jc w:val="both"/>
        <w:rPr>
          <w:rFonts w:ascii="Arial" w:hAnsi="Arial" w:cs="Arial"/>
        </w:rPr>
      </w:pPr>
    </w:p>
    <w:p w:rsidR="006E2BAF" w:rsidRPr="008D5BC9" w:rsidRDefault="006E2BAF" w:rsidP="00D56889">
      <w:pPr>
        <w:ind w:firstLine="720"/>
        <w:jc w:val="both"/>
        <w:rPr>
          <w:rFonts w:ascii="Arial" w:hAnsi="Arial" w:cs="Arial"/>
        </w:rPr>
      </w:pPr>
      <w:r w:rsidRPr="008D5BC9">
        <w:rPr>
          <w:rFonts w:ascii="Arial" w:hAnsi="Arial" w:cs="Arial"/>
        </w:rPr>
        <w:t xml:space="preserve">U vezi primjene mjera opreza </w:t>
      </w:r>
      <w:r w:rsidR="00D56889" w:rsidRPr="008D5BC9">
        <w:rPr>
          <w:rFonts w:ascii="Arial" w:hAnsi="Arial" w:cs="Arial"/>
        </w:rPr>
        <w:t xml:space="preserve">u praksi </w:t>
      </w:r>
      <w:r w:rsidR="00D56889" w:rsidRPr="008D5BC9">
        <w:rPr>
          <w:rFonts w:ascii="Arial" w:hAnsi="Arial" w:cs="Arial"/>
          <w:b/>
        </w:rPr>
        <w:t>najčešće ih</w:t>
      </w:r>
      <w:r w:rsidRPr="008D5BC9">
        <w:rPr>
          <w:rFonts w:ascii="Arial" w:hAnsi="Arial" w:cs="Arial"/>
          <w:b/>
        </w:rPr>
        <w:t xml:space="preserve"> primjenjuje sudac za mladež </w:t>
      </w:r>
      <w:r w:rsidRPr="008D5BC9">
        <w:rPr>
          <w:rFonts w:ascii="Arial" w:hAnsi="Arial" w:cs="Arial"/>
        </w:rPr>
        <w:t xml:space="preserve">prije podnošenja </w:t>
      </w:r>
      <w:r w:rsidRPr="008D5BC9">
        <w:rPr>
          <w:rFonts w:ascii="Arial" w:hAnsi="Arial" w:cs="Arial"/>
          <w:u w:val="single"/>
        </w:rPr>
        <w:t>prijedloga za izricanje odgojne mjere</w:t>
      </w:r>
      <w:r w:rsidRPr="008D5BC9">
        <w:rPr>
          <w:rFonts w:ascii="Arial" w:hAnsi="Arial" w:cs="Arial"/>
        </w:rPr>
        <w:t>. Dakle</w:t>
      </w:r>
      <w:r w:rsidR="00D56889" w:rsidRPr="008D5BC9">
        <w:rPr>
          <w:rFonts w:ascii="Arial" w:hAnsi="Arial" w:cs="Arial"/>
        </w:rPr>
        <w:t>,</w:t>
      </w:r>
      <w:r w:rsidRPr="008D5BC9">
        <w:rPr>
          <w:rFonts w:ascii="Arial" w:hAnsi="Arial" w:cs="Arial"/>
        </w:rPr>
        <w:t xml:space="preserve"> kao </w:t>
      </w:r>
      <w:r w:rsidRPr="008D5BC9">
        <w:rPr>
          <w:rFonts w:ascii="Arial" w:hAnsi="Arial" w:cs="Arial"/>
        </w:rPr>
        <w:lastRenderedPageBreak/>
        <w:t>dežurni sudac istrage i to na istom ročištu i s istim radnjama kao i kada odlučuje o prijedlogu za određivanje istražnog zatvora prema maloljetniku.</w:t>
      </w:r>
    </w:p>
    <w:p w:rsidR="006B0DC7" w:rsidRPr="008D5BC9" w:rsidRDefault="006B0DC7" w:rsidP="00D56889">
      <w:pPr>
        <w:ind w:firstLine="720"/>
        <w:jc w:val="both"/>
        <w:rPr>
          <w:rFonts w:ascii="Arial" w:hAnsi="Arial" w:cs="Arial"/>
          <w:i/>
        </w:rPr>
      </w:pPr>
    </w:p>
    <w:p w:rsidR="00B53200" w:rsidRPr="008D5BC9" w:rsidRDefault="00B53200" w:rsidP="00D56889">
      <w:pPr>
        <w:ind w:firstLine="720"/>
        <w:jc w:val="both"/>
        <w:rPr>
          <w:rFonts w:ascii="Arial" w:hAnsi="Arial" w:cs="Arial"/>
          <w:i/>
        </w:rPr>
      </w:pPr>
      <w:r w:rsidRPr="008D5BC9">
        <w:rPr>
          <w:rFonts w:ascii="Arial" w:hAnsi="Arial" w:cs="Arial"/>
          <w:i/>
        </w:rPr>
        <w:t>Z</w:t>
      </w:r>
      <w:r w:rsidR="00354FFE" w:rsidRPr="008D5BC9">
        <w:rPr>
          <w:rFonts w:ascii="Arial" w:hAnsi="Arial" w:cs="Arial"/>
          <w:i/>
        </w:rPr>
        <w:t>a raspravu</w:t>
      </w:r>
      <w:r w:rsidR="00D56889" w:rsidRPr="008D5BC9">
        <w:rPr>
          <w:rFonts w:ascii="Arial" w:hAnsi="Arial" w:cs="Arial"/>
          <w:i/>
        </w:rPr>
        <w:t xml:space="preserve"> ostaje </w:t>
      </w:r>
      <w:r w:rsidRPr="008D5BC9">
        <w:rPr>
          <w:rFonts w:ascii="Arial" w:hAnsi="Arial" w:cs="Arial"/>
          <w:i/>
        </w:rPr>
        <w:t xml:space="preserve">može li sudac za mladež odrediti mjere </w:t>
      </w:r>
      <w:r w:rsidR="00DA05E3" w:rsidRPr="008D5BC9">
        <w:rPr>
          <w:rFonts w:ascii="Arial" w:hAnsi="Arial" w:cs="Arial"/>
          <w:i/>
        </w:rPr>
        <w:t xml:space="preserve">opreza i </w:t>
      </w:r>
      <w:r w:rsidR="00DA05E3" w:rsidRPr="008D5BC9">
        <w:rPr>
          <w:rFonts w:ascii="Arial" w:hAnsi="Arial" w:cs="Arial"/>
        </w:rPr>
        <w:t xml:space="preserve">ex officio </w:t>
      </w:r>
      <w:r w:rsidR="00DA05E3" w:rsidRPr="008D5BC9">
        <w:rPr>
          <w:rFonts w:ascii="Arial" w:hAnsi="Arial" w:cs="Arial"/>
          <w:i/>
        </w:rPr>
        <w:t xml:space="preserve">sukladno čl. 64. ZSM-a. </w:t>
      </w:r>
    </w:p>
    <w:p w:rsidR="008A5D30" w:rsidRPr="008D5BC9" w:rsidRDefault="008A5D30" w:rsidP="008A5D30">
      <w:pPr>
        <w:jc w:val="both"/>
        <w:rPr>
          <w:rFonts w:ascii="Arial" w:hAnsi="Arial" w:cs="Arial"/>
        </w:rPr>
      </w:pPr>
    </w:p>
    <w:p w:rsidR="00F30DF9" w:rsidRPr="008D5BC9" w:rsidRDefault="00F30DF9" w:rsidP="00750886">
      <w:pPr>
        <w:jc w:val="both"/>
        <w:rPr>
          <w:rFonts w:ascii="Arial" w:eastAsia="Calibri" w:hAnsi="Arial" w:cs="Arial"/>
          <w:highlight w:val="yellow"/>
        </w:rPr>
      </w:pPr>
    </w:p>
    <w:p w:rsidR="00A5548D" w:rsidRPr="008D5BC9" w:rsidRDefault="00A5548D" w:rsidP="00E07D03">
      <w:pPr>
        <w:ind w:firstLine="720"/>
        <w:jc w:val="both"/>
        <w:rPr>
          <w:rFonts w:ascii="Arial" w:hAnsi="Arial" w:cs="Arial"/>
          <w:i/>
        </w:rPr>
      </w:pPr>
      <w:r w:rsidRPr="008D5BC9">
        <w:rPr>
          <w:rFonts w:ascii="Arial" w:hAnsi="Arial" w:cs="Arial"/>
          <w:i/>
        </w:rPr>
        <w:t>3.2.2. Praksa ESLJP-a</w:t>
      </w:r>
      <w:r w:rsidR="00BF1D99" w:rsidRPr="008D5BC9">
        <w:rPr>
          <w:rFonts w:ascii="Arial" w:hAnsi="Arial" w:cs="Arial"/>
          <w:i/>
        </w:rPr>
        <w:t xml:space="preserve"> </w:t>
      </w:r>
    </w:p>
    <w:p w:rsidR="002220D4" w:rsidRPr="008D5BC9" w:rsidRDefault="002220D4" w:rsidP="007D39E7">
      <w:pPr>
        <w:autoSpaceDE w:val="0"/>
        <w:autoSpaceDN w:val="0"/>
        <w:adjustRightInd w:val="0"/>
        <w:jc w:val="both"/>
        <w:rPr>
          <w:rFonts w:ascii="Arial" w:hAnsi="Arial" w:cs="Arial"/>
          <w:i/>
          <w:iCs/>
          <w:sz w:val="20"/>
          <w:szCs w:val="20"/>
        </w:rPr>
      </w:pPr>
    </w:p>
    <w:p w:rsidR="002220D4" w:rsidRDefault="002220D4" w:rsidP="00E07D03">
      <w:pPr>
        <w:autoSpaceDE w:val="0"/>
        <w:autoSpaceDN w:val="0"/>
        <w:adjustRightInd w:val="0"/>
        <w:ind w:firstLine="720"/>
        <w:jc w:val="both"/>
        <w:rPr>
          <w:rFonts w:ascii="Arial" w:eastAsia="Calibri" w:hAnsi="Arial" w:cs="Arial"/>
        </w:rPr>
      </w:pPr>
      <w:r w:rsidRPr="008D5BC9">
        <w:rPr>
          <w:rFonts w:ascii="Arial" w:hAnsi="Arial" w:cs="Arial"/>
          <w:i/>
          <w:iCs/>
        </w:rPr>
        <w:t>U već</w:t>
      </w:r>
      <w:r w:rsidR="00272FE9" w:rsidRPr="008D5BC9">
        <w:rPr>
          <w:rFonts w:ascii="Arial" w:hAnsi="Arial" w:cs="Arial"/>
          <w:i/>
          <w:iCs/>
        </w:rPr>
        <w:t xml:space="preserve"> </w:t>
      </w:r>
      <w:r w:rsidRPr="008D5BC9">
        <w:rPr>
          <w:rFonts w:ascii="Arial" w:hAnsi="Arial" w:cs="Arial"/>
          <w:i/>
          <w:iCs/>
        </w:rPr>
        <w:t xml:space="preserve">gore </w:t>
      </w:r>
      <w:r w:rsidR="00272FE9" w:rsidRPr="008D5BC9">
        <w:rPr>
          <w:rFonts w:ascii="Arial" w:hAnsi="Arial" w:cs="Arial"/>
          <w:i/>
          <w:iCs/>
        </w:rPr>
        <w:t xml:space="preserve">spomenutom </w:t>
      </w:r>
      <w:r w:rsidRPr="008D5BC9">
        <w:rPr>
          <w:rFonts w:ascii="Arial" w:hAnsi="Arial" w:cs="Arial"/>
          <w:i/>
          <w:iCs/>
        </w:rPr>
        <w:t xml:space="preserve">predmetu </w:t>
      </w:r>
      <w:r w:rsidR="00272FE9" w:rsidRPr="008D5BC9">
        <w:rPr>
          <w:rFonts w:ascii="Arial" w:eastAsia="Calibri" w:hAnsi="Arial" w:cs="Arial"/>
        </w:rPr>
        <w:t xml:space="preserve">presudama </w:t>
      </w:r>
      <w:r w:rsidR="00272FE9" w:rsidRPr="008D5BC9">
        <w:rPr>
          <w:rFonts w:ascii="Arial" w:eastAsia="Calibri" w:hAnsi="Arial" w:cs="Arial"/>
          <w:b/>
          <w:i/>
        </w:rPr>
        <w:t>T. i V. protiv Ujedinjenog Kraljevstva</w:t>
      </w:r>
      <w:r w:rsidR="00272FE9" w:rsidRPr="008D5BC9">
        <w:rPr>
          <w:rFonts w:ascii="Arial" w:eastAsia="Calibri" w:hAnsi="Arial" w:cs="Arial"/>
        </w:rPr>
        <w:t>, Sud je zaključio da sve garancije koje jamči čl. 6. EKLJP</w:t>
      </w:r>
      <w:r w:rsidR="006235BE" w:rsidRPr="008D5BC9">
        <w:rPr>
          <w:rFonts w:ascii="Arial" w:eastAsia="Calibri" w:hAnsi="Arial" w:cs="Arial"/>
        </w:rPr>
        <w:t>-a</w:t>
      </w:r>
      <w:r w:rsidR="00272FE9" w:rsidRPr="008D5BC9">
        <w:rPr>
          <w:rFonts w:ascii="Arial" w:eastAsia="Calibri" w:hAnsi="Arial" w:cs="Arial"/>
        </w:rPr>
        <w:t xml:space="preserve"> vrijede i u postupcima prema maloljetnicima,</w:t>
      </w:r>
      <w:r w:rsidR="00272FE9" w:rsidRPr="008D5BC9">
        <w:rPr>
          <w:rFonts w:ascii="Arial" w:eastAsia="Calibri" w:hAnsi="Arial" w:cs="Arial"/>
          <w:vertAlign w:val="superscript"/>
        </w:rPr>
        <w:footnoteReference w:id="83"/>
      </w:r>
      <w:r w:rsidR="00272FE9" w:rsidRPr="008D5BC9">
        <w:rPr>
          <w:rFonts w:ascii="Arial" w:eastAsia="Calibri" w:hAnsi="Arial" w:cs="Arial"/>
        </w:rPr>
        <w:t>pa time i sva prava koja proizlazi iz situacije lišenja slobode.</w:t>
      </w:r>
      <w:r w:rsidR="00BF1D99" w:rsidRPr="008D5BC9">
        <w:rPr>
          <w:rFonts w:ascii="Arial" w:eastAsia="Calibri" w:hAnsi="Arial" w:cs="Arial"/>
        </w:rPr>
        <w:t xml:space="preserve"> </w:t>
      </w:r>
    </w:p>
    <w:p w:rsidR="009B7227" w:rsidRPr="008D5BC9" w:rsidRDefault="009B7227" w:rsidP="00E07D03">
      <w:pPr>
        <w:autoSpaceDE w:val="0"/>
        <w:autoSpaceDN w:val="0"/>
        <w:adjustRightInd w:val="0"/>
        <w:ind w:firstLine="720"/>
        <w:jc w:val="both"/>
        <w:rPr>
          <w:rFonts w:ascii="Arial" w:hAnsi="Arial" w:cs="Arial"/>
          <w:i/>
          <w:iCs/>
        </w:rPr>
      </w:pPr>
    </w:p>
    <w:p w:rsidR="00BF654C" w:rsidRDefault="00272FE9" w:rsidP="00E07D03">
      <w:pPr>
        <w:autoSpaceDE w:val="0"/>
        <w:autoSpaceDN w:val="0"/>
        <w:adjustRightInd w:val="0"/>
        <w:ind w:firstLine="720"/>
        <w:jc w:val="both"/>
        <w:rPr>
          <w:rFonts w:ascii="Arial" w:hAnsi="Arial" w:cs="Arial"/>
          <w:i/>
          <w:iCs/>
        </w:rPr>
      </w:pPr>
      <w:r w:rsidRPr="008D5BC9">
        <w:rPr>
          <w:rFonts w:ascii="Arial" w:hAnsi="Arial" w:cs="Arial"/>
          <w:i/>
          <w:iCs/>
        </w:rPr>
        <w:t xml:space="preserve">Sud </w:t>
      </w:r>
      <w:r w:rsidR="00C24A85" w:rsidRPr="008D5BC9">
        <w:rPr>
          <w:rFonts w:ascii="Arial" w:hAnsi="Arial" w:cs="Arial"/>
          <w:i/>
          <w:iCs/>
        </w:rPr>
        <w:t>je našao</w:t>
      </w:r>
      <w:r w:rsidRPr="008D5BC9">
        <w:rPr>
          <w:rFonts w:ascii="Arial" w:hAnsi="Arial" w:cs="Arial"/>
          <w:i/>
          <w:iCs/>
        </w:rPr>
        <w:t xml:space="preserve"> </w:t>
      </w:r>
      <w:r w:rsidR="00C24A85" w:rsidRPr="008D5BC9">
        <w:rPr>
          <w:rFonts w:ascii="Arial" w:hAnsi="Arial" w:cs="Arial"/>
          <w:i/>
          <w:iCs/>
        </w:rPr>
        <w:t>provedu</w:t>
      </w:r>
      <w:r w:rsidRPr="008D5BC9">
        <w:rPr>
          <w:rFonts w:ascii="Arial" w:hAnsi="Arial" w:cs="Arial"/>
          <w:i/>
          <w:iCs/>
        </w:rPr>
        <w:t xml:space="preserve"> čl. 5. st. 3. EKLJP</w:t>
      </w:r>
      <w:r w:rsidR="006235BE" w:rsidRPr="008D5BC9">
        <w:rPr>
          <w:rFonts w:ascii="Arial" w:hAnsi="Arial" w:cs="Arial"/>
          <w:i/>
          <w:iCs/>
        </w:rPr>
        <w:t>-a</w:t>
      </w:r>
      <w:r w:rsidRPr="008D5BC9">
        <w:rPr>
          <w:rFonts w:ascii="Arial" w:hAnsi="Arial" w:cs="Arial"/>
          <w:i/>
          <w:iCs/>
        </w:rPr>
        <w:t xml:space="preserve"> u</w:t>
      </w:r>
      <w:r w:rsidR="00BF1D99" w:rsidRPr="008D5BC9">
        <w:rPr>
          <w:rFonts w:ascii="Arial" w:hAnsi="Arial" w:cs="Arial"/>
          <w:i/>
          <w:iCs/>
        </w:rPr>
        <w:t xml:space="preserve"> </w:t>
      </w:r>
      <w:r w:rsidRPr="008D5BC9">
        <w:rPr>
          <w:rFonts w:ascii="Arial" w:hAnsi="Arial" w:cs="Arial"/>
          <w:i/>
          <w:iCs/>
        </w:rPr>
        <w:t xml:space="preserve">predmetu </w:t>
      </w:r>
      <w:r w:rsidR="007D39E7" w:rsidRPr="008D5BC9">
        <w:rPr>
          <w:rFonts w:ascii="Arial" w:hAnsi="Arial" w:cs="Arial"/>
          <w:b/>
          <w:i/>
          <w:iCs/>
        </w:rPr>
        <w:t>Nart</w:t>
      </w:r>
      <w:r w:rsidR="00BF1D99" w:rsidRPr="008D5BC9">
        <w:rPr>
          <w:rFonts w:ascii="Arial" w:hAnsi="Arial" w:cs="Arial"/>
          <w:b/>
          <w:i/>
          <w:iCs/>
        </w:rPr>
        <w:t xml:space="preserve"> </w:t>
      </w:r>
      <w:r w:rsidRPr="008D5BC9">
        <w:rPr>
          <w:rFonts w:ascii="Arial" w:hAnsi="Arial" w:cs="Arial"/>
          <w:b/>
          <w:i/>
          <w:iCs/>
        </w:rPr>
        <w:t>protiv Turske</w:t>
      </w:r>
      <w:r w:rsidRPr="008D5BC9">
        <w:rPr>
          <w:rStyle w:val="Referencafusnote"/>
          <w:rFonts w:ascii="Arial" w:hAnsi="Arial" w:cs="Arial"/>
          <w:i/>
          <w:iCs/>
        </w:rPr>
        <w:footnoteReference w:id="84"/>
      </w:r>
      <w:r w:rsidRPr="008D5BC9">
        <w:rPr>
          <w:rFonts w:ascii="Arial" w:hAnsi="Arial" w:cs="Arial"/>
          <w:i/>
          <w:iCs/>
        </w:rPr>
        <w:t xml:space="preserve"> </w:t>
      </w:r>
      <w:r w:rsidR="00CC7DBD" w:rsidRPr="008D5BC9">
        <w:rPr>
          <w:rFonts w:ascii="Arial" w:hAnsi="Arial" w:cs="Arial"/>
          <w:i/>
          <w:iCs/>
        </w:rPr>
        <w:t>jer je maloljetnik</w:t>
      </w:r>
      <w:r w:rsidR="00C24A85" w:rsidRPr="008D5BC9">
        <w:rPr>
          <w:rFonts w:ascii="Arial" w:hAnsi="Arial" w:cs="Arial"/>
          <w:i/>
          <w:iCs/>
        </w:rPr>
        <w:t xml:space="preserve"> od</w:t>
      </w:r>
      <w:r w:rsidRPr="008D5BC9">
        <w:rPr>
          <w:rFonts w:ascii="Arial" w:hAnsi="Arial" w:cs="Arial"/>
          <w:i/>
          <w:iCs/>
        </w:rPr>
        <w:t xml:space="preserve"> 1</w:t>
      </w:r>
      <w:r w:rsidR="00CC7DBD" w:rsidRPr="008D5BC9">
        <w:rPr>
          <w:rFonts w:ascii="Arial" w:hAnsi="Arial" w:cs="Arial"/>
          <w:i/>
          <w:iCs/>
        </w:rPr>
        <w:t>7</w:t>
      </w:r>
      <w:r w:rsidRPr="008D5BC9">
        <w:rPr>
          <w:rFonts w:ascii="Arial" w:hAnsi="Arial" w:cs="Arial"/>
          <w:i/>
          <w:iCs/>
        </w:rPr>
        <w:t xml:space="preserve"> godina proveo u </w:t>
      </w:r>
      <w:r w:rsidR="00C24A85" w:rsidRPr="008D5BC9">
        <w:rPr>
          <w:rFonts w:ascii="Arial" w:hAnsi="Arial" w:cs="Arial"/>
          <w:i/>
          <w:iCs/>
        </w:rPr>
        <w:t>istražnom</w:t>
      </w:r>
      <w:r w:rsidRPr="008D5BC9">
        <w:rPr>
          <w:rFonts w:ascii="Arial" w:hAnsi="Arial" w:cs="Arial"/>
          <w:i/>
          <w:iCs/>
        </w:rPr>
        <w:t xml:space="preserve"> zatvoru duže od četiri godine te je utvrdio povedu </w:t>
      </w:r>
      <w:r w:rsidR="00C24A85" w:rsidRPr="008D5BC9">
        <w:rPr>
          <w:rFonts w:ascii="Arial" w:hAnsi="Arial" w:cs="Arial"/>
          <w:i/>
          <w:iCs/>
        </w:rPr>
        <w:t>jer</w:t>
      </w:r>
      <w:r w:rsidRPr="008D5BC9">
        <w:rPr>
          <w:rFonts w:ascii="Arial" w:hAnsi="Arial" w:cs="Arial"/>
          <w:i/>
          <w:iCs/>
        </w:rPr>
        <w:t xml:space="preserve"> je istražni zatvor trajao predugo i odnosno trajanje istražnog zatvora je bilo </w:t>
      </w:r>
      <w:r w:rsidR="00C24A85" w:rsidRPr="008D5BC9">
        <w:rPr>
          <w:rFonts w:ascii="Arial" w:hAnsi="Arial" w:cs="Arial"/>
          <w:i/>
          <w:iCs/>
        </w:rPr>
        <w:t>prekomjerno</w:t>
      </w:r>
      <w:r w:rsidRPr="008D5BC9">
        <w:rPr>
          <w:rFonts w:ascii="Arial" w:hAnsi="Arial" w:cs="Arial"/>
          <w:i/>
          <w:iCs/>
        </w:rPr>
        <w:t>.</w:t>
      </w:r>
    </w:p>
    <w:p w:rsidR="009B7227" w:rsidRPr="008D5BC9" w:rsidRDefault="009B7227" w:rsidP="00E07D03">
      <w:pPr>
        <w:autoSpaceDE w:val="0"/>
        <w:autoSpaceDN w:val="0"/>
        <w:adjustRightInd w:val="0"/>
        <w:ind w:firstLine="720"/>
        <w:jc w:val="both"/>
        <w:rPr>
          <w:rFonts w:ascii="Arial" w:hAnsi="Arial" w:cs="Arial"/>
          <w:i/>
          <w:iCs/>
        </w:rPr>
      </w:pPr>
    </w:p>
    <w:p w:rsidR="00BF654C" w:rsidRDefault="00BF654C" w:rsidP="00E07D03">
      <w:pPr>
        <w:ind w:firstLine="720"/>
        <w:jc w:val="both"/>
        <w:rPr>
          <w:rFonts w:ascii="Arial" w:eastAsia="Calibri" w:hAnsi="Arial" w:cs="Arial"/>
          <w:iCs/>
        </w:rPr>
      </w:pPr>
      <w:r w:rsidRPr="008D5BC9">
        <w:rPr>
          <w:rFonts w:ascii="Arial" w:eastAsia="Calibri" w:hAnsi="Arial" w:cs="Arial"/>
        </w:rPr>
        <w:t>U</w:t>
      </w:r>
      <w:r w:rsidR="0005671D" w:rsidRPr="008D5BC9">
        <w:rPr>
          <w:rFonts w:ascii="Arial" w:eastAsia="Calibri" w:hAnsi="Arial" w:cs="Arial"/>
        </w:rPr>
        <w:t xml:space="preserve"> predmetu </w:t>
      </w:r>
      <w:r w:rsidR="0005671D" w:rsidRPr="008D5BC9">
        <w:rPr>
          <w:rFonts w:ascii="Arial" w:eastAsia="Calibri" w:hAnsi="Arial" w:cs="Arial"/>
          <w:b/>
          <w:i/>
          <w:iCs/>
        </w:rPr>
        <w:t>Dushka protiv Ukrajine</w:t>
      </w:r>
      <w:r w:rsidR="00CC7DBD" w:rsidRPr="008D5BC9">
        <w:rPr>
          <w:rStyle w:val="Referencafusnote"/>
          <w:rFonts w:ascii="Arial" w:eastAsia="Calibri" w:hAnsi="Arial" w:cs="Arial"/>
          <w:i/>
          <w:iCs/>
        </w:rPr>
        <w:footnoteReference w:id="85"/>
      </w:r>
      <w:r w:rsidRPr="008D5BC9">
        <w:rPr>
          <w:rFonts w:ascii="Arial" w:eastAsia="Calibri" w:hAnsi="Arial" w:cs="Arial"/>
          <w:i/>
          <w:iCs/>
        </w:rPr>
        <w:t xml:space="preserve"> </w:t>
      </w:r>
      <w:r w:rsidRPr="008D5BC9">
        <w:rPr>
          <w:rFonts w:ascii="Arial" w:eastAsia="Calibri" w:hAnsi="Arial" w:cs="Arial"/>
          <w:iCs/>
        </w:rPr>
        <w:t>Sud je utvrdio povredu čl. 3. EKLJP</w:t>
      </w:r>
      <w:r w:rsidR="006235BE" w:rsidRPr="008D5BC9">
        <w:rPr>
          <w:rFonts w:ascii="Arial" w:eastAsia="Calibri" w:hAnsi="Arial" w:cs="Arial"/>
          <w:iCs/>
        </w:rPr>
        <w:t>-a</w:t>
      </w:r>
      <w:r w:rsidRPr="008D5BC9">
        <w:rPr>
          <w:rFonts w:ascii="Arial" w:eastAsia="Calibri" w:hAnsi="Arial" w:cs="Arial"/>
          <w:iCs/>
        </w:rPr>
        <w:t xml:space="preserve"> (zabrana mučenja i nečovječnog postupanja), jer je 17 maloljetnik bio zadržan i podvrgnut nečovječnom postupanju od strane policije. </w:t>
      </w:r>
    </w:p>
    <w:p w:rsidR="009B7227" w:rsidRPr="008D5BC9" w:rsidRDefault="009B7227" w:rsidP="00E07D03">
      <w:pPr>
        <w:ind w:firstLine="720"/>
        <w:jc w:val="both"/>
        <w:rPr>
          <w:rFonts w:ascii="Arial" w:eastAsia="Calibri" w:hAnsi="Arial" w:cs="Arial"/>
          <w:iCs/>
        </w:rPr>
      </w:pPr>
    </w:p>
    <w:p w:rsidR="006235BE" w:rsidRDefault="00BF654C" w:rsidP="00E07D03">
      <w:pPr>
        <w:ind w:firstLine="720"/>
        <w:jc w:val="both"/>
        <w:rPr>
          <w:rFonts w:ascii="Arial" w:hAnsi="Arial" w:cs="Arial"/>
          <w:lang w:eastAsia="hr-HR"/>
        </w:rPr>
      </w:pPr>
      <w:r w:rsidRPr="008D5BC9">
        <w:rPr>
          <w:rFonts w:ascii="Arial" w:eastAsia="Calibri" w:hAnsi="Arial" w:cs="Arial"/>
          <w:bCs/>
          <w:iCs/>
          <w:shd w:val="clear" w:color="auto" w:fill="FFFFFF"/>
        </w:rPr>
        <w:t>ESLJP je u predmetu</w:t>
      </w:r>
      <w:r w:rsidRPr="008D5BC9">
        <w:rPr>
          <w:rFonts w:ascii="Arial" w:eastAsia="Calibri" w:hAnsi="Arial" w:cs="Arial"/>
          <w:bCs/>
          <w:i/>
          <w:iCs/>
          <w:shd w:val="clear" w:color="auto" w:fill="FFFFFF"/>
        </w:rPr>
        <w:t xml:space="preserve"> </w:t>
      </w:r>
      <w:r w:rsidRPr="008D5BC9">
        <w:rPr>
          <w:rFonts w:ascii="Arial" w:eastAsia="Calibri" w:hAnsi="Arial" w:cs="Arial"/>
          <w:b/>
          <w:bCs/>
          <w:i/>
          <w:iCs/>
          <w:shd w:val="clear" w:color="auto" w:fill="FFFFFF"/>
        </w:rPr>
        <w:t>Güveç protiv Turske</w:t>
      </w:r>
      <w:r w:rsidRPr="008D5BC9">
        <w:rPr>
          <w:rFonts w:ascii="Arial" w:hAnsi="Arial" w:cs="Arial"/>
          <w:vertAlign w:val="superscript"/>
          <w:lang w:eastAsia="hr-HR"/>
        </w:rPr>
        <w:footnoteReference w:id="86"/>
      </w:r>
      <w:r w:rsidRPr="008D5BC9">
        <w:rPr>
          <w:rFonts w:ascii="Arial" w:hAnsi="Arial" w:cs="Arial"/>
          <w:lang w:eastAsia="hr-HR"/>
        </w:rPr>
        <w:t xml:space="preserve"> utvrdio povredu čl. 3.</w:t>
      </w:r>
      <w:r w:rsidR="0031397B" w:rsidRPr="008D5BC9">
        <w:rPr>
          <w:rFonts w:ascii="Arial" w:hAnsi="Arial" w:cs="Arial"/>
          <w:lang w:eastAsia="hr-HR"/>
        </w:rPr>
        <w:t>, čl. 5. (pravo na slobodu i sigurnost) i čl. 6. (pravo na pravično/pošteno suđenje)</w:t>
      </w:r>
      <w:r w:rsidRPr="008D5BC9">
        <w:rPr>
          <w:rFonts w:ascii="Arial" w:hAnsi="Arial" w:cs="Arial"/>
          <w:lang w:eastAsia="hr-HR"/>
        </w:rPr>
        <w:t xml:space="preserve"> EKLJP-a, </w:t>
      </w:r>
      <w:r w:rsidR="006235BE" w:rsidRPr="008D5BC9">
        <w:rPr>
          <w:rFonts w:ascii="Arial" w:hAnsi="Arial" w:cs="Arial"/>
          <w:lang w:eastAsia="hr-HR"/>
        </w:rPr>
        <w:t xml:space="preserve">jer je maloljetnik u dobi od samo 15 godina bio zatvoren u istražnom zatvoru s </w:t>
      </w:r>
      <w:r w:rsidRPr="008D5BC9">
        <w:rPr>
          <w:rFonts w:ascii="Arial" w:hAnsi="Arial" w:cs="Arial"/>
          <w:lang w:eastAsia="hr-HR"/>
        </w:rPr>
        <w:t xml:space="preserve">odraslim </w:t>
      </w:r>
      <w:r w:rsidR="006235BE" w:rsidRPr="008D5BC9">
        <w:rPr>
          <w:rFonts w:ascii="Arial" w:hAnsi="Arial" w:cs="Arial"/>
          <w:lang w:eastAsia="hr-HR"/>
        </w:rPr>
        <w:t xml:space="preserve">osobama, </w:t>
      </w:r>
      <w:r w:rsidR="00E92EE2" w:rsidRPr="008D5BC9">
        <w:rPr>
          <w:rFonts w:ascii="Arial" w:hAnsi="Arial" w:cs="Arial"/>
          <w:lang w:eastAsia="hr-HR"/>
        </w:rPr>
        <w:t xml:space="preserve">i to duže vrijeme, </w:t>
      </w:r>
      <w:r w:rsidR="006235BE" w:rsidRPr="008D5BC9">
        <w:rPr>
          <w:rFonts w:ascii="Arial" w:hAnsi="Arial" w:cs="Arial"/>
          <w:lang w:eastAsia="hr-HR"/>
        </w:rPr>
        <w:t>a što je utjecalo na njegovo psihičko zdravlje i što je dovelo do nekoliko pokušaja samoubojstva.</w:t>
      </w:r>
    </w:p>
    <w:p w:rsidR="009B7227" w:rsidRPr="008D5BC9" w:rsidRDefault="009B7227" w:rsidP="00E07D03">
      <w:pPr>
        <w:ind w:firstLine="720"/>
        <w:jc w:val="both"/>
        <w:rPr>
          <w:rFonts w:ascii="Arial" w:hAnsi="Arial" w:cs="Arial"/>
          <w:lang w:eastAsia="hr-HR"/>
        </w:rPr>
      </w:pPr>
    </w:p>
    <w:p w:rsidR="006235BE" w:rsidRDefault="006235BE" w:rsidP="003E2793">
      <w:pPr>
        <w:ind w:firstLine="708"/>
        <w:jc w:val="both"/>
        <w:rPr>
          <w:rFonts w:ascii="Arial" w:hAnsi="Arial" w:cs="Arial"/>
          <w:bCs/>
          <w:i/>
          <w:lang w:eastAsia="hr-HR"/>
        </w:rPr>
      </w:pPr>
      <w:r w:rsidRPr="008D5BC9">
        <w:rPr>
          <w:rFonts w:ascii="Arial" w:hAnsi="Arial" w:cs="Arial"/>
          <w:lang w:eastAsia="hr-HR"/>
        </w:rPr>
        <w:t xml:space="preserve">Slično je bilo i u </w:t>
      </w:r>
      <w:r w:rsidR="00E07D03" w:rsidRPr="008D5BC9">
        <w:rPr>
          <w:rFonts w:ascii="Arial" w:hAnsi="Arial" w:cs="Arial"/>
          <w:lang w:eastAsia="hr-HR"/>
        </w:rPr>
        <w:t>predmetu</w:t>
      </w:r>
      <w:r w:rsidRPr="008D5BC9">
        <w:rPr>
          <w:rFonts w:ascii="Arial" w:hAnsi="Arial" w:cs="Arial"/>
          <w:lang w:eastAsia="hr-HR"/>
        </w:rPr>
        <w:t xml:space="preserve"> </w:t>
      </w:r>
      <w:r w:rsidRPr="008D5BC9">
        <w:rPr>
          <w:rFonts w:ascii="Arial" w:hAnsi="Arial" w:cs="Arial"/>
          <w:b/>
          <w:bCs/>
          <w:lang w:eastAsia="hr-HR"/>
        </w:rPr>
        <w:t>Çoşelav protiv Turske</w:t>
      </w:r>
      <w:r w:rsidRPr="008D5BC9">
        <w:rPr>
          <w:rFonts w:ascii="Arial" w:hAnsi="Arial" w:cs="Arial"/>
          <w:bCs/>
          <w:lang w:eastAsia="hr-HR"/>
        </w:rPr>
        <w:t>,</w:t>
      </w:r>
      <w:r w:rsidRPr="008D5BC9">
        <w:rPr>
          <w:rFonts w:ascii="Arial" w:hAnsi="Arial" w:cs="Arial"/>
          <w:bCs/>
          <w:vertAlign w:val="superscript"/>
          <w:lang w:eastAsia="hr-HR"/>
        </w:rPr>
        <w:footnoteReference w:id="87"/>
      </w:r>
      <w:r w:rsidRPr="008D5BC9">
        <w:rPr>
          <w:rFonts w:ascii="Arial" w:hAnsi="Arial" w:cs="Arial"/>
          <w:bCs/>
          <w:lang w:eastAsia="hr-HR"/>
        </w:rPr>
        <w:t xml:space="preserve"> u </w:t>
      </w:r>
      <w:r w:rsidR="00E07D03" w:rsidRPr="008D5BC9">
        <w:rPr>
          <w:rFonts w:ascii="Arial" w:hAnsi="Arial" w:cs="Arial"/>
          <w:bCs/>
          <w:lang w:eastAsia="hr-HR"/>
        </w:rPr>
        <w:t>kojem se</w:t>
      </w:r>
      <w:r w:rsidRPr="008D5BC9">
        <w:rPr>
          <w:rFonts w:ascii="Arial" w:hAnsi="Arial" w:cs="Arial"/>
          <w:bCs/>
          <w:lang w:eastAsia="hr-HR"/>
        </w:rPr>
        <w:t xml:space="preserve"> dječak ubio</w:t>
      </w:r>
      <w:r w:rsidR="00E07D03" w:rsidRPr="008D5BC9">
        <w:rPr>
          <w:rFonts w:ascii="Arial" w:hAnsi="Arial" w:cs="Arial"/>
          <w:bCs/>
          <w:lang w:eastAsia="hr-HR"/>
        </w:rPr>
        <w:t xml:space="preserve"> (objesio se)</w:t>
      </w:r>
      <w:r w:rsidRPr="008D5BC9">
        <w:rPr>
          <w:rFonts w:ascii="Arial" w:hAnsi="Arial" w:cs="Arial"/>
          <w:bCs/>
          <w:lang w:eastAsia="hr-HR"/>
        </w:rPr>
        <w:t>, jer je bio smješten</w:t>
      </w:r>
      <w:r w:rsidR="00E07D03" w:rsidRPr="008D5BC9">
        <w:rPr>
          <w:rFonts w:ascii="Arial" w:hAnsi="Arial" w:cs="Arial"/>
          <w:bCs/>
          <w:lang w:eastAsia="hr-HR"/>
        </w:rPr>
        <w:t xml:space="preserve"> u kaznionicu</w:t>
      </w:r>
      <w:r w:rsidR="00BF1D99" w:rsidRPr="008D5BC9">
        <w:rPr>
          <w:rFonts w:ascii="Arial" w:hAnsi="Arial" w:cs="Arial"/>
          <w:bCs/>
          <w:lang w:eastAsia="hr-HR"/>
        </w:rPr>
        <w:t xml:space="preserve"> </w:t>
      </w:r>
      <w:r w:rsidRPr="008D5BC9">
        <w:rPr>
          <w:rFonts w:ascii="Arial" w:hAnsi="Arial" w:cs="Arial"/>
          <w:bCs/>
          <w:lang w:eastAsia="hr-HR"/>
        </w:rPr>
        <w:t xml:space="preserve">s </w:t>
      </w:r>
      <w:r w:rsidR="00E07D03" w:rsidRPr="008D5BC9">
        <w:rPr>
          <w:rFonts w:ascii="Arial" w:hAnsi="Arial" w:cs="Arial"/>
          <w:bCs/>
          <w:lang w:eastAsia="hr-HR"/>
        </w:rPr>
        <w:t>odraslim</w:t>
      </w:r>
      <w:r w:rsidRPr="008D5BC9">
        <w:rPr>
          <w:rFonts w:ascii="Arial" w:hAnsi="Arial" w:cs="Arial"/>
          <w:bCs/>
          <w:lang w:eastAsia="hr-HR"/>
        </w:rPr>
        <w:t xml:space="preserve"> osobama, </w:t>
      </w:r>
      <w:r w:rsidR="00E07D03" w:rsidRPr="008D5BC9">
        <w:rPr>
          <w:rFonts w:ascii="Arial" w:hAnsi="Arial" w:cs="Arial"/>
          <w:bCs/>
          <w:lang w:eastAsia="hr-HR"/>
        </w:rPr>
        <w:t xml:space="preserve">a među ostalim je imao i psihičkih problema koji nisu bili tretirani, </w:t>
      </w:r>
      <w:r w:rsidRPr="008D5BC9">
        <w:rPr>
          <w:rFonts w:ascii="Arial" w:hAnsi="Arial" w:cs="Arial"/>
          <w:bCs/>
          <w:lang w:eastAsia="hr-HR"/>
        </w:rPr>
        <w:t xml:space="preserve">te je u tom predmetu </w:t>
      </w:r>
      <w:r w:rsidRPr="008D5BC9">
        <w:rPr>
          <w:rFonts w:ascii="Arial" w:hAnsi="Arial" w:cs="Arial"/>
          <w:bCs/>
          <w:lang w:eastAsia="hr-HR"/>
        </w:rPr>
        <w:lastRenderedPageBreak/>
        <w:t xml:space="preserve">sud utvrdio </w:t>
      </w:r>
      <w:r w:rsidR="00E07D03" w:rsidRPr="008D5BC9">
        <w:rPr>
          <w:rFonts w:ascii="Arial" w:hAnsi="Arial" w:cs="Arial"/>
          <w:bCs/>
          <w:lang w:eastAsia="hr-HR"/>
        </w:rPr>
        <w:t>povredu</w:t>
      </w:r>
      <w:r w:rsidRPr="008D5BC9">
        <w:rPr>
          <w:rFonts w:ascii="Arial" w:hAnsi="Arial" w:cs="Arial"/>
          <w:bCs/>
          <w:lang w:eastAsia="hr-HR"/>
        </w:rPr>
        <w:t xml:space="preserve"> čl. 2</w:t>
      </w:r>
      <w:r w:rsidR="00E07D03" w:rsidRPr="008D5BC9">
        <w:rPr>
          <w:rFonts w:ascii="Arial" w:hAnsi="Arial" w:cs="Arial"/>
          <w:bCs/>
          <w:lang w:eastAsia="hr-HR"/>
        </w:rPr>
        <w:t>.</w:t>
      </w:r>
      <w:r w:rsidRPr="008D5BC9">
        <w:rPr>
          <w:rFonts w:ascii="Arial" w:hAnsi="Arial" w:cs="Arial"/>
          <w:bCs/>
          <w:lang w:eastAsia="hr-HR"/>
        </w:rPr>
        <w:t xml:space="preserve"> EKLJP-a</w:t>
      </w:r>
      <w:r w:rsidR="00E07D03" w:rsidRPr="008D5BC9">
        <w:rPr>
          <w:rFonts w:ascii="Arial" w:hAnsi="Arial" w:cs="Arial"/>
          <w:bCs/>
          <w:lang w:eastAsia="hr-HR"/>
        </w:rPr>
        <w:t xml:space="preserve"> (pravo na život)</w:t>
      </w:r>
      <w:r w:rsidRPr="008D5BC9">
        <w:rPr>
          <w:rFonts w:ascii="Arial" w:hAnsi="Arial" w:cs="Arial"/>
          <w:bCs/>
          <w:lang w:eastAsia="hr-HR"/>
        </w:rPr>
        <w:t>,</w:t>
      </w:r>
      <w:r w:rsidR="00E07D03" w:rsidRPr="008D5BC9">
        <w:rPr>
          <w:rFonts w:ascii="Arial" w:hAnsi="Arial" w:cs="Arial"/>
          <w:bCs/>
          <w:lang w:eastAsia="hr-HR"/>
        </w:rPr>
        <w:t xml:space="preserve"> </w:t>
      </w:r>
      <w:r w:rsidRPr="008D5BC9">
        <w:rPr>
          <w:rFonts w:ascii="Arial" w:hAnsi="Arial" w:cs="Arial"/>
          <w:bCs/>
          <w:lang w:eastAsia="hr-HR"/>
        </w:rPr>
        <w:t xml:space="preserve">jer vlasti nisu zaštitile pravo na </w:t>
      </w:r>
      <w:r w:rsidR="00E07D03" w:rsidRPr="008D5BC9">
        <w:rPr>
          <w:rFonts w:ascii="Arial" w:hAnsi="Arial" w:cs="Arial"/>
          <w:bCs/>
          <w:lang w:eastAsia="hr-HR"/>
        </w:rPr>
        <w:t>život</w:t>
      </w:r>
      <w:r w:rsidRPr="008D5BC9">
        <w:rPr>
          <w:rFonts w:ascii="Arial" w:hAnsi="Arial" w:cs="Arial"/>
          <w:bCs/>
          <w:lang w:eastAsia="hr-HR"/>
        </w:rPr>
        <w:t xml:space="preserve"> </w:t>
      </w:r>
      <w:r w:rsidRPr="008D5BC9">
        <w:rPr>
          <w:rFonts w:ascii="Arial" w:hAnsi="Arial" w:cs="Arial"/>
          <w:bCs/>
          <w:i/>
          <w:lang w:eastAsia="hr-HR"/>
        </w:rPr>
        <w:t>Çoşelav-a.</w:t>
      </w:r>
    </w:p>
    <w:p w:rsidR="009B7227" w:rsidRPr="008D5BC9" w:rsidRDefault="009B7227" w:rsidP="003E2793">
      <w:pPr>
        <w:ind w:firstLine="708"/>
        <w:jc w:val="both"/>
        <w:rPr>
          <w:rFonts w:ascii="Arial" w:hAnsi="Arial" w:cs="Arial"/>
          <w:bCs/>
          <w:i/>
          <w:lang w:eastAsia="hr-HR"/>
        </w:rPr>
      </w:pPr>
    </w:p>
    <w:p w:rsidR="0019355E" w:rsidRPr="008D5BC9" w:rsidRDefault="0019355E" w:rsidP="003E2793">
      <w:pPr>
        <w:ind w:firstLine="708"/>
        <w:jc w:val="both"/>
        <w:rPr>
          <w:rFonts w:ascii="Arial" w:hAnsi="Arial" w:cs="Arial"/>
          <w:lang w:eastAsia="hr-HR"/>
        </w:rPr>
      </w:pPr>
      <w:r w:rsidRPr="008D5BC9">
        <w:rPr>
          <w:rFonts w:ascii="Arial" w:hAnsi="Arial" w:cs="Arial"/>
          <w:lang w:eastAsia="hr-HR"/>
        </w:rPr>
        <w:t>U još jednom predmetu protiv Turske,</w:t>
      </w:r>
      <w:r w:rsidR="00BF1D99" w:rsidRPr="008D5BC9">
        <w:rPr>
          <w:rFonts w:ascii="Arial" w:hAnsi="Arial" w:cs="Arial"/>
          <w:lang w:eastAsia="hr-HR"/>
        </w:rPr>
        <w:t xml:space="preserve"> </w:t>
      </w:r>
      <w:r w:rsidRPr="008D5BC9">
        <w:rPr>
          <w:rFonts w:ascii="Arial" w:eastAsia="Calibri" w:hAnsi="Arial" w:cs="Arial"/>
          <w:b/>
          <w:i/>
          <w:iCs/>
        </w:rPr>
        <w:t>Okkali protiv Turske</w:t>
      </w:r>
      <w:r w:rsidRPr="008D5BC9">
        <w:rPr>
          <w:rStyle w:val="Referencafusnote"/>
          <w:rFonts w:ascii="Arial" w:eastAsia="Calibri" w:hAnsi="Arial" w:cs="Arial"/>
          <w:i/>
          <w:iCs/>
        </w:rPr>
        <w:footnoteReference w:id="88"/>
      </w:r>
      <w:r w:rsidRPr="008D5BC9">
        <w:rPr>
          <w:rFonts w:ascii="Arial" w:eastAsia="Calibri" w:hAnsi="Arial" w:cs="Arial"/>
          <w:i/>
          <w:iCs/>
        </w:rPr>
        <w:t>,</w:t>
      </w:r>
      <w:r w:rsidR="00BF1D99" w:rsidRPr="008D5BC9">
        <w:rPr>
          <w:rFonts w:ascii="Arial" w:eastAsia="Calibri" w:hAnsi="Arial" w:cs="Arial"/>
          <w:i/>
          <w:iCs/>
        </w:rPr>
        <w:t xml:space="preserve"> </w:t>
      </w:r>
      <w:r w:rsidRPr="008D5BC9">
        <w:rPr>
          <w:rFonts w:ascii="Arial" w:hAnsi="Arial" w:cs="Arial"/>
          <w:lang w:eastAsia="hr-HR"/>
        </w:rPr>
        <w:t xml:space="preserve">Sud je utvrdio povredu čl. 3. EKLJP-a jer je dječak od 12 godina bio tijekom pritvora u </w:t>
      </w:r>
      <w:r w:rsidR="003E2793" w:rsidRPr="008D5BC9">
        <w:rPr>
          <w:rFonts w:ascii="Arial" w:hAnsi="Arial" w:cs="Arial"/>
          <w:lang w:eastAsia="hr-HR"/>
        </w:rPr>
        <w:t>policiji</w:t>
      </w:r>
      <w:r w:rsidRPr="008D5BC9">
        <w:rPr>
          <w:rFonts w:ascii="Arial" w:hAnsi="Arial" w:cs="Arial"/>
          <w:lang w:eastAsia="hr-HR"/>
        </w:rPr>
        <w:t xml:space="preserve"> bio zlostavljan</w:t>
      </w:r>
      <w:r w:rsidR="003E2793" w:rsidRPr="008D5BC9">
        <w:rPr>
          <w:rFonts w:ascii="Arial" w:hAnsi="Arial" w:cs="Arial"/>
          <w:lang w:eastAsia="hr-HR"/>
        </w:rPr>
        <w:t>.</w:t>
      </w:r>
      <w:r w:rsidRPr="008D5BC9">
        <w:rPr>
          <w:rFonts w:ascii="Arial" w:hAnsi="Arial" w:cs="Arial"/>
          <w:lang w:eastAsia="hr-HR"/>
        </w:rPr>
        <w:t xml:space="preserve"> </w:t>
      </w:r>
    </w:p>
    <w:p w:rsidR="00756B0C" w:rsidRPr="008D5BC9" w:rsidRDefault="00756B0C" w:rsidP="001532A1">
      <w:pPr>
        <w:jc w:val="both"/>
        <w:rPr>
          <w:rFonts w:ascii="Arial" w:hAnsi="Arial" w:cs="Arial"/>
          <w:color w:val="FFC000"/>
          <w:sz w:val="20"/>
          <w:szCs w:val="20"/>
        </w:rPr>
      </w:pPr>
    </w:p>
    <w:p w:rsidR="00676DD2" w:rsidRPr="008D5BC9" w:rsidRDefault="00676DD2" w:rsidP="001532A1">
      <w:pPr>
        <w:jc w:val="both"/>
        <w:rPr>
          <w:rFonts w:ascii="Arial" w:hAnsi="Arial" w:cs="Arial"/>
          <w:color w:val="FFC000"/>
          <w:sz w:val="20"/>
          <w:szCs w:val="20"/>
        </w:rPr>
      </w:pPr>
    </w:p>
    <w:p w:rsidR="008A5D30" w:rsidRPr="008D5BC9" w:rsidRDefault="0010395D" w:rsidP="001532A1">
      <w:pPr>
        <w:jc w:val="both"/>
        <w:rPr>
          <w:rFonts w:ascii="Arial" w:hAnsi="Arial" w:cs="Arial"/>
          <w:i/>
        </w:rPr>
      </w:pPr>
      <w:r w:rsidRPr="008D5BC9">
        <w:rPr>
          <w:rFonts w:ascii="Arial" w:hAnsi="Arial" w:cs="Arial"/>
          <w:i/>
        </w:rPr>
        <w:t>3.2.</w:t>
      </w:r>
      <w:r w:rsidR="0039195D" w:rsidRPr="008D5BC9">
        <w:rPr>
          <w:rFonts w:ascii="Arial" w:hAnsi="Arial" w:cs="Arial"/>
          <w:i/>
        </w:rPr>
        <w:t>3</w:t>
      </w:r>
      <w:r w:rsidRPr="008D5BC9">
        <w:rPr>
          <w:rFonts w:ascii="Arial" w:hAnsi="Arial" w:cs="Arial"/>
          <w:i/>
        </w:rPr>
        <w:t xml:space="preserve">. Vježba </w:t>
      </w:r>
    </w:p>
    <w:p w:rsidR="008A5D30" w:rsidRPr="008D5BC9" w:rsidRDefault="008A5D30" w:rsidP="001532A1">
      <w:pPr>
        <w:jc w:val="both"/>
        <w:rPr>
          <w:rFonts w:ascii="Arial" w:hAnsi="Arial" w:cs="Arial"/>
          <w:color w:val="FFC000"/>
          <w:sz w:val="20"/>
          <w:szCs w:val="20"/>
        </w:rPr>
      </w:pPr>
    </w:p>
    <w:p w:rsidR="0010395D" w:rsidRPr="008D5BC9" w:rsidRDefault="0010395D" w:rsidP="002F467E">
      <w:pPr>
        <w:pStyle w:val="Odlomakpopisa"/>
        <w:numPr>
          <w:ilvl w:val="1"/>
          <w:numId w:val="3"/>
        </w:numPr>
        <w:jc w:val="both"/>
        <w:rPr>
          <w:rFonts w:ascii="Arial" w:hAnsi="Arial" w:cs="Arial"/>
          <w:b/>
          <w:sz w:val="22"/>
          <w:szCs w:val="22"/>
        </w:rPr>
      </w:pPr>
      <w:r w:rsidRPr="008D5BC9">
        <w:rPr>
          <w:rFonts w:ascii="Arial" w:hAnsi="Arial" w:cs="Arial"/>
          <w:b/>
          <w:sz w:val="22"/>
          <w:szCs w:val="22"/>
        </w:rPr>
        <w:t xml:space="preserve">Slučaj </w:t>
      </w:r>
    </w:p>
    <w:p w:rsidR="00605EDB" w:rsidRPr="008D5BC9" w:rsidRDefault="00545A17" w:rsidP="00F00F4A">
      <w:pPr>
        <w:jc w:val="both"/>
        <w:rPr>
          <w:rFonts w:ascii="Arial" w:hAnsi="Arial" w:cs="Arial"/>
          <w:sz w:val="20"/>
          <w:szCs w:val="20"/>
        </w:rPr>
      </w:pPr>
      <w:r w:rsidRPr="008D5BC9">
        <w:rPr>
          <w:rFonts w:ascii="Arial" w:hAnsi="Arial" w:cs="Arial"/>
          <w:sz w:val="20"/>
          <w:szCs w:val="20"/>
        </w:rPr>
        <w:t>_____________________________________________________________________________</w:t>
      </w:r>
    </w:p>
    <w:p w:rsidR="00605EDB" w:rsidRPr="008D5BC9" w:rsidRDefault="00605EDB" w:rsidP="00545A17">
      <w:pPr>
        <w:ind w:firstLine="720"/>
        <w:jc w:val="both"/>
        <w:rPr>
          <w:rFonts w:ascii="Arial" w:hAnsi="Arial" w:cs="Arial"/>
          <w:i/>
          <w:sz w:val="22"/>
          <w:szCs w:val="22"/>
        </w:rPr>
      </w:pPr>
      <w:r w:rsidRPr="008D5BC9">
        <w:rPr>
          <w:rFonts w:ascii="Arial" w:hAnsi="Arial" w:cs="Arial"/>
          <w:i/>
          <w:sz w:val="22"/>
          <w:szCs w:val="22"/>
        </w:rPr>
        <w:t xml:space="preserve">Protiv punoljetne optužene C.P. i prema maloljetnoj M.V. vodi se kazneni postupak zbog osnovane sumnje za počinjenje kaznenog djela teškog ubojstva iz članka 111. stavka 2. KZ/11. Imenovane se nalaze u istražnom zatvoru od 24. svibnja 2017. </w:t>
      </w:r>
      <w:r w:rsidR="0091321D" w:rsidRPr="008D5BC9">
        <w:rPr>
          <w:rFonts w:ascii="Arial" w:hAnsi="Arial" w:cs="Arial"/>
          <w:i/>
          <w:sz w:val="22"/>
          <w:szCs w:val="22"/>
        </w:rPr>
        <w:t>iz razloga u članku 123. stavku 1. točki 3. ZKP/08</w:t>
      </w:r>
      <w:r w:rsidR="00B55F9B" w:rsidRPr="008D5BC9">
        <w:rPr>
          <w:rFonts w:ascii="Arial" w:hAnsi="Arial" w:cs="Arial"/>
          <w:i/>
          <w:sz w:val="22"/>
          <w:szCs w:val="22"/>
        </w:rPr>
        <w:t xml:space="preserve"> i istražni zatvor traje gotovo godinu dana. </w:t>
      </w:r>
    </w:p>
    <w:p w:rsidR="00F82F92" w:rsidRPr="008D5BC9" w:rsidRDefault="00F82F92" w:rsidP="006B0DC7">
      <w:pPr>
        <w:ind w:firstLine="720"/>
        <w:jc w:val="both"/>
        <w:rPr>
          <w:rFonts w:ascii="Arial" w:hAnsi="Arial" w:cs="Arial"/>
          <w:i/>
          <w:sz w:val="22"/>
          <w:szCs w:val="22"/>
        </w:rPr>
      </w:pPr>
      <w:r w:rsidRPr="008D5BC9">
        <w:rPr>
          <w:rFonts w:ascii="Arial" w:hAnsi="Arial" w:cs="Arial"/>
          <w:i/>
          <w:sz w:val="22"/>
          <w:szCs w:val="22"/>
        </w:rPr>
        <w:t>Protiv navedene mjere istražnog zatvora maloljetna M.V. po branitelju je više puta podnijela žalbu u kojoj je između ostalog branitelj isticao da postoji povreda čl</w:t>
      </w:r>
      <w:r w:rsidR="00F00F4A" w:rsidRPr="008D5BC9">
        <w:rPr>
          <w:rFonts w:ascii="Arial" w:hAnsi="Arial" w:cs="Arial"/>
          <w:i/>
          <w:sz w:val="22"/>
          <w:szCs w:val="22"/>
        </w:rPr>
        <w:t>.</w:t>
      </w:r>
      <w:r w:rsidRPr="008D5BC9">
        <w:rPr>
          <w:rFonts w:ascii="Arial" w:hAnsi="Arial" w:cs="Arial"/>
          <w:i/>
          <w:sz w:val="22"/>
          <w:szCs w:val="22"/>
        </w:rPr>
        <w:t xml:space="preserve"> 3. st</w:t>
      </w:r>
      <w:r w:rsidR="00F00F4A" w:rsidRPr="008D5BC9">
        <w:rPr>
          <w:rFonts w:ascii="Arial" w:hAnsi="Arial" w:cs="Arial"/>
          <w:i/>
          <w:sz w:val="22"/>
          <w:szCs w:val="22"/>
        </w:rPr>
        <w:t>.</w:t>
      </w:r>
      <w:r w:rsidRPr="008D5BC9">
        <w:rPr>
          <w:rFonts w:ascii="Arial" w:hAnsi="Arial" w:cs="Arial"/>
          <w:i/>
          <w:sz w:val="22"/>
          <w:szCs w:val="22"/>
        </w:rPr>
        <w:t xml:space="preserve"> 1. Konvencije o pravima djeteta</w:t>
      </w:r>
      <w:r w:rsidR="00F00F4A" w:rsidRPr="008D5BC9">
        <w:rPr>
          <w:rFonts w:ascii="Arial" w:hAnsi="Arial" w:cs="Arial"/>
          <w:i/>
          <w:sz w:val="22"/>
          <w:szCs w:val="22"/>
        </w:rPr>
        <w:t>,</w:t>
      </w:r>
      <w:r w:rsidRPr="008D5BC9">
        <w:rPr>
          <w:rFonts w:ascii="Arial" w:hAnsi="Arial" w:cs="Arial"/>
          <w:i/>
          <w:sz w:val="22"/>
          <w:szCs w:val="22"/>
        </w:rPr>
        <w:t xml:space="preserve"> a koj</w:t>
      </w:r>
      <w:r w:rsidR="00F00F4A" w:rsidRPr="008D5BC9">
        <w:rPr>
          <w:rFonts w:ascii="Arial" w:hAnsi="Arial" w:cs="Arial"/>
          <w:i/>
          <w:sz w:val="22"/>
          <w:szCs w:val="22"/>
        </w:rPr>
        <w:t>i</w:t>
      </w:r>
      <w:r w:rsidRPr="008D5BC9">
        <w:rPr>
          <w:rFonts w:ascii="Arial" w:hAnsi="Arial" w:cs="Arial"/>
          <w:i/>
          <w:sz w:val="22"/>
          <w:szCs w:val="22"/>
        </w:rPr>
        <w:t xml:space="preserve"> propisuje da u svim akcijama koje se odnose na djecu, bilo da ih poduzimaju među ostalim i sudovi, najbolji interes djeteta mora imati prednost</w:t>
      </w:r>
      <w:r w:rsidR="00F00F4A" w:rsidRPr="008D5BC9">
        <w:rPr>
          <w:rFonts w:ascii="Arial" w:hAnsi="Arial" w:cs="Arial"/>
          <w:i/>
          <w:sz w:val="22"/>
          <w:szCs w:val="22"/>
        </w:rPr>
        <w:t>. Smatra se da to</w:t>
      </w:r>
      <w:r w:rsidRPr="008D5BC9">
        <w:rPr>
          <w:rFonts w:ascii="Arial" w:hAnsi="Arial" w:cs="Arial"/>
          <w:i/>
          <w:sz w:val="22"/>
          <w:szCs w:val="22"/>
        </w:rPr>
        <w:t xml:space="preserve"> u nje</w:t>
      </w:r>
      <w:r w:rsidR="00F00F4A" w:rsidRPr="008D5BC9">
        <w:rPr>
          <w:rFonts w:ascii="Arial" w:hAnsi="Arial" w:cs="Arial"/>
          <w:i/>
          <w:sz w:val="22"/>
          <w:szCs w:val="22"/>
        </w:rPr>
        <w:t xml:space="preserve">zinom </w:t>
      </w:r>
      <w:r w:rsidRPr="008D5BC9">
        <w:rPr>
          <w:rFonts w:ascii="Arial" w:hAnsi="Arial" w:cs="Arial"/>
          <w:i/>
          <w:sz w:val="22"/>
          <w:szCs w:val="22"/>
        </w:rPr>
        <w:t>slučaju nije ostvareno jer je prednost dana utvrđivanju kaznene odgovornosti optužene CP na štetu njenog najboljeg interesa</w:t>
      </w:r>
      <w:r w:rsidR="00F00F4A" w:rsidRPr="008D5BC9">
        <w:rPr>
          <w:rFonts w:ascii="Arial" w:hAnsi="Arial" w:cs="Arial"/>
          <w:i/>
          <w:sz w:val="22"/>
          <w:szCs w:val="22"/>
        </w:rPr>
        <w:t>, jer</w:t>
      </w:r>
      <w:r w:rsidRPr="008D5BC9">
        <w:rPr>
          <w:rFonts w:ascii="Arial" w:hAnsi="Arial" w:cs="Arial"/>
          <w:i/>
          <w:sz w:val="22"/>
          <w:szCs w:val="22"/>
        </w:rPr>
        <w:t xml:space="preserve"> se već deset mjeseci nalazi u istražnom zatvoru bez adekvatnog tretiranja smetnji iz kruga poremećaja u ponašanju. Isto tako branitelj maloljetnice je isticao da je u ovom slučaju povrijeđeno načelo razmjernosti iz čl</w:t>
      </w:r>
      <w:r w:rsidR="00F00F4A" w:rsidRPr="008D5BC9">
        <w:rPr>
          <w:rFonts w:ascii="Arial" w:hAnsi="Arial" w:cs="Arial"/>
          <w:i/>
          <w:sz w:val="22"/>
          <w:szCs w:val="22"/>
        </w:rPr>
        <w:t>.</w:t>
      </w:r>
      <w:r w:rsidRPr="008D5BC9">
        <w:rPr>
          <w:rFonts w:ascii="Arial" w:hAnsi="Arial" w:cs="Arial"/>
          <w:i/>
          <w:sz w:val="22"/>
          <w:szCs w:val="22"/>
        </w:rPr>
        <w:t xml:space="preserve"> 66. st</w:t>
      </w:r>
      <w:r w:rsidR="00F00F4A" w:rsidRPr="008D5BC9">
        <w:rPr>
          <w:rFonts w:ascii="Arial" w:hAnsi="Arial" w:cs="Arial"/>
          <w:i/>
          <w:sz w:val="22"/>
          <w:szCs w:val="22"/>
        </w:rPr>
        <w:t xml:space="preserve">. </w:t>
      </w:r>
      <w:r w:rsidRPr="008D5BC9">
        <w:rPr>
          <w:rFonts w:ascii="Arial" w:hAnsi="Arial" w:cs="Arial"/>
          <w:i/>
          <w:sz w:val="22"/>
          <w:szCs w:val="22"/>
        </w:rPr>
        <w:t>1. ZSM</w:t>
      </w:r>
      <w:r w:rsidR="00F00F4A" w:rsidRPr="008D5BC9">
        <w:rPr>
          <w:rFonts w:ascii="Arial" w:hAnsi="Arial" w:cs="Arial"/>
          <w:i/>
          <w:sz w:val="22"/>
          <w:szCs w:val="22"/>
        </w:rPr>
        <w:t>-a</w:t>
      </w:r>
      <w:r w:rsidRPr="008D5BC9">
        <w:rPr>
          <w:rFonts w:ascii="Arial" w:hAnsi="Arial" w:cs="Arial"/>
          <w:i/>
          <w:sz w:val="22"/>
          <w:szCs w:val="22"/>
        </w:rPr>
        <w:t xml:space="preserve"> jer se maloljetnici se obzirom na životnu dob ne može izreći kazna zatvora, a dosadašnje trajanje istražnog zatvora za nju predstavlja upravo izvršenje kazne zatvora. </w:t>
      </w:r>
    </w:p>
    <w:p w:rsidR="00F82F92" w:rsidRDefault="00545A17" w:rsidP="00F82F92">
      <w:pPr>
        <w:jc w:val="both"/>
        <w:rPr>
          <w:rFonts w:ascii="Arial" w:hAnsi="Arial" w:cs="Arial"/>
        </w:rPr>
      </w:pPr>
      <w:r w:rsidRPr="008D5BC9">
        <w:rPr>
          <w:rFonts w:ascii="Arial" w:hAnsi="Arial" w:cs="Arial"/>
        </w:rPr>
        <w:t>________________________________________________________________</w:t>
      </w:r>
    </w:p>
    <w:p w:rsidR="00D86189" w:rsidRPr="008D5BC9" w:rsidRDefault="00D86189" w:rsidP="00F82F92">
      <w:pPr>
        <w:jc w:val="both"/>
        <w:rPr>
          <w:rFonts w:ascii="Arial" w:hAnsi="Arial" w:cs="Arial"/>
        </w:rPr>
      </w:pPr>
    </w:p>
    <w:p w:rsidR="0010395D" w:rsidRPr="008D5BC9" w:rsidRDefault="00545A17" w:rsidP="002F467E">
      <w:pPr>
        <w:pStyle w:val="Odlomakpopisa"/>
        <w:numPr>
          <w:ilvl w:val="0"/>
          <w:numId w:val="13"/>
        </w:numPr>
        <w:jc w:val="both"/>
        <w:rPr>
          <w:rFonts w:ascii="Arial" w:hAnsi="Arial" w:cs="Arial"/>
          <w:b/>
          <w:sz w:val="22"/>
          <w:szCs w:val="22"/>
        </w:rPr>
      </w:pPr>
      <w:r w:rsidRPr="008D5BC9">
        <w:rPr>
          <w:rFonts w:ascii="Arial" w:hAnsi="Arial" w:cs="Arial"/>
          <w:b/>
          <w:sz w:val="20"/>
          <w:szCs w:val="20"/>
        </w:rPr>
        <w:t xml:space="preserve"> </w:t>
      </w:r>
      <w:r w:rsidR="00F82F92" w:rsidRPr="008D5BC9">
        <w:rPr>
          <w:rFonts w:ascii="Arial" w:hAnsi="Arial" w:cs="Arial"/>
          <w:b/>
          <w:sz w:val="22"/>
          <w:szCs w:val="22"/>
        </w:rPr>
        <w:t>P</w:t>
      </w:r>
      <w:r w:rsidR="0010395D" w:rsidRPr="008D5BC9">
        <w:rPr>
          <w:rFonts w:ascii="Arial" w:hAnsi="Arial" w:cs="Arial"/>
          <w:b/>
          <w:sz w:val="22"/>
          <w:szCs w:val="22"/>
        </w:rPr>
        <w:t>itanja</w:t>
      </w:r>
    </w:p>
    <w:p w:rsidR="00F82F92" w:rsidRPr="008D5BC9" w:rsidRDefault="00F82F92" w:rsidP="0010395D">
      <w:pPr>
        <w:pStyle w:val="Odlomakpopisa"/>
        <w:ind w:left="1080"/>
        <w:jc w:val="both"/>
        <w:rPr>
          <w:rFonts w:ascii="Arial" w:hAnsi="Arial" w:cs="Arial"/>
          <w:color w:val="FFC000"/>
          <w:sz w:val="20"/>
          <w:szCs w:val="20"/>
        </w:rPr>
      </w:pPr>
    </w:p>
    <w:p w:rsidR="00F82F92" w:rsidRPr="008D5BC9" w:rsidRDefault="00F82F92" w:rsidP="002F467E">
      <w:pPr>
        <w:pStyle w:val="Odlomakpopisa"/>
        <w:numPr>
          <w:ilvl w:val="0"/>
          <w:numId w:val="12"/>
        </w:numPr>
        <w:jc w:val="both"/>
        <w:rPr>
          <w:rFonts w:ascii="Arial" w:hAnsi="Arial" w:cs="Arial"/>
          <w:sz w:val="22"/>
          <w:szCs w:val="22"/>
        </w:rPr>
      </w:pPr>
      <w:r w:rsidRPr="008D5BC9">
        <w:rPr>
          <w:rFonts w:ascii="Arial" w:hAnsi="Arial" w:cs="Arial"/>
          <w:sz w:val="22"/>
          <w:szCs w:val="22"/>
        </w:rPr>
        <w:t xml:space="preserve">Postoji li povreda načela 3. stavka </w:t>
      </w:r>
      <w:r w:rsidR="00545A17" w:rsidRPr="008D5BC9">
        <w:rPr>
          <w:rFonts w:ascii="Arial" w:hAnsi="Arial" w:cs="Arial"/>
          <w:sz w:val="22"/>
          <w:szCs w:val="22"/>
        </w:rPr>
        <w:t>1. Konvencije o pravima djeteta?</w:t>
      </w:r>
    </w:p>
    <w:p w:rsidR="00F82F92" w:rsidRPr="008D5BC9" w:rsidRDefault="00F82F92" w:rsidP="002F467E">
      <w:pPr>
        <w:pStyle w:val="Odlomakpopisa"/>
        <w:numPr>
          <w:ilvl w:val="0"/>
          <w:numId w:val="12"/>
        </w:numPr>
        <w:jc w:val="both"/>
        <w:rPr>
          <w:rFonts w:ascii="Arial" w:hAnsi="Arial" w:cs="Arial"/>
          <w:sz w:val="22"/>
          <w:szCs w:val="22"/>
        </w:rPr>
      </w:pPr>
      <w:r w:rsidRPr="008D5BC9">
        <w:rPr>
          <w:rFonts w:ascii="Arial" w:hAnsi="Arial" w:cs="Arial"/>
          <w:sz w:val="22"/>
          <w:szCs w:val="22"/>
        </w:rPr>
        <w:t>Postoji li povre</w:t>
      </w:r>
      <w:r w:rsidR="00545A17" w:rsidRPr="008D5BC9">
        <w:rPr>
          <w:rFonts w:ascii="Arial" w:hAnsi="Arial" w:cs="Arial"/>
          <w:sz w:val="22"/>
          <w:szCs w:val="22"/>
        </w:rPr>
        <w:t>da članka 66. stavka 1. ZSM-a?</w:t>
      </w:r>
    </w:p>
    <w:p w:rsidR="0010395D" w:rsidRPr="008D5BC9" w:rsidRDefault="0010395D" w:rsidP="00B041A8">
      <w:pPr>
        <w:jc w:val="both"/>
        <w:rPr>
          <w:rFonts w:ascii="Arial" w:hAnsi="Arial" w:cs="Arial"/>
          <w:color w:val="FFC000"/>
          <w:sz w:val="20"/>
          <w:szCs w:val="20"/>
        </w:rPr>
      </w:pPr>
    </w:p>
    <w:p w:rsidR="0079210D" w:rsidRPr="008D5BC9" w:rsidRDefault="0079210D" w:rsidP="001532A1">
      <w:pPr>
        <w:jc w:val="both"/>
        <w:rPr>
          <w:rFonts w:ascii="Arial" w:hAnsi="Arial" w:cs="Arial"/>
          <w:i/>
          <w:sz w:val="22"/>
          <w:szCs w:val="22"/>
        </w:rPr>
      </w:pPr>
    </w:p>
    <w:p w:rsidR="003F1169" w:rsidRPr="008D5BC9" w:rsidRDefault="003F1169" w:rsidP="002F467E">
      <w:pPr>
        <w:pStyle w:val="Odlomakpopisa"/>
        <w:numPr>
          <w:ilvl w:val="1"/>
          <w:numId w:val="3"/>
        </w:numPr>
        <w:jc w:val="both"/>
        <w:rPr>
          <w:rFonts w:ascii="Arial" w:hAnsi="Arial" w:cs="Arial"/>
          <w:b/>
          <w:color w:val="FFC000"/>
          <w:sz w:val="22"/>
          <w:szCs w:val="22"/>
        </w:rPr>
      </w:pPr>
      <w:r w:rsidRPr="008D5BC9">
        <w:rPr>
          <w:rFonts w:ascii="Arial" w:hAnsi="Arial" w:cs="Arial"/>
          <w:b/>
          <w:sz w:val="22"/>
          <w:szCs w:val="22"/>
        </w:rPr>
        <w:t>Slučaj</w:t>
      </w:r>
      <w:r w:rsidRPr="008D5BC9">
        <w:rPr>
          <w:rFonts w:ascii="Arial" w:hAnsi="Arial" w:cs="Arial"/>
          <w:b/>
          <w:color w:val="FFC000"/>
          <w:sz w:val="22"/>
          <w:szCs w:val="22"/>
        </w:rPr>
        <w:t xml:space="preserve"> </w:t>
      </w:r>
    </w:p>
    <w:p w:rsidR="0010395D" w:rsidRPr="008D5BC9" w:rsidRDefault="006C4CDF" w:rsidP="001532A1">
      <w:pPr>
        <w:jc w:val="both"/>
        <w:rPr>
          <w:rFonts w:ascii="Arial" w:hAnsi="Arial" w:cs="Arial"/>
          <w:sz w:val="22"/>
          <w:szCs w:val="22"/>
        </w:rPr>
      </w:pPr>
      <w:r w:rsidRPr="008D5BC9">
        <w:rPr>
          <w:rFonts w:ascii="Arial" w:hAnsi="Arial" w:cs="Arial"/>
          <w:sz w:val="22"/>
          <w:szCs w:val="22"/>
        </w:rPr>
        <w:t>______________________________________________________________________</w:t>
      </w:r>
    </w:p>
    <w:p w:rsidR="00D7639E" w:rsidRPr="008D5BC9" w:rsidRDefault="006D1D38" w:rsidP="006B0DC7">
      <w:pPr>
        <w:ind w:firstLine="720"/>
        <w:jc w:val="both"/>
        <w:rPr>
          <w:rFonts w:ascii="Arial" w:hAnsi="Arial" w:cs="Arial"/>
          <w:i/>
          <w:sz w:val="22"/>
          <w:szCs w:val="22"/>
        </w:rPr>
      </w:pPr>
      <w:r w:rsidRPr="008D5BC9">
        <w:rPr>
          <w:rFonts w:ascii="Arial" w:hAnsi="Arial" w:cs="Arial"/>
          <w:i/>
          <w:sz w:val="22"/>
          <w:szCs w:val="22"/>
        </w:rPr>
        <w:t>Protiv okrivljenog J.H., okrivljenog N.H.</w:t>
      </w:r>
      <w:r w:rsidR="003F1169" w:rsidRPr="008D5BC9">
        <w:rPr>
          <w:rFonts w:ascii="Arial" w:hAnsi="Arial" w:cs="Arial"/>
          <w:i/>
          <w:sz w:val="22"/>
          <w:szCs w:val="22"/>
        </w:rPr>
        <w:t xml:space="preserve"> i mlt. M.H. vodi se kazneni postupak zbog kaznenog djela teškog ubojstva iz članka 91. stavka 6. KZ/97 i teškog ubojstva u pokušaju iz članka 91. stavka 6. KZ/97 u vezi članka 34. KZ/97</w:t>
      </w:r>
      <w:r w:rsidR="00D7639E" w:rsidRPr="008D5BC9">
        <w:rPr>
          <w:rFonts w:ascii="Arial" w:hAnsi="Arial" w:cs="Arial"/>
          <w:i/>
          <w:sz w:val="22"/>
          <w:szCs w:val="22"/>
        </w:rPr>
        <w:t xml:space="preserve"> i to iz bezobzirne osvete zbog dugotrajnog sukoba između obitelji V. i H i to na način da je na javnoj prometnici s gustim prometom ispalio velik broj hitaca iz pištolja prema vozilu u kojem su se nalazili oštećenici</w:t>
      </w:r>
      <w:r w:rsidR="006C4CDF" w:rsidRPr="008D5BC9">
        <w:rPr>
          <w:rFonts w:ascii="Arial" w:hAnsi="Arial" w:cs="Arial"/>
          <w:i/>
          <w:sz w:val="22"/>
          <w:szCs w:val="22"/>
        </w:rPr>
        <w:t>,</w:t>
      </w:r>
      <w:r w:rsidR="00D7639E" w:rsidRPr="008D5BC9">
        <w:rPr>
          <w:rFonts w:ascii="Arial" w:hAnsi="Arial" w:cs="Arial"/>
          <w:i/>
          <w:sz w:val="22"/>
          <w:szCs w:val="22"/>
        </w:rPr>
        <w:t xml:space="preserve"> a među njima je uz troje odraslih bila i jedna maloljetna osoba i jedno dijete staro svega tri godine. Maloljetnik se nalazi u istražnom zatvoru iz razloga tada važećeg </w:t>
      </w:r>
      <w:r w:rsidR="00D7639E" w:rsidRPr="008D5BC9">
        <w:rPr>
          <w:rFonts w:ascii="Arial" w:hAnsi="Arial" w:cs="Arial"/>
          <w:i/>
          <w:sz w:val="22"/>
          <w:szCs w:val="22"/>
        </w:rPr>
        <w:lastRenderedPageBreak/>
        <w:t>Zakona o kaznenom postupku propisanih u članku 102. stavku 1. točkama 1. i 4. ZKP/97.</w:t>
      </w:r>
    </w:p>
    <w:p w:rsidR="00D7639E" w:rsidRPr="008D5BC9" w:rsidRDefault="006C4CDF" w:rsidP="00D7639E">
      <w:pPr>
        <w:jc w:val="both"/>
        <w:rPr>
          <w:rFonts w:ascii="Arial" w:hAnsi="Arial" w:cs="Arial"/>
        </w:rPr>
      </w:pPr>
      <w:r w:rsidRPr="008D5BC9">
        <w:rPr>
          <w:rFonts w:ascii="Arial" w:hAnsi="Arial" w:cs="Arial"/>
        </w:rPr>
        <w:t>________________________________________________________________</w:t>
      </w:r>
    </w:p>
    <w:p w:rsidR="006C4CDF" w:rsidRPr="008D5BC9" w:rsidRDefault="006C4CDF" w:rsidP="00D7639E">
      <w:pPr>
        <w:jc w:val="both"/>
        <w:rPr>
          <w:rFonts w:ascii="Arial" w:hAnsi="Arial" w:cs="Arial"/>
          <w:color w:val="FFC000"/>
          <w:sz w:val="20"/>
          <w:szCs w:val="20"/>
        </w:rPr>
      </w:pPr>
    </w:p>
    <w:p w:rsidR="00D7639E" w:rsidRPr="008D5BC9" w:rsidRDefault="00D7639E" w:rsidP="002F467E">
      <w:pPr>
        <w:pStyle w:val="Odlomakpopisa"/>
        <w:numPr>
          <w:ilvl w:val="0"/>
          <w:numId w:val="14"/>
        </w:numPr>
        <w:jc w:val="both"/>
        <w:rPr>
          <w:rFonts w:ascii="Arial" w:hAnsi="Arial" w:cs="Arial"/>
          <w:b/>
          <w:sz w:val="22"/>
          <w:szCs w:val="22"/>
        </w:rPr>
      </w:pPr>
      <w:r w:rsidRPr="008D5BC9">
        <w:rPr>
          <w:rFonts w:ascii="Arial" w:hAnsi="Arial" w:cs="Arial"/>
          <w:b/>
          <w:sz w:val="22"/>
          <w:szCs w:val="22"/>
        </w:rPr>
        <w:t>Pitanja</w:t>
      </w:r>
    </w:p>
    <w:p w:rsidR="00D7639E" w:rsidRPr="008D5BC9" w:rsidRDefault="00D7639E" w:rsidP="00D7639E">
      <w:pPr>
        <w:pStyle w:val="Odlomakpopisa"/>
        <w:ind w:left="1080"/>
        <w:jc w:val="both"/>
        <w:rPr>
          <w:rFonts w:ascii="Arial" w:hAnsi="Arial" w:cs="Arial"/>
          <w:color w:val="FFC000"/>
          <w:sz w:val="20"/>
          <w:szCs w:val="20"/>
        </w:rPr>
      </w:pPr>
    </w:p>
    <w:p w:rsidR="00D7639E" w:rsidRPr="008D5BC9" w:rsidRDefault="00D7639E" w:rsidP="006B0DC7">
      <w:pPr>
        <w:ind w:firstLine="720"/>
        <w:jc w:val="both"/>
        <w:rPr>
          <w:rFonts w:ascii="Arial" w:hAnsi="Arial" w:cs="Arial"/>
          <w:sz w:val="22"/>
          <w:szCs w:val="22"/>
        </w:rPr>
      </w:pPr>
      <w:r w:rsidRPr="008D5BC9">
        <w:rPr>
          <w:rFonts w:ascii="Arial" w:hAnsi="Arial" w:cs="Arial"/>
          <w:sz w:val="22"/>
          <w:szCs w:val="22"/>
        </w:rPr>
        <w:t xml:space="preserve">Ima li mjesta primjeni članka 72. ZSM/97 i određivanju privremenog smještaja ili mjerama opreza ili je istražni zatvor prema ovakvim okolnostima, jedina </w:t>
      </w:r>
      <w:r w:rsidR="006C4CDF" w:rsidRPr="008D5BC9">
        <w:rPr>
          <w:rFonts w:ascii="Arial" w:hAnsi="Arial" w:cs="Arial"/>
          <w:sz w:val="22"/>
          <w:szCs w:val="22"/>
        </w:rPr>
        <w:t>odgovarajuća mjera za mlt. M.H.?</w:t>
      </w:r>
    </w:p>
    <w:p w:rsidR="00D7639E" w:rsidRPr="008D5BC9" w:rsidRDefault="00D7639E" w:rsidP="00D7639E">
      <w:pPr>
        <w:jc w:val="both"/>
        <w:rPr>
          <w:rFonts w:ascii="Arial" w:hAnsi="Arial" w:cs="Arial"/>
        </w:rPr>
      </w:pPr>
    </w:p>
    <w:p w:rsidR="0010395D" w:rsidRPr="008D5BC9" w:rsidRDefault="0010395D" w:rsidP="001532A1">
      <w:pPr>
        <w:jc w:val="both"/>
        <w:rPr>
          <w:rFonts w:ascii="Arial" w:hAnsi="Arial" w:cs="Arial"/>
          <w:i/>
          <w:sz w:val="22"/>
          <w:szCs w:val="22"/>
        </w:rPr>
      </w:pPr>
    </w:p>
    <w:p w:rsidR="00D7639E" w:rsidRPr="008D5BC9" w:rsidRDefault="00D7639E" w:rsidP="002F467E">
      <w:pPr>
        <w:pStyle w:val="Odlomakpopisa"/>
        <w:numPr>
          <w:ilvl w:val="1"/>
          <w:numId w:val="3"/>
        </w:numPr>
        <w:jc w:val="both"/>
        <w:rPr>
          <w:rFonts w:ascii="Arial" w:hAnsi="Arial" w:cs="Arial"/>
          <w:b/>
          <w:sz w:val="22"/>
          <w:szCs w:val="22"/>
        </w:rPr>
      </w:pPr>
      <w:r w:rsidRPr="008D5BC9">
        <w:rPr>
          <w:rFonts w:ascii="Arial" w:hAnsi="Arial" w:cs="Arial"/>
          <w:b/>
          <w:sz w:val="22"/>
          <w:szCs w:val="22"/>
        </w:rPr>
        <w:t xml:space="preserve">Slučaj </w:t>
      </w:r>
    </w:p>
    <w:p w:rsidR="00D7639E" w:rsidRPr="008D5BC9" w:rsidRDefault="007B22E7" w:rsidP="001532A1">
      <w:pPr>
        <w:jc w:val="both"/>
        <w:rPr>
          <w:rFonts w:ascii="Arial" w:hAnsi="Arial" w:cs="Arial"/>
        </w:rPr>
      </w:pPr>
      <w:r w:rsidRPr="008D5BC9">
        <w:rPr>
          <w:rFonts w:ascii="Arial" w:hAnsi="Arial" w:cs="Arial"/>
        </w:rPr>
        <w:t>________________________________________________________________</w:t>
      </w:r>
    </w:p>
    <w:p w:rsidR="00D7639E" w:rsidRPr="008D5BC9" w:rsidRDefault="00D7639E" w:rsidP="007B22E7">
      <w:pPr>
        <w:ind w:firstLine="720"/>
        <w:jc w:val="both"/>
        <w:rPr>
          <w:rFonts w:ascii="Arial" w:hAnsi="Arial" w:cs="Arial"/>
          <w:i/>
          <w:sz w:val="22"/>
          <w:szCs w:val="22"/>
        </w:rPr>
      </w:pPr>
      <w:r w:rsidRPr="008D5BC9">
        <w:rPr>
          <w:rFonts w:ascii="Arial" w:hAnsi="Arial" w:cs="Arial"/>
          <w:i/>
          <w:sz w:val="22"/>
          <w:szCs w:val="22"/>
        </w:rPr>
        <w:t xml:space="preserve">Maloljetnik je marokanski državljanin rođen 20. studenog 1963. u Maroku gdje je živio s tetom te od 1972. godine živi u Belgiji. Isti je maloljetnik s problemom poremećaja ličnosti prvenstveno zbog obiteljskih problema, u razdoblju od lipnja 1977. do svibnja 1978. nalazio se u raznim domovima za maloljetnike na osnovi mjere obiteljskopravne zaštite </w:t>
      </w:r>
      <w:r w:rsidR="007B22E7" w:rsidRPr="008D5BC9">
        <w:rPr>
          <w:rFonts w:ascii="Arial" w:hAnsi="Arial" w:cs="Arial"/>
          <w:i/>
          <w:sz w:val="22"/>
          <w:szCs w:val="22"/>
        </w:rPr>
        <w:t>predviđene</w:t>
      </w:r>
      <w:r w:rsidRPr="008D5BC9">
        <w:rPr>
          <w:rFonts w:ascii="Arial" w:hAnsi="Arial" w:cs="Arial"/>
          <w:i/>
          <w:sz w:val="22"/>
          <w:szCs w:val="22"/>
        </w:rPr>
        <w:t xml:space="preserve"> Zakonom o socijalnoj zaštiti djece i mladih. </w:t>
      </w:r>
    </w:p>
    <w:p w:rsidR="00D7639E" w:rsidRPr="008D5BC9" w:rsidRDefault="00D7639E" w:rsidP="007B22E7">
      <w:pPr>
        <w:ind w:firstLine="720"/>
        <w:jc w:val="both"/>
        <w:rPr>
          <w:rFonts w:ascii="Arial" w:hAnsi="Arial" w:cs="Arial"/>
        </w:rPr>
      </w:pPr>
      <w:r w:rsidRPr="008D5BC9">
        <w:rPr>
          <w:rFonts w:ascii="Arial" w:hAnsi="Arial" w:cs="Arial"/>
          <w:i/>
          <w:sz w:val="22"/>
          <w:szCs w:val="22"/>
        </w:rPr>
        <w:t xml:space="preserve">U svibnju 1978. maloljetnik je prvi puta priveden pred sud za maloljetnike te je nakon toga izdano 9 sudskih naloga za dovođenje tijekom 1980. godine tako da je bio lišen slobode ukupno 119 dana što je proveo u istražnom zatvoru u Lantenu. </w:t>
      </w:r>
      <w:r w:rsidR="00653771" w:rsidRPr="008D5BC9">
        <w:rPr>
          <w:rFonts w:ascii="Arial" w:hAnsi="Arial" w:cs="Arial"/>
          <w:i/>
          <w:sz w:val="22"/>
          <w:szCs w:val="22"/>
        </w:rPr>
        <w:t>Međutim, zastupnik optužbe nikada nije pokrenuo kazneni postupak protiv podnositelja predstavke za kaznena djela za koja je podnositelj bio optužen</w:t>
      </w:r>
      <w:r w:rsidR="00653771" w:rsidRPr="008D5BC9">
        <w:rPr>
          <w:rFonts w:ascii="Arial" w:hAnsi="Arial" w:cs="Arial"/>
        </w:rPr>
        <w:t>.</w:t>
      </w:r>
      <w:r w:rsidR="00BF1D99" w:rsidRPr="008D5BC9">
        <w:rPr>
          <w:rFonts w:ascii="Arial" w:hAnsi="Arial" w:cs="Arial"/>
        </w:rPr>
        <w:t xml:space="preserve"> </w:t>
      </w:r>
      <w:r w:rsidR="007B22E7" w:rsidRPr="008D5BC9">
        <w:rPr>
          <w:rFonts w:ascii="Arial" w:hAnsi="Arial" w:cs="Arial"/>
        </w:rPr>
        <w:t>(</w:t>
      </w:r>
      <w:r w:rsidR="007B22E7" w:rsidRPr="008D5BC9">
        <w:rPr>
          <w:rFonts w:ascii="Arial" w:hAnsi="Arial" w:cs="Arial"/>
          <w:i/>
          <w:sz w:val="22"/>
          <w:szCs w:val="22"/>
        </w:rPr>
        <w:t>Predmet Buamar protiv Belgije</w:t>
      </w:r>
      <w:r w:rsidR="007B22E7" w:rsidRPr="008D5BC9">
        <w:rPr>
          <w:rFonts w:ascii="Arial" w:hAnsi="Arial" w:cs="Arial"/>
        </w:rPr>
        <w:t>)</w:t>
      </w:r>
      <w:r w:rsidR="007B22E7" w:rsidRPr="008D5BC9">
        <w:rPr>
          <w:rStyle w:val="Referencafusnote"/>
          <w:rFonts w:ascii="Arial" w:hAnsi="Arial" w:cs="Arial"/>
        </w:rPr>
        <w:footnoteReference w:id="89"/>
      </w:r>
    </w:p>
    <w:p w:rsidR="007B22E7" w:rsidRPr="008D5BC9" w:rsidRDefault="007B22E7" w:rsidP="00653771">
      <w:pPr>
        <w:jc w:val="both"/>
        <w:rPr>
          <w:rFonts w:ascii="Arial" w:hAnsi="Arial" w:cs="Arial"/>
          <w:sz w:val="20"/>
          <w:szCs w:val="20"/>
        </w:rPr>
      </w:pPr>
      <w:r w:rsidRPr="008D5BC9">
        <w:rPr>
          <w:rFonts w:ascii="Arial" w:hAnsi="Arial" w:cs="Arial"/>
          <w:sz w:val="20"/>
          <w:szCs w:val="20"/>
        </w:rPr>
        <w:t>_____________________________________________________________________________</w:t>
      </w:r>
    </w:p>
    <w:p w:rsidR="007B22E7" w:rsidRPr="008D5BC9" w:rsidRDefault="007B22E7" w:rsidP="00653771">
      <w:pPr>
        <w:jc w:val="both"/>
        <w:rPr>
          <w:rFonts w:ascii="Arial" w:hAnsi="Arial" w:cs="Arial"/>
          <w:sz w:val="20"/>
          <w:szCs w:val="20"/>
        </w:rPr>
      </w:pPr>
    </w:p>
    <w:p w:rsidR="00653771" w:rsidRPr="00D86189" w:rsidRDefault="00653771" w:rsidP="002F467E">
      <w:pPr>
        <w:pStyle w:val="Odlomakpopisa"/>
        <w:numPr>
          <w:ilvl w:val="0"/>
          <w:numId w:val="15"/>
        </w:numPr>
        <w:jc w:val="both"/>
        <w:rPr>
          <w:rFonts w:ascii="Arial" w:hAnsi="Arial" w:cs="Arial"/>
          <w:b/>
          <w:sz w:val="22"/>
          <w:szCs w:val="22"/>
        </w:rPr>
      </w:pPr>
      <w:r w:rsidRPr="00D86189">
        <w:rPr>
          <w:rFonts w:ascii="Arial" w:hAnsi="Arial" w:cs="Arial"/>
          <w:b/>
          <w:sz w:val="22"/>
          <w:szCs w:val="22"/>
        </w:rPr>
        <w:t>Pitanja</w:t>
      </w:r>
    </w:p>
    <w:p w:rsidR="00D7639E" w:rsidRPr="008D5BC9" w:rsidRDefault="00D7639E" w:rsidP="001532A1">
      <w:pPr>
        <w:jc w:val="both"/>
        <w:rPr>
          <w:rFonts w:ascii="Arial" w:hAnsi="Arial" w:cs="Arial"/>
        </w:rPr>
      </w:pPr>
    </w:p>
    <w:p w:rsidR="00653771" w:rsidRPr="008D5BC9" w:rsidRDefault="00653771" w:rsidP="006B0DC7">
      <w:pPr>
        <w:ind w:firstLine="720"/>
        <w:jc w:val="both"/>
        <w:rPr>
          <w:rFonts w:ascii="Arial" w:hAnsi="Arial" w:cs="Arial"/>
          <w:sz w:val="22"/>
          <w:szCs w:val="22"/>
        </w:rPr>
      </w:pPr>
      <w:r w:rsidRPr="008D5BC9">
        <w:rPr>
          <w:rFonts w:ascii="Arial" w:hAnsi="Arial" w:cs="Arial"/>
          <w:sz w:val="22"/>
          <w:szCs w:val="22"/>
        </w:rPr>
        <w:t xml:space="preserve">Maloljetni Naim Bouamar je dana 2. rujna 1980. podnio predstavku </w:t>
      </w:r>
      <w:r w:rsidR="007B22E7" w:rsidRPr="008D5BC9">
        <w:rPr>
          <w:rFonts w:ascii="Arial" w:hAnsi="Arial" w:cs="Arial"/>
          <w:sz w:val="22"/>
          <w:szCs w:val="22"/>
        </w:rPr>
        <w:t>Komisiji</w:t>
      </w:r>
      <w:r w:rsidRPr="008D5BC9">
        <w:rPr>
          <w:rFonts w:ascii="Arial" w:hAnsi="Arial" w:cs="Arial"/>
          <w:sz w:val="22"/>
          <w:szCs w:val="22"/>
        </w:rPr>
        <w:t xml:space="preserve"> protiv Kraljevine Belgije koji predmet je Komisija proslijedila Europskom sudu 16. listopada 1986. </w:t>
      </w:r>
      <w:r w:rsidR="007B22E7" w:rsidRPr="008D5BC9">
        <w:rPr>
          <w:rFonts w:ascii="Arial" w:hAnsi="Arial" w:cs="Arial"/>
          <w:sz w:val="22"/>
          <w:szCs w:val="22"/>
        </w:rPr>
        <w:t xml:space="preserve">Postoji li </w:t>
      </w:r>
      <w:r w:rsidRPr="008D5BC9">
        <w:rPr>
          <w:rFonts w:ascii="Arial" w:hAnsi="Arial" w:cs="Arial"/>
          <w:sz w:val="22"/>
          <w:szCs w:val="22"/>
        </w:rPr>
        <w:t>povreda članka 5. stavka 1. i 4. Konvencije?</w:t>
      </w:r>
      <w:r w:rsidR="00BF1D99" w:rsidRPr="008D5BC9">
        <w:rPr>
          <w:rFonts w:ascii="Arial" w:hAnsi="Arial" w:cs="Arial"/>
          <w:sz w:val="22"/>
          <w:szCs w:val="22"/>
        </w:rPr>
        <w:t xml:space="preserve"> </w:t>
      </w:r>
    </w:p>
    <w:p w:rsidR="00653771" w:rsidRPr="008D5BC9" w:rsidRDefault="00653771" w:rsidP="001532A1">
      <w:pPr>
        <w:jc w:val="both"/>
        <w:rPr>
          <w:rFonts w:ascii="Arial" w:hAnsi="Arial" w:cs="Arial"/>
        </w:rPr>
      </w:pPr>
    </w:p>
    <w:p w:rsidR="00CD6EA7" w:rsidRPr="008D5BC9" w:rsidRDefault="00CD6EA7" w:rsidP="001532A1">
      <w:pPr>
        <w:jc w:val="both"/>
        <w:rPr>
          <w:rFonts w:ascii="Arial" w:hAnsi="Arial" w:cs="Arial"/>
        </w:rPr>
      </w:pPr>
    </w:p>
    <w:p w:rsidR="00375C26" w:rsidRPr="008D5BC9" w:rsidRDefault="00375C26" w:rsidP="001532A1">
      <w:pPr>
        <w:jc w:val="both"/>
        <w:rPr>
          <w:rFonts w:ascii="Arial" w:hAnsi="Arial" w:cs="Arial"/>
        </w:rPr>
      </w:pPr>
    </w:p>
    <w:p w:rsidR="00A0787C" w:rsidRPr="00D86189" w:rsidRDefault="00DD481C" w:rsidP="00D86189">
      <w:pPr>
        <w:pStyle w:val="Naslov1"/>
        <w:rPr>
          <w:rFonts w:ascii="Arial" w:hAnsi="Arial" w:cs="Arial"/>
          <w:b/>
          <w:color w:val="auto"/>
        </w:rPr>
      </w:pPr>
      <w:bookmarkStart w:id="16" w:name="_Toc97113110"/>
      <w:r w:rsidRPr="00D86189">
        <w:rPr>
          <w:rFonts w:ascii="Arial" w:hAnsi="Arial" w:cs="Arial"/>
          <w:b/>
          <w:color w:val="auto"/>
        </w:rPr>
        <w:t>4</w:t>
      </w:r>
      <w:r w:rsidR="00A0787C" w:rsidRPr="00D86189">
        <w:rPr>
          <w:rFonts w:ascii="Arial" w:hAnsi="Arial" w:cs="Arial"/>
          <w:b/>
          <w:color w:val="auto"/>
        </w:rPr>
        <w:t xml:space="preserve">. </w:t>
      </w:r>
      <w:r w:rsidR="00A0787C" w:rsidRPr="00D86189">
        <w:rPr>
          <w:rFonts w:ascii="Arial" w:hAnsi="Arial" w:cs="Arial"/>
          <w:b/>
          <w:color w:val="auto"/>
        </w:rPr>
        <w:tab/>
        <w:t>OTVORENA PITANJA NA RASPRAVI</w:t>
      </w:r>
      <w:bookmarkEnd w:id="16"/>
    </w:p>
    <w:p w:rsidR="00A0787C" w:rsidRPr="008D5BC9" w:rsidRDefault="00A0787C" w:rsidP="00A0787C">
      <w:pPr>
        <w:jc w:val="both"/>
        <w:rPr>
          <w:rFonts w:ascii="Arial" w:hAnsi="Arial" w:cs="Arial"/>
        </w:rPr>
      </w:pPr>
    </w:p>
    <w:p w:rsidR="00A0787C" w:rsidRPr="00D86189" w:rsidRDefault="00DD481C" w:rsidP="00D86189">
      <w:pPr>
        <w:pStyle w:val="Naslov1"/>
        <w:rPr>
          <w:rFonts w:ascii="Arial" w:hAnsi="Arial" w:cs="Arial"/>
          <w:b/>
          <w:color w:val="auto"/>
          <w:sz w:val="28"/>
          <w:szCs w:val="28"/>
        </w:rPr>
      </w:pPr>
      <w:bookmarkStart w:id="17" w:name="_Toc97113111"/>
      <w:r w:rsidRPr="00D86189">
        <w:rPr>
          <w:rFonts w:ascii="Arial" w:hAnsi="Arial" w:cs="Arial"/>
          <w:b/>
          <w:color w:val="auto"/>
          <w:sz w:val="28"/>
          <w:szCs w:val="28"/>
        </w:rPr>
        <w:t>4.1.</w:t>
      </w:r>
      <w:r w:rsidRPr="00D86189">
        <w:rPr>
          <w:rFonts w:ascii="Arial" w:hAnsi="Arial" w:cs="Arial"/>
          <w:b/>
          <w:color w:val="auto"/>
          <w:sz w:val="28"/>
          <w:szCs w:val="28"/>
        </w:rPr>
        <w:tab/>
        <w:t>O</w:t>
      </w:r>
      <w:r w:rsidR="00A0787C" w:rsidRPr="00D86189">
        <w:rPr>
          <w:rFonts w:ascii="Arial" w:hAnsi="Arial" w:cs="Arial"/>
          <w:b/>
          <w:color w:val="auto"/>
          <w:sz w:val="28"/>
          <w:szCs w:val="28"/>
        </w:rPr>
        <w:t>dlučivanje o svrhovitosti izricanja maloljetničkih sankcija</w:t>
      </w:r>
      <w:bookmarkEnd w:id="17"/>
    </w:p>
    <w:p w:rsidR="00442545" w:rsidRPr="008D5BC9" w:rsidRDefault="00442545" w:rsidP="00442545">
      <w:pPr>
        <w:jc w:val="both"/>
        <w:rPr>
          <w:rFonts w:ascii="Arial" w:hAnsi="Arial" w:cs="Arial"/>
        </w:rPr>
      </w:pPr>
    </w:p>
    <w:p w:rsidR="00442545" w:rsidRPr="008D5BC9" w:rsidRDefault="00442545" w:rsidP="00442545">
      <w:pPr>
        <w:jc w:val="both"/>
        <w:rPr>
          <w:rFonts w:ascii="Arial" w:hAnsi="Arial" w:cs="Arial"/>
        </w:rPr>
      </w:pPr>
    </w:p>
    <w:p w:rsidR="00912A2E" w:rsidRPr="008D5BC9" w:rsidRDefault="00F815DC" w:rsidP="00F815DC">
      <w:pPr>
        <w:ind w:firstLine="720"/>
        <w:jc w:val="both"/>
        <w:rPr>
          <w:rFonts w:ascii="Arial" w:hAnsi="Arial" w:cs="Arial"/>
        </w:rPr>
      </w:pPr>
      <w:r w:rsidRPr="008D5BC9">
        <w:rPr>
          <w:rFonts w:ascii="Arial" w:hAnsi="Arial" w:cs="Arial"/>
        </w:rPr>
        <w:t xml:space="preserve">Konvencija Ujedinjenih naroda o pravima djeteta (1989) naglašava važnost alternativnih mjera i njihovu individualizaciju, potrebu odabira najmanje represivnih intervencija i odgojnih mjera te mogućnost savjetovanja. Dakle, glavna namjera je izbjeći kazneni postupak ili osigurati da kazneni postupak ima najmanji mogući štetni učinak. </w:t>
      </w:r>
    </w:p>
    <w:p w:rsidR="00653771" w:rsidRPr="008D5BC9" w:rsidRDefault="00653771" w:rsidP="0067585E">
      <w:pPr>
        <w:ind w:firstLine="720"/>
        <w:jc w:val="both"/>
        <w:rPr>
          <w:rFonts w:ascii="Arial" w:hAnsi="Arial" w:cs="Arial"/>
        </w:rPr>
      </w:pPr>
    </w:p>
    <w:p w:rsidR="00912A2E" w:rsidRPr="008D5BC9" w:rsidRDefault="00912A2E" w:rsidP="0067585E">
      <w:pPr>
        <w:ind w:firstLine="720"/>
        <w:jc w:val="both"/>
        <w:rPr>
          <w:rFonts w:ascii="Arial" w:hAnsi="Arial" w:cs="Arial"/>
        </w:rPr>
      </w:pPr>
      <w:r w:rsidRPr="008D5BC9">
        <w:rPr>
          <w:rFonts w:ascii="Arial" w:hAnsi="Arial" w:cs="Arial"/>
        </w:rPr>
        <w:t xml:space="preserve">Isto tako </w:t>
      </w:r>
      <w:r w:rsidR="00E5399B" w:rsidRPr="008D5BC9">
        <w:rPr>
          <w:rFonts w:ascii="Arial" w:hAnsi="Arial" w:cs="Arial"/>
        </w:rPr>
        <w:t>Standardna</w:t>
      </w:r>
      <w:r w:rsidR="00674A59" w:rsidRPr="008D5BC9">
        <w:rPr>
          <w:rFonts w:ascii="Arial" w:hAnsi="Arial" w:cs="Arial"/>
        </w:rPr>
        <w:t xml:space="preserve"> minimalna pravila UN-a za provođenje sudskih postupaka prema maloljetnicima (tzv. Pekinška pravila, 1985.; dalje Pravila)</w:t>
      </w:r>
      <w:r w:rsidR="00674A59" w:rsidRPr="008D5BC9">
        <w:rPr>
          <w:rStyle w:val="Referencafusnote"/>
          <w:rFonts w:ascii="Arial" w:hAnsi="Arial" w:cs="Arial"/>
        </w:rPr>
        <w:footnoteReference w:id="90"/>
      </w:r>
      <w:r w:rsidR="00674A59" w:rsidRPr="008D5BC9">
        <w:rPr>
          <w:rFonts w:ascii="Arial" w:hAnsi="Arial" w:cs="Arial"/>
        </w:rPr>
        <w:t xml:space="preserve"> </w:t>
      </w:r>
      <w:r w:rsidR="00F815DC" w:rsidRPr="008D5BC9">
        <w:rPr>
          <w:rFonts w:ascii="Arial" w:hAnsi="Arial" w:cs="Arial"/>
        </w:rPr>
        <w:t>naglašavaju važnost jačanja sustava socijalne skrbi za maloljetnike i socijalno-zaštitnih mjera kako bi se smanjila potreba za intervencijom kaznenopravnog sustava te, s druge strane, kako bi se smanjila šteta koja može nastati takvom intervencijom. Naglašavajući štetu i negativne učinke opsežne kaznenopravne intervencije, u Pravilima se ističe važnost i širok raspon alternativnih, neformalnih mjera, odnosno mjera diverzije.</w:t>
      </w:r>
    </w:p>
    <w:p w:rsidR="00237FC4" w:rsidRPr="008D5BC9" w:rsidRDefault="00237FC4" w:rsidP="00442545">
      <w:pPr>
        <w:jc w:val="both"/>
        <w:rPr>
          <w:rFonts w:ascii="Arial" w:hAnsi="Arial" w:cs="Arial"/>
        </w:rPr>
      </w:pPr>
    </w:p>
    <w:p w:rsidR="00C83175" w:rsidRPr="008D5BC9" w:rsidRDefault="00237FC4" w:rsidP="0067585E">
      <w:pPr>
        <w:ind w:firstLine="720"/>
        <w:jc w:val="both"/>
        <w:rPr>
          <w:rFonts w:ascii="Arial" w:hAnsi="Arial" w:cs="Arial"/>
        </w:rPr>
      </w:pPr>
      <w:r w:rsidRPr="008D5BC9">
        <w:rPr>
          <w:rFonts w:ascii="Arial" w:hAnsi="Arial" w:cs="Arial"/>
        </w:rPr>
        <w:t>Spomenuta Direktiva nalaže da vlasti traže moguće ishode koji u potpunosti izbjegavaju potreb</w:t>
      </w:r>
      <w:r w:rsidR="003F22F8" w:rsidRPr="008D5BC9">
        <w:rPr>
          <w:rFonts w:ascii="Arial" w:hAnsi="Arial" w:cs="Arial"/>
        </w:rPr>
        <w:t>u za sudskim postupcima.</w:t>
      </w:r>
      <w:r w:rsidR="00631519" w:rsidRPr="008D5BC9">
        <w:rPr>
          <w:rStyle w:val="Referencafusnote"/>
          <w:rFonts w:ascii="Arial" w:hAnsi="Arial" w:cs="Arial"/>
        </w:rPr>
        <w:footnoteReference w:id="91"/>
      </w:r>
      <w:r w:rsidR="003F22F8" w:rsidRPr="008D5BC9">
        <w:rPr>
          <w:rFonts w:ascii="Arial" w:hAnsi="Arial" w:cs="Arial"/>
        </w:rPr>
        <w:t xml:space="preserve"> Drugim </w:t>
      </w:r>
      <w:r w:rsidRPr="008D5BC9">
        <w:rPr>
          <w:rFonts w:ascii="Arial" w:hAnsi="Arial" w:cs="Arial"/>
        </w:rPr>
        <w:t xml:space="preserve">riječima, Direktiva sugerira da bi se, kad je to moguće, trebale primijeniti mjere diverzije. </w:t>
      </w:r>
    </w:p>
    <w:p w:rsidR="003E257C" w:rsidRPr="008D5BC9" w:rsidRDefault="003E257C" w:rsidP="00442545">
      <w:pPr>
        <w:jc w:val="both"/>
        <w:rPr>
          <w:rFonts w:ascii="Arial" w:hAnsi="Arial" w:cs="Arial"/>
        </w:rPr>
      </w:pPr>
    </w:p>
    <w:p w:rsidR="003E257C" w:rsidRPr="008D5BC9" w:rsidRDefault="003E257C" w:rsidP="00F815DC">
      <w:pPr>
        <w:ind w:firstLine="720"/>
        <w:jc w:val="both"/>
        <w:rPr>
          <w:rFonts w:ascii="Arial" w:hAnsi="Arial" w:cs="Arial"/>
        </w:rPr>
      </w:pPr>
      <w:r w:rsidRPr="008D5BC9">
        <w:rPr>
          <w:rFonts w:ascii="Arial" w:hAnsi="Arial" w:cs="Arial"/>
        </w:rPr>
        <w:t>I u konačnici maloljetničko kazneno zakonodavstvo Republike Hrvatske odnosno ZSM</w:t>
      </w:r>
      <w:r w:rsidR="003F22F8" w:rsidRPr="008D5BC9">
        <w:rPr>
          <w:rFonts w:ascii="Arial" w:hAnsi="Arial" w:cs="Arial"/>
        </w:rPr>
        <w:t xml:space="preserve"> </w:t>
      </w:r>
      <w:r w:rsidRPr="008D5BC9">
        <w:rPr>
          <w:rFonts w:ascii="Arial" w:hAnsi="Arial" w:cs="Arial"/>
        </w:rPr>
        <w:t>na više mjesta spominje mog</w:t>
      </w:r>
      <w:r w:rsidR="003F22F8" w:rsidRPr="008D5BC9">
        <w:rPr>
          <w:rFonts w:ascii="Arial" w:hAnsi="Arial" w:cs="Arial"/>
        </w:rPr>
        <w:t xml:space="preserve">ućnost alternativnog pristupa, odnosno </w:t>
      </w:r>
      <w:r w:rsidRPr="008D5BC9">
        <w:rPr>
          <w:rFonts w:ascii="Arial" w:hAnsi="Arial" w:cs="Arial"/>
        </w:rPr>
        <w:t xml:space="preserve">mjere diverzije, kako maloljetnik ne bi ulazio u kaznenopravni sustav i kako bi se izbjegao eventualni štetni učinak vođenja kaznenog postupka i izvršavanja maloljetničkih sankcija na daljnji razvoj maloljetnika. </w:t>
      </w:r>
    </w:p>
    <w:p w:rsidR="00237FC4" w:rsidRPr="008D5BC9" w:rsidRDefault="00237FC4" w:rsidP="00442545">
      <w:pPr>
        <w:jc w:val="both"/>
        <w:rPr>
          <w:rFonts w:ascii="Arial" w:hAnsi="Arial" w:cs="Arial"/>
        </w:rPr>
      </w:pPr>
    </w:p>
    <w:p w:rsidR="00A24A12" w:rsidRPr="008D5BC9" w:rsidRDefault="00A24A12" w:rsidP="00442545">
      <w:pPr>
        <w:jc w:val="both"/>
        <w:rPr>
          <w:rFonts w:ascii="Arial" w:hAnsi="Arial" w:cs="Arial"/>
        </w:rPr>
      </w:pPr>
    </w:p>
    <w:p w:rsidR="00A24A12" w:rsidRPr="008D5BC9" w:rsidRDefault="00A24A12" w:rsidP="00442545">
      <w:pPr>
        <w:jc w:val="both"/>
        <w:rPr>
          <w:rFonts w:ascii="Arial" w:hAnsi="Arial" w:cs="Arial"/>
          <w:i/>
        </w:rPr>
      </w:pPr>
      <w:r w:rsidRPr="008D5BC9">
        <w:rPr>
          <w:rFonts w:ascii="Arial" w:hAnsi="Arial" w:cs="Arial"/>
          <w:i/>
        </w:rPr>
        <w:t>4.1.1. Primjena načela svrhovitosti pred hrvatskim sudovima</w:t>
      </w:r>
    </w:p>
    <w:p w:rsidR="00A24A12" w:rsidRPr="008D5BC9" w:rsidRDefault="00A24A12" w:rsidP="00442545">
      <w:pPr>
        <w:jc w:val="both"/>
        <w:rPr>
          <w:rFonts w:ascii="Arial" w:hAnsi="Arial" w:cs="Arial"/>
        </w:rPr>
      </w:pPr>
    </w:p>
    <w:p w:rsidR="003F2F0B" w:rsidRDefault="003F2F0B" w:rsidP="00DB7597">
      <w:pPr>
        <w:ind w:firstLine="720"/>
        <w:jc w:val="both"/>
        <w:rPr>
          <w:rFonts w:ascii="Arial" w:hAnsi="Arial" w:cs="Arial"/>
        </w:rPr>
      </w:pPr>
      <w:r w:rsidRPr="008D5BC9">
        <w:rPr>
          <w:rFonts w:ascii="Arial" w:hAnsi="Arial" w:cs="Arial"/>
        </w:rPr>
        <w:t>S obz</w:t>
      </w:r>
      <w:r w:rsidR="00F8607C" w:rsidRPr="008D5BC9">
        <w:rPr>
          <w:rFonts w:ascii="Arial" w:hAnsi="Arial" w:cs="Arial"/>
        </w:rPr>
        <w:t>irom</w:t>
      </w:r>
      <w:r w:rsidRPr="008D5BC9">
        <w:rPr>
          <w:rFonts w:ascii="Arial" w:hAnsi="Arial" w:cs="Arial"/>
        </w:rPr>
        <w:t xml:space="preserve"> na problematiku i veliki </w:t>
      </w:r>
      <w:r w:rsidR="00DB7597" w:rsidRPr="008D5BC9">
        <w:rPr>
          <w:rFonts w:ascii="Arial" w:hAnsi="Arial" w:cs="Arial"/>
        </w:rPr>
        <w:t>postotak</w:t>
      </w:r>
      <w:r w:rsidRPr="008D5BC9">
        <w:rPr>
          <w:rFonts w:ascii="Arial" w:hAnsi="Arial" w:cs="Arial"/>
        </w:rPr>
        <w:t xml:space="preserve"> primjene načela svrhovitosti od strane državnog odvjetništva </w:t>
      </w:r>
      <w:r w:rsidR="00DB7597" w:rsidRPr="008D5BC9">
        <w:rPr>
          <w:rFonts w:ascii="Arial" w:hAnsi="Arial" w:cs="Arial"/>
        </w:rPr>
        <w:t>te</w:t>
      </w:r>
      <w:r w:rsidRPr="008D5BC9">
        <w:rPr>
          <w:rFonts w:ascii="Arial" w:hAnsi="Arial" w:cs="Arial"/>
        </w:rPr>
        <w:t xml:space="preserve"> malu zastupljenost primjene tog načela pred sudovima osvrnut ćemo se na teorijska i praktična pitanja odlučivanja o </w:t>
      </w:r>
      <w:r w:rsidR="00DB7597" w:rsidRPr="008D5BC9">
        <w:rPr>
          <w:rFonts w:ascii="Arial" w:hAnsi="Arial" w:cs="Arial"/>
        </w:rPr>
        <w:t>svrhovitosti</w:t>
      </w:r>
      <w:r w:rsidRPr="008D5BC9">
        <w:rPr>
          <w:rFonts w:ascii="Arial" w:hAnsi="Arial" w:cs="Arial"/>
        </w:rPr>
        <w:t xml:space="preserve"> vođenja kaznenog postupka prema maloljetniku prije početka rasprave i na raspravi.</w:t>
      </w:r>
    </w:p>
    <w:p w:rsidR="00D86189" w:rsidRPr="008D5BC9" w:rsidRDefault="00D86189" w:rsidP="00DB7597">
      <w:pPr>
        <w:ind w:firstLine="720"/>
        <w:jc w:val="both"/>
        <w:rPr>
          <w:rFonts w:ascii="Arial" w:hAnsi="Arial" w:cs="Arial"/>
        </w:rPr>
      </w:pPr>
    </w:p>
    <w:p w:rsidR="006B0DC7" w:rsidRDefault="003F22F8" w:rsidP="00DB7597">
      <w:pPr>
        <w:ind w:firstLine="720"/>
        <w:jc w:val="both"/>
        <w:rPr>
          <w:rFonts w:ascii="Arial" w:hAnsi="Arial" w:cs="Arial"/>
        </w:rPr>
      </w:pPr>
      <w:r w:rsidRPr="008D5BC9">
        <w:rPr>
          <w:rFonts w:ascii="Arial" w:hAnsi="Arial" w:cs="Arial"/>
        </w:rPr>
        <w:t>U Hrvatskoj p</w:t>
      </w:r>
      <w:r w:rsidR="00343CAC" w:rsidRPr="008D5BC9">
        <w:rPr>
          <w:rFonts w:ascii="Arial" w:hAnsi="Arial" w:cs="Arial"/>
        </w:rPr>
        <w:t>redsjednik vijeća (sudac za mladež) kada dobije u rad prijedlog za izricanje maloljetničke sankcije nadležnog državnog odvjetništva, nakon što postupa po čl</w:t>
      </w:r>
      <w:r w:rsidRPr="008D5BC9">
        <w:rPr>
          <w:rFonts w:ascii="Arial" w:hAnsi="Arial" w:cs="Arial"/>
        </w:rPr>
        <w:t>.</w:t>
      </w:r>
      <w:r w:rsidR="00343CAC" w:rsidRPr="008D5BC9">
        <w:rPr>
          <w:rFonts w:ascii="Arial" w:hAnsi="Arial" w:cs="Arial"/>
        </w:rPr>
        <w:t xml:space="preserve"> 344. ZKP</w:t>
      </w:r>
      <w:r w:rsidRPr="008D5BC9">
        <w:rPr>
          <w:rFonts w:ascii="Arial" w:hAnsi="Arial" w:cs="Arial"/>
        </w:rPr>
        <w:t>-a</w:t>
      </w:r>
      <w:r w:rsidR="00343CAC" w:rsidRPr="008D5BC9">
        <w:rPr>
          <w:rFonts w:ascii="Arial" w:hAnsi="Arial" w:cs="Arial"/>
        </w:rPr>
        <w:t xml:space="preserve">, ispituje osnovanost </w:t>
      </w:r>
      <w:r w:rsidR="007E4EA6" w:rsidRPr="008D5BC9">
        <w:rPr>
          <w:rFonts w:ascii="Arial" w:hAnsi="Arial" w:cs="Arial"/>
        </w:rPr>
        <w:t xml:space="preserve">prijedloga te </w:t>
      </w:r>
      <w:r w:rsidRPr="008D5BC9">
        <w:rPr>
          <w:rFonts w:ascii="Arial" w:hAnsi="Arial" w:cs="Arial"/>
        </w:rPr>
        <w:t xml:space="preserve">provjerava </w:t>
      </w:r>
      <w:r w:rsidR="007E4EA6" w:rsidRPr="008D5BC9">
        <w:rPr>
          <w:rFonts w:ascii="Arial" w:hAnsi="Arial" w:cs="Arial"/>
        </w:rPr>
        <w:t xml:space="preserve">postoje </w:t>
      </w:r>
      <w:r w:rsidRPr="008D5BC9">
        <w:rPr>
          <w:rFonts w:ascii="Arial" w:hAnsi="Arial" w:cs="Arial"/>
        </w:rPr>
        <w:t xml:space="preserve">li </w:t>
      </w:r>
      <w:r w:rsidR="007E4EA6" w:rsidRPr="008D5BC9">
        <w:rPr>
          <w:rFonts w:ascii="Arial" w:hAnsi="Arial" w:cs="Arial"/>
        </w:rPr>
        <w:t>uvjeti za vođenje kaznenog postupka</w:t>
      </w:r>
      <w:r w:rsidRPr="008D5BC9">
        <w:rPr>
          <w:rFonts w:ascii="Arial" w:hAnsi="Arial" w:cs="Arial"/>
        </w:rPr>
        <w:t>, kao i je li</w:t>
      </w:r>
      <w:r w:rsidR="007E4EA6" w:rsidRPr="008D5BC9">
        <w:rPr>
          <w:rFonts w:ascii="Arial" w:hAnsi="Arial" w:cs="Arial"/>
        </w:rPr>
        <w:t xml:space="preserve"> vođenje postupka svrhovito. Navedeno </w:t>
      </w:r>
      <w:r w:rsidRPr="008D5BC9">
        <w:rPr>
          <w:rFonts w:ascii="Arial" w:hAnsi="Arial" w:cs="Arial"/>
        </w:rPr>
        <w:t>je propisano u članku 83. ZSM-a</w:t>
      </w:r>
      <w:r w:rsidR="007E4EA6" w:rsidRPr="008D5BC9">
        <w:rPr>
          <w:rFonts w:ascii="Arial" w:hAnsi="Arial" w:cs="Arial"/>
        </w:rPr>
        <w:t>.</w:t>
      </w:r>
      <w:r w:rsidR="00833C3C" w:rsidRPr="008D5BC9">
        <w:rPr>
          <w:rStyle w:val="Referencafusnote"/>
          <w:rFonts w:ascii="Arial" w:hAnsi="Arial" w:cs="Arial"/>
        </w:rPr>
        <w:footnoteReference w:id="92"/>
      </w:r>
    </w:p>
    <w:p w:rsidR="00D86189" w:rsidRPr="008D5BC9" w:rsidRDefault="00D86189" w:rsidP="00DB7597">
      <w:pPr>
        <w:ind w:firstLine="720"/>
        <w:jc w:val="both"/>
        <w:rPr>
          <w:rFonts w:ascii="Arial" w:hAnsi="Arial" w:cs="Arial"/>
        </w:rPr>
      </w:pPr>
    </w:p>
    <w:p w:rsidR="006C2173" w:rsidRDefault="003F2F0B" w:rsidP="008D7336">
      <w:pPr>
        <w:ind w:firstLine="720"/>
        <w:jc w:val="both"/>
        <w:rPr>
          <w:rFonts w:ascii="Arial" w:hAnsi="Arial" w:cs="Arial"/>
        </w:rPr>
      </w:pPr>
      <w:r w:rsidRPr="008D5BC9">
        <w:rPr>
          <w:rFonts w:ascii="Arial" w:hAnsi="Arial" w:cs="Arial"/>
        </w:rPr>
        <w:lastRenderedPageBreak/>
        <w:t xml:space="preserve">Odlučivanje je li </w:t>
      </w:r>
      <w:r w:rsidR="006C2173" w:rsidRPr="008D5BC9">
        <w:rPr>
          <w:rFonts w:ascii="Arial" w:hAnsi="Arial" w:cs="Arial"/>
        </w:rPr>
        <w:t>vođenje kaznenog postupak prema maloljetniku svrhovito, obuhvaća razmatranje primjene čl</w:t>
      </w:r>
      <w:r w:rsidRPr="008D5BC9">
        <w:rPr>
          <w:rFonts w:ascii="Arial" w:hAnsi="Arial" w:cs="Arial"/>
        </w:rPr>
        <w:t>.</w:t>
      </w:r>
      <w:r w:rsidR="006C2173" w:rsidRPr="008D5BC9">
        <w:rPr>
          <w:rFonts w:ascii="Arial" w:hAnsi="Arial" w:cs="Arial"/>
        </w:rPr>
        <w:t xml:space="preserve"> 71. </w:t>
      </w:r>
      <w:r w:rsidRPr="008D5BC9">
        <w:rPr>
          <w:rFonts w:ascii="Arial" w:hAnsi="Arial" w:cs="Arial"/>
        </w:rPr>
        <w:t>st.</w:t>
      </w:r>
      <w:r w:rsidR="006C2173" w:rsidRPr="008D5BC9">
        <w:rPr>
          <w:rFonts w:ascii="Arial" w:hAnsi="Arial" w:cs="Arial"/>
        </w:rPr>
        <w:t xml:space="preserve"> 1. ZSM</w:t>
      </w:r>
      <w:r w:rsidRPr="008D5BC9">
        <w:rPr>
          <w:rFonts w:ascii="Arial" w:hAnsi="Arial" w:cs="Arial"/>
        </w:rPr>
        <w:t>-a</w:t>
      </w:r>
      <w:r w:rsidR="006C2173" w:rsidRPr="008D5BC9">
        <w:rPr>
          <w:rFonts w:ascii="Arial" w:hAnsi="Arial" w:cs="Arial"/>
        </w:rPr>
        <w:t xml:space="preserve"> i čl</w:t>
      </w:r>
      <w:r w:rsidRPr="008D5BC9">
        <w:rPr>
          <w:rFonts w:ascii="Arial" w:hAnsi="Arial" w:cs="Arial"/>
        </w:rPr>
        <w:t>.</w:t>
      </w:r>
      <w:r w:rsidR="006C2173" w:rsidRPr="008D5BC9">
        <w:rPr>
          <w:rFonts w:ascii="Arial" w:hAnsi="Arial" w:cs="Arial"/>
        </w:rPr>
        <w:t xml:space="preserve"> 73. ZSM</w:t>
      </w:r>
      <w:r w:rsidRPr="008D5BC9">
        <w:rPr>
          <w:rFonts w:ascii="Arial" w:hAnsi="Arial" w:cs="Arial"/>
        </w:rPr>
        <w:t>-a</w:t>
      </w:r>
      <w:r w:rsidR="006C2173" w:rsidRPr="008D5BC9">
        <w:rPr>
          <w:rFonts w:ascii="Arial" w:hAnsi="Arial" w:cs="Arial"/>
        </w:rPr>
        <w:t>.</w:t>
      </w:r>
      <w:r w:rsidR="00570D21" w:rsidRPr="008D5BC9">
        <w:rPr>
          <w:rStyle w:val="Referencafusnote"/>
          <w:rFonts w:ascii="Arial" w:hAnsi="Arial" w:cs="Arial"/>
        </w:rPr>
        <w:footnoteReference w:id="93"/>
      </w:r>
      <w:r w:rsidR="00F8607C" w:rsidRPr="008D5BC9">
        <w:rPr>
          <w:rFonts w:ascii="Arial" w:hAnsi="Arial" w:cs="Arial"/>
        </w:rPr>
        <w:t xml:space="preserve"> </w:t>
      </w:r>
    </w:p>
    <w:p w:rsidR="00D86189" w:rsidRPr="008D5BC9" w:rsidRDefault="00D86189" w:rsidP="008D7336">
      <w:pPr>
        <w:ind w:firstLine="720"/>
        <w:jc w:val="both"/>
        <w:rPr>
          <w:rFonts w:ascii="Arial" w:hAnsi="Arial" w:cs="Arial"/>
        </w:rPr>
      </w:pPr>
    </w:p>
    <w:p w:rsidR="006C2173" w:rsidRPr="008D5BC9" w:rsidRDefault="00697483" w:rsidP="006B0DC7">
      <w:pPr>
        <w:pStyle w:val="clanak"/>
        <w:spacing w:beforeLines="30" w:before="72" w:beforeAutospacing="0" w:afterLines="30" w:after="72" w:afterAutospacing="0"/>
        <w:ind w:firstLine="720"/>
        <w:jc w:val="both"/>
        <w:rPr>
          <w:rFonts w:ascii="Arial" w:hAnsi="Arial" w:cs="Arial"/>
        </w:rPr>
      </w:pPr>
      <w:r w:rsidRPr="008D5BC9">
        <w:rPr>
          <w:rFonts w:ascii="Arial" w:hAnsi="Arial" w:cs="Arial"/>
        </w:rPr>
        <w:t>U odnosu razmatranje primjene članka 71. st</w:t>
      </w:r>
      <w:r w:rsidR="008D7336" w:rsidRPr="008D5BC9">
        <w:rPr>
          <w:rFonts w:ascii="Arial" w:hAnsi="Arial" w:cs="Arial"/>
        </w:rPr>
        <w:t xml:space="preserve">. </w:t>
      </w:r>
      <w:r w:rsidRPr="008D5BC9">
        <w:rPr>
          <w:rFonts w:ascii="Arial" w:hAnsi="Arial" w:cs="Arial"/>
        </w:rPr>
        <w:t>1. ZSM</w:t>
      </w:r>
      <w:r w:rsidR="008D7336" w:rsidRPr="008D5BC9">
        <w:rPr>
          <w:rFonts w:ascii="Arial" w:hAnsi="Arial" w:cs="Arial"/>
        </w:rPr>
        <w:t>-a</w:t>
      </w:r>
      <w:r w:rsidRPr="008D5BC9">
        <w:rPr>
          <w:rFonts w:ascii="Arial" w:hAnsi="Arial" w:cs="Arial"/>
        </w:rPr>
        <w:t xml:space="preserve"> to konkretno znači da predsjednik vijeća može prije određivanja rasprave rješenjem odbaciti prijedlog državnog odvjetništva za izricanje maloljetničke sankcije u slučaju kad se maloljetniku stavlja na teret kazneno djelo za koje je propisana kazna zatvora u trajanju do pet godina ili novčana kazna i kad postoji osnovana sumnja da je maloljetnik počinio kazneno djelo ali predsjednik vijeća smatra da ne bi bilo svrhovito vođenje postupka prema maloljetniku s obzirom na narav kaznenog djela i okolnosti u kojima je djelo počinjeno, </w:t>
      </w:r>
      <w:r w:rsidR="00F815DC" w:rsidRPr="008D5BC9">
        <w:rPr>
          <w:rFonts w:ascii="Arial" w:hAnsi="Arial" w:cs="Arial"/>
        </w:rPr>
        <w:t xml:space="preserve">i s </w:t>
      </w:r>
      <w:r w:rsidR="005D5CB1" w:rsidRPr="008D5BC9">
        <w:rPr>
          <w:rFonts w:ascii="Arial" w:hAnsi="Arial" w:cs="Arial"/>
        </w:rPr>
        <w:t>obzirom</w:t>
      </w:r>
      <w:r w:rsidR="00F815DC" w:rsidRPr="008D5BC9">
        <w:rPr>
          <w:rFonts w:ascii="Arial" w:hAnsi="Arial" w:cs="Arial"/>
        </w:rPr>
        <w:t xml:space="preserve"> na </w:t>
      </w:r>
      <w:r w:rsidRPr="008D5BC9">
        <w:rPr>
          <w:rFonts w:ascii="Arial" w:hAnsi="Arial" w:cs="Arial"/>
        </w:rPr>
        <w:t>prijašnji život maloljetnika i njegova osobna svojstva.</w:t>
      </w:r>
    </w:p>
    <w:p w:rsidR="00697483" w:rsidRPr="008D5BC9" w:rsidRDefault="00697483" w:rsidP="00697483">
      <w:pPr>
        <w:pStyle w:val="clanak"/>
        <w:spacing w:beforeLines="30" w:before="72" w:beforeAutospacing="0" w:afterLines="30" w:after="72" w:afterAutospacing="0"/>
        <w:jc w:val="both"/>
        <w:rPr>
          <w:rFonts w:ascii="Arial" w:hAnsi="Arial" w:cs="Arial"/>
        </w:rPr>
      </w:pPr>
    </w:p>
    <w:p w:rsidR="00D06AFF" w:rsidRPr="008D5BC9" w:rsidRDefault="00B64925" w:rsidP="002F4B02">
      <w:pPr>
        <w:pStyle w:val="clanak"/>
        <w:numPr>
          <w:ilvl w:val="0"/>
          <w:numId w:val="84"/>
        </w:numPr>
        <w:spacing w:beforeLines="30" w:before="72" w:beforeAutospacing="0" w:afterLines="30" w:after="72" w:afterAutospacing="0"/>
        <w:jc w:val="both"/>
        <w:rPr>
          <w:rFonts w:ascii="Arial" w:hAnsi="Arial" w:cs="Arial"/>
        </w:rPr>
      </w:pPr>
      <w:r w:rsidRPr="008D5BC9">
        <w:rPr>
          <w:rFonts w:ascii="Arial" w:hAnsi="Arial" w:cs="Arial"/>
        </w:rPr>
        <w:t>Postavlja se pitanje koje bi to bile situacije i okolnosti u praksi</w:t>
      </w:r>
      <w:r w:rsidR="005D5CB1" w:rsidRPr="008D5BC9">
        <w:rPr>
          <w:rFonts w:ascii="Arial" w:hAnsi="Arial" w:cs="Arial"/>
        </w:rPr>
        <w:t>,</w:t>
      </w:r>
      <w:r w:rsidRPr="008D5BC9">
        <w:rPr>
          <w:rFonts w:ascii="Arial" w:hAnsi="Arial" w:cs="Arial"/>
        </w:rPr>
        <w:t xml:space="preserve"> a da bi predsjedni</w:t>
      </w:r>
      <w:r w:rsidR="00D06AFF" w:rsidRPr="008D5BC9">
        <w:rPr>
          <w:rFonts w:ascii="Arial" w:hAnsi="Arial" w:cs="Arial"/>
        </w:rPr>
        <w:t>k vijeća donio navedenu odluku</w:t>
      </w:r>
      <w:r w:rsidR="005D5CB1" w:rsidRPr="008D5BC9">
        <w:rPr>
          <w:rFonts w:ascii="Arial" w:hAnsi="Arial" w:cs="Arial"/>
        </w:rPr>
        <w:t>?</w:t>
      </w:r>
      <w:r w:rsidR="00D06AFF" w:rsidRPr="008D5BC9">
        <w:rPr>
          <w:rFonts w:ascii="Arial" w:hAnsi="Arial" w:cs="Arial"/>
        </w:rPr>
        <w:t xml:space="preserve"> </w:t>
      </w:r>
    </w:p>
    <w:p w:rsidR="006B0DC7" w:rsidRPr="008D5BC9" w:rsidRDefault="006B0DC7" w:rsidP="00697483">
      <w:pPr>
        <w:pStyle w:val="clanak"/>
        <w:spacing w:beforeLines="30" w:before="72" w:beforeAutospacing="0" w:afterLines="30" w:after="72" w:afterAutospacing="0"/>
        <w:jc w:val="both"/>
        <w:rPr>
          <w:rFonts w:ascii="Arial" w:hAnsi="Arial" w:cs="Arial"/>
        </w:rPr>
      </w:pPr>
    </w:p>
    <w:p w:rsidR="00697483" w:rsidRPr="008D5BC9" w:rsidRDefault="005D5CB1" w:rsidP="006B0DC7">
      <w:pPr>
        <w:pStyle w:val="clanak"/>
        <w:spacing w:beforeLines="30" w:before="72" w:beforeAutospacing="0" w:afterLines="30" w:after="72" w:afterAutospacing="0"/>
        <w:ind w:firstLine="720"/>
        <w:jc w:val="both"/>
        <w:rPr>
          <w:rFonts w:ascii="Arial" w:hAnsi="Arial" w:cs="Arial"/>
        </w:rPr>
      </w:pPr>
      <w:r w:rsidRPr="008D5BC9">
        <w:rPr>
          <w:rFonts w:ascii="Arial" w:hAnsi="Arial" w:cs="Arial"/>
        </w:rPr>
        <w:t>S o</w:t>
      </w:r>
      <w:r w:rsidR="00D06AFF" w:rsidRPr="008D5BC9">
        <w:rPr>
          <w:rFonts w:ascii="Arial" w:hAnsi="Arial" w:cs="Arial"/>
        </w:rPr>
        <w:t>bzirom da se ova odredba ne primjenjuje (ili primjenjuje iznimno rijetko), teško je dati na praksi utemeljene kriterije</w:t>
      </w:r>
      <w:r w:rsidRPr="008D5BC9">
        <w:rPr>
          <w:rFonts w:ascii="Arial" w:hAnsi="Arial" w:cs="Arial"/>
        </w:rPr>
        <w:t>. N</w:t>
      </w:r>
      <w:r w:rsidR="00D06AFF" w:rsidRPr="008D5BC9">
        <w:rPr>
          <w:rFonts w:ascii="Arial" w:hAnsi="Arial" w:cs="Arial"/>
        </w:rPr>
        <w:t>o primjerice to bi mogao biti slučaj kad se radi o kaznenom djelu teške krađe iz čl</w:t>
      </w:r>
      <w:r w:rsidRPr="008D5BC9">
        <w:rPr>
          <w:rFonts w:ascii="Arial" w:hAnsi="Arial" w:cs="Arial"/>
        </w:rPr>
        <w:t>.</w:t>
      </w:r>
      <w:r w:rsidR="00D06AFF" w:rsidRPr="008D5BC9">
        <w:rPr>
          <w:rFonts w:ascii="Arial" w:hAnsi="Arial" w:cs="Arial"/>
        </w:rPr>
        <w:t xml:space="preserve"> 229. st</w:t>
      </w:r>
      <w:r w:rsidRPr="008D5BC9">
        <w:rPr>
          <w:rFonts w:ascii="Arial" w:hAnsi="Arial" w:cs="Arial"/>
        </w:rPr>
        <w:t>.</w:t>
      </w:r>
      <w:r w:rsidR="00D06AFF" w:rsidRPr="008D5BC9">
        <w:rPr>
          <w:rFonts w:ascii="Arial" w:hAnsi="Arial" w:cs="Arial"/>
        </w:rPr>
        <w:t xml:space="preserve"> 1. KZ</w:t>
      </w:r>
      <w:r w:rsidRPr="008D5BC9">
        <w:rPr>
          <w:rFonts w:ascii="Arial" w:hAnsi="Arial" w:cs="Arial"/>
        </w:rPr>
        <w:t xml:space="preserve">-a </w:t>
      </w:r>
      <w:r w:rsidR="00D06AFF" w:rsidRPr="008D5BC9">
        <w:rPr>
          <w:rFonts w:ascii="Arial" w:hAnsi="Arial" w:cs="Arial"/>
        </w:rPr>
        <w:t xml:space="preserve">za koje je propisana kazna zatvora do 5 godina, maloljetnik je to počinio u supočiniteljstvu s drugim maloljetnicima, radi se o maloj vrijednosti ukradenih stvari iz neke trgovine (slatkiši), maloljetnik je odmah kazneno djelo priznao, maloljetnik nikada nije činio nikakva kaznena djela niti prekršaje, maloljetnik ne pokazuje neke druge poremećaje u ponašanju (teškoće u ponašanju ili školovanju), maloljetnik je odrastao u urednim obiteljskim prilikama, roditelji i maloljetnik surađuju s Centrom za socijalnu skrb, procjena rizika kod maloljetnika za nova kaznena djela je minimalna jer se nakon ovog događaja više ne druži sa supočiniteljima, roditelji imaju na njega odgovarajući utjecaj te je jasno da je ovo samo izolirani događaj u urednom životu maloljetnika pa stoga sud zaključuje da daljnje vođenje kaznenog postupka prema </w:t>
      </w:r>
      <w:r w:rsidR="00D06AFF" w:rsidRPr="008D5BC9">
        <w:rPr>
          <w:rFonts w:ascii="Arial" w:hAnsi="Arial" w:cs="Arial"/>
          <w:b/>
        </w:rPr>
        <w:t>maloljetniku ne bi bilo svrhovito</w:t>
      </w:r>
      <w:r w:rsidR="00D06AFF" w:rsidRPr="008D5BC9">
        <w:rPr>
          <w:rFonts w:ascii="Arial" w:hAnsi="Arial" w:cs="Arial"/>
        </w:rPr>
        <w:t xml:space="preserve">. </w:t>
      </w:r>
    </w:p>
    <w:p w:rsidR="006C2173" w:rsidRPr="008D5BC9" w:rsidRDefault="006C2173" w:rsidP="00442545">
      <w:pPr>
        <w:jc w:val="both"/>
        <w:rPr>
          <w:rFonts w:ascii="Arial" w:hAnsi="Arial" w:cs="Arial"/>
        </w:rPr>
      </w:pPr>
    </w:p>
    <w:p w:rsidR="006A77EE" w:rsidRPr="008D5BC9" w:rsidRDefault="00D11A92" w:rsidP="006B0DC7">
      <w:pPr>
        <w:ind w:firstLine="720"/>
        <w:jc w:val="both"/>
        <w:rPr>
          <w:rFonts w:ascii="Arial" w:hAnsi="Arial" w:cs="Arial"/>
          <w:i/>
        </w:rPr>
      </w:pPr>
      <w:r w:rsidRPr="008D5BC9">
        <w:rPr>
          <w:rFonts w:ascii="Arial" w:hAnsi="Arial" w:cs="Arial"/>
        </w:rPr>
        <w:t>(b)</w:t>
      </w:r>
      <w:r w:rsidR="00B33BA4">
        <w:rPr>
          <w:rFonts w:ascii="Arial" w:hAnsi="Arial" w:cs="Arial"/>
        </w:rPr>
        <w:t xml:space="preserve"> </w:t>
      </w:r>
      <w:r w:rsidR="00FB0ABD" w:rsidRPr="008D5BC9">
        <w:rPr>
          <w:rFonts w:ascii="Arial" w:hAnsi="Arial" w:cs="Arial"/>
        </w:rPr>
        <w:t>Daljnje pitanje koje se postavlja</w:t>
      </w:r>
      <w:r w:rsidR="005645C4" w:rsidRPr="008D5BC9">
        <w:rPr>
          <w:rFonts w:ascii="Arial" w:hAnsi="Arial" w:cs="Arial"/>
        </w:rPr>
        <w:t xml:space="preserve"> u teoriji i praksi,</w:t>
      </w:r>
      <w:r w:rsidR="00FB0ABD" w:rsidRPr="008D5BC9">
        <w:rPr>
          <w:rFonts w:ascii="Arial" w:hAnsi="Arial" w:cs="Arial"/>
        </w:rPr>
        <w:t xml:space="preserve"> </w:t>
      </w:r>
      <w:r w:rsidRPr="008D5BC9">
        <w:rPr>
          <w:rFonts w:ascii="Arial" w:hAnsi="Arial" w:cs="Arial"/>
        </w:rPr>
        <w:t xml:space="preserve">je li </w:t>
      </w:r>
      <w:r w:rsidR="00FB0ABD" w:rsidRPr="008D5BC9">
        <w:rPr>
          <w:rFonts w:ascii="Arial" w:hAnsi="Arial" w:cs="Arial"/>
        </w:rPr>
        <w:t>predsjednik vijeća</w:t>
      </w:r>
      <w:r w:rsidR="005645C4" w:rsidRPr="008D5BC9">
        <w:rPr>
          <w:rFonts w:ascii="Arial" w:hAnsi="Arial" w:cs="Arial"/>
        </w:rPr>
        <w:t>,</w:t>
      </w:r>
      <w:r w:rsidR="00FB0ABD" w:rsidRPr="008D5BC9">
        <w:rPr>
          <w:rFonts w:ascii="Arial" w:hAnsi="Arial" w:cs="Arial"/>
        </w:rPr>
        <w:t xml:space="preserve"> </w:t>
      </w:r>
      <w:r w:rsidR="005645C4" w:rsidRPr="008D5BC9">
        <w:rPr>
          <w:rFonts w:ascii="Arial" w:hAnsi="Arial" w:cs="Arial"/>
        </w:rPr>
        <w:t xml:space="preserve">kad razmatra </w:t>
      </w:r>
      <w:r w:rsidRPr="008D5BC9">
        <w:rPr>
          <w:rFonts w:ascii="Arial" w:hAnsi="Arial" w:cs="Arial"/>
        </w:rPr>
        <w:t>o svrhovitosti vođenja kaznenog postup</w:t>
      </w:r>
      <w:r w:rsidR="005645C4" w:rsidRPr="008D5BC9">
        <w:rPr>
          <w:rFonts w:ascii="Arial" w:hAnsi="Arial" w:cs="Arial"/>
        </w:rPr>
        <w:t>k</w:t>
      </w:r>
      <w:r w:rsidRPr="008D5BC9">
        <w:rPr>
          <w:rFonts w:ascii="Arial" w:hAnsi="Arial" w:cs="Arial"/>
        </w:rPr>
        <w:t>a</w:t>
      </w:r>
      <w:r w:rsidR="005645C4" w:rsidRPr="008D5BC9">
        <w:rPr>
          <w:rFonts w:ascii="Arial" w:hAnsi="Arial" w:cs="Arial"/>
        </w:rPr>
        <w:t xml:space="preserve"> prema maloljetniku </w:t>
      </w:r>
      <w:r w:rsidRPr="008D5BC9">
        <w:rPr>
          <w:rFonts w:ascii="Arial" w:hAnsi="Arial" w:cs="Arial"/>
        </w:rPr>
        <w:t xml:space="preserve">i </w:t>
      </w:r>
      <w:r w:rsidR="005645C4" w:rsidRPr="008D5BC9">
        <w:rPr>
          <w:rFonts w:ascii="Arial" w:hAnsi="Arial" w:cs="Arial"/>
        </w:rPr>
        <w:t>odlučuje po čl</w:t>
      </w:r>
      <w:r w:rsidRPr="008D5BC9">
        <w:rPr>
          <w:rFonts w:ascii="Arial" w:hAnsi="Arial" w:cs="Arial"/>
        </w:rPr>
        <w:t>.</w:t>
      </w:r>
      <w:r w:rsidR="00BF1D99" w:rsidRPr="008D5BC9">
        <w:rPr>
          <w:rFonts w:ascii="Arial" w:hAnsi="Arial" w:cs="Arial"/>
        </w:rPr>
        <w:t xml:space="preserve"> </w:t>
      </w:r>
      <w:r w:rsidR="005645C4" w:rsidRPr="008D5BC9">
        <w:rPr>
          <w:rFonts w:ascii="Arial" w:hAnsi="Arial" w:cs="Arial"/>
        </w:rPr>
        <w:t>71. st</w:t>
      </w:r>
      <w:r w:rsidRPr="008D5BC9">
        <w:rPr>
          <w:rFonts w:ascii="Arial" w:hAnsi="Arial" w:cs="Arial"/>
        </w:rPr>
        <w:t xml:space="preserve">. </w:t>
      </w:r>
      <w:r w:rsidR="005645C4" w:rsidRPr="008D5BC9">
        <w:rPr>
          <w:rFonts w:ascii="Arial" w:hAnsi="Arial" w:cs="Arial"/>
        </w:rPr>
        <w:t>1. ZSM</w:t>
      </w:r>
      <w:r w:rsidRPr="008D5BC9">
        <w:rPr>
          <w:rFonts w:ascii="Arial" w:hAnsi="Arial" w:cs="Arial"/>
        </w:rPr>
        <w:t>-a</w:t>
      </w:r>
      <w:r w:rsidR="005645C4" w:rsidRPr="008D5BC9">
        <w:rPr>
          <w:rFonts w:ascii="Arial" w:hAnsi="Arial" w:cs="Arial"/>
        </w:rPr>
        <w:t>, ovlašten primijeniti i čl</w:t>
      </w:r>
      <w:r w:rsidRPr="008D5BC9">
        <w:rPr>
          <w:rFonts w:ascii="Arial" w:hAnsi="Arial" w:cs="Arial"/>
        </w:rPr>
        <w:t>.</w:t>
      </w:r>
      <w:r w:rsidR="00BF1D99" w:rsidRPr="008D5BC9">
        <w:rPr>
          <w:rFonts w:ascii="Arial" w:hAnsi="Arial" w:cs="Arial"/>
        </w:rPr>
        <w:t xml:space="preserve"> </w:t>
      </w:r>
      <w:r w:rsidR="005645C4" w:rsidRPr="008D5BC9">
        <w:rPr>
          <w:rFonts w:ascii="Arial" w:hAnsi="Arial" w:cs="Arial"/>
        </w:rPr>
        <w:t>72. ZSM</w:t>
      </w:r>
      <w:r w:rsidR="006A77EE" w:rsidRPr="008D5BC9">
        <w:rPr>
          <w:rFonts w:ascii="Arial" w:hAnsi="Arial" w:cs="Arial"/>
        </w:rPr>
        <w:t>-a</w:t>
      </w:r>
      <w:r w:rsidR="00BF1D99" w:rsidRPr="008D5BC9">
        <w:rPr>
          <w:rFonts w:ascii="Arial" w:hAnsi="Arial" w:cs="Arial"/>
        </w:rPr>
        <w:t xml:space="preserve"> </w:t>
      </w:r>
      <w:r w:rsidR="006A77EE" w:rsidRPr="008D5BC9">
        <w:rPr>
          <w:rFonts w:ascii="Arial" w:hAnsi="Arial" w:cs="Arial"/>
        </w:rPr>
        <w:t>(tzv. uvjetovanu svrhovitost)</w:t>
      </w:r>
      <w:r w:rsidRPr="008D5BC9">
        <w:rPr>
          <w:rFonts w:ascii="Arial" w:hAnsi="Arial" w:cs="Arial"/>
        </w:rPr>
        <w:t>?</w:t>
      </w:r>
      <w:r w:rsidR="006A77EE" w:rsidRPr="008D5BC9">
        <w:rPr>
          <w:rStyle w:val="Referencafusnote"/>
          <w:rFonts w:ascii="Arial" w:hAnsi="Arial" w:cs="Arial"/>
          <w:i/>
        </w:rPr>
        <w:footnoteReference w:id="94"/>
      </w:r>
    </w:p>
    <w:p w:rsidR="00960289" w:rsidRPr="008D5BC9" w:rsidRDefault="00960289" w:rsidP="005645C4">
      <w:pPr>
        <w:jc w:val="both"/>
        <w:rPr>
          <w:rFonts w:ascii="Arial" w:hAnsi="Arial" w:cs="Arial"/>
        </w:rPr>
      </w:pPr>
    </w:p>
    <w:p w:rsidR="00960289" w:rsidRPr="008D5BC9" w:rsidRDefault="00154DE6" w:rsidP="006B0DC7">
      <w:pPr>
        <w:ind w:firstLine="720"/>
        <w:jc w:val="both"/>
        <w:rPr>
          <w:rFonts w:ascii="Arial" w:hAnsi="Arial" w:cs="Arial"/>
        </w:rPr>
      </w:pPr>
      <w:r w:rsidRPr="008D5BC9">
        <w:rPr>
          <w:rFonts w:ascii="Arial" w:hAnsi="Arial" w:cs="Arial"/>
        </w:rPr>
        <w:t>Naime čl</w:t>
      </w:r>
      <w:r w:rsidR="00A37329" w:rsidRPr="008D5BC9">
        <w:rPr>
          <w:rFonts w:ascii="Arial" w:hAnsi="Arial" w:cs="Arial"/>
        </w:rPr>
        <w:t>.</w:t>
      </w:r>
      <w:r w:rsidRPr="008D5BC9">
        <w:rPr>
          <w:rFonts w:ascii="Arial" w:hAnsi="Arial" w:cs="Arial"/>
        </w:rPr>
        <w:t xml:space="preserve"> 83. st</w:t>
      </w:r>
      <w:r w:rsidR="00A37329" w:rsidRPr="008D5BC9">
        <w:rPr>
          <w:rFonts w:ascii="Arial" w:hAnsi="Arial" w:cs="Arial"/>
        </w:rPr>
        <w:t>.</w:t>
      </w:r>
      <w:r w:rsidRPr="008D5BC9">
        <w:rPr>
          <w:rFonts w:ascii="Arial" w:hAnsi="Arial" w:cs="Arial"/>
        </w:rPr>
        <w:t xml:space="preserve"> 2. ZSM</w:t>
      </w:r>
      <w:r w:rsidR="00A37329" w:rsidRPr="008D5BC9">
        <w:rPr>
          <w:rFonts w:ascii="Arial" w:hAnsi="Arial" w:cs="Arial"/>
        </w:rPr>
        <w:t>-a</w:t>
      </w:r>
      <w:r w:rsidRPr="008D5BC9">
        <w:rPr>
          <w:rFonts w:ascii="Arial" w:hAnsi="Arial" w:cs="Arial"/>
        </w:rPr>
        <w:t xml:space="preserve"> spominje samo čl</w:t>
      </w:r>
      <w:r w:rsidR="00A37329" w:rsidRPr="008D5BC9">
        <w:rPr>
          <w:rFonts w:ascii="Arial" w:hAnsi="Arial" w:cs="Arial"/>
        </w:rPr>
        <w:t>.</w:t>
      </w:r>
      <w:r w:rsidRPr="008D5BC9">
        <w:rPr>
          <w:rFonts w:ascii="Arial" w:hAnsi="Arial" w:cs="Arial"/>
        </w:rPr>
        <w:t xml:space="preserve"> 71. st</w:t>
      </w:r>
      <w:r w:rsidR="00A37329" w:rsidRPr="008D5BC9">
        <w:rPr>
          <w:rFonts w:ascii="Arial" w:hAnsi="Arial" w:cs="Arial"/>
        </w:rPr>
        <w:t>.</w:t>
      </w:r>
      <w:r w:rsidRPr="008D5BC9">
        <w:rPr>
          <w:rFonts w:ascii="Arial" w:hAnsi="Arial" w:cs="Arial"/>
        </w:rPr>
        <w:t xml:space="preserve"> 1. ZSM</w:t>
      </w:r>
      <w:r w:rsidR="00A37329" w:rsidRPr="008D5BC9">
        <w:rPr>
          <w:rFonts w:ascii="Arial" w:hAnsi="Arial" w:cs="Arial"/>
        </w:rPr>
        <w:t>-a</w:t>
      </w:r>
      <w:r w:rsidRPr="008D5BC9">
        <w:rPr>
          <w:rFonts w:ascii="Arial" w:hAnsi="Arial" w:cs="Arial"/>
        </w:rPr>
        <w:t xml:space="preserve"> (tzv. neuvjetovanu svrhovitost)</w:t>
      </w:r>
      <w:r w:rsidR="00A37329" w:rsidRPr="008D5BC9">
        <w:rPr>
          <w:rFonts w:ascii="Arial" w:hAnsi="Arial" w:cs="Arial"/>
        </w:rPr>
        <w:t>.</w:t>
      </w:r>
      <w:r w:rsidR="0007016E" w:rsidRPr="008D5BC9">
        <w:rPr>
          <w:rFonts w:ascii="Arial" w:hAnsi="Arial" w:cs="Arial"/>
        </w:rPr>
        <w:t xml:space="preserve"> </w:t>
      </w:r>
      <w:r w:rsidR="00A37329" w:rsidRPr="008D5BC9">
        <w:rPr>
          <w:rFonts w:ascii="Arial" w:hAnsi="Arial" w:cs="Arial"/>
        </w:rPr>
        <w:t>M</w:t>
      </w:r>
      <w:r w:rsidR="0007016E" w:rsidRPr="008D5BC9">
        <w:rPr>
          <w:rFonts w:ascii="Arial" w:hAnsi="Arial" w:cs="Arial"/>
        </w:rPr>
        <w:t xml:space="preserve">eđutim, </w:t>
      </w:r>
      <w:r w:rsidR="004E291A" w:rsidRPr="008D5BC9">
        <w:rPr>
          <w:rFonts w:ascii="Arial" w:hAnsi="Arial" w:cs="Arial"/>
        </w:rPr>
        <w:t>razmatranjem odredbe čl</w:t>
      </w:r>
      <w:r w:rsidR="00A37329" w:rsidRPr="008D5BC9">
        <w:rPr>
          <w:rFonts w:ascii="Arial" w:hAnsi="Arial" w:cs="Arial"/>
        </w:rPr>
        <w:t>. 72. ZSM-a</w:t>
      </w:r>
      <w:r w:rsidR="004E291A" w:rsidRPr="008D5BC9">
        <w:rPr>
          <w:rFonts w:ascii="Arial" w:hAnsi="Arial" w:cs="Arial"/>
        </w:rPr>
        <w:t xml:space="preserve"> vidljivo je da se ista poziva na to, da kada (državni odvjetnik</w:t>
      </w:r>
      <w:r w:rsidR="00A37329" w:rsidRPr="008D5BC9">
        <w:rPr>
          <w:rFonts w:ascii="Arial" w:hAnsi="Arial" w:cs="Arial"/>
        </w:rPr>
        <w:t xml:space="preserve">) odlučuje o svrhovitosti po čl. </w:t>
      </w:r>
      <w:r w:rsidR="004E291A" w:rsidRPr="008D5BC9">
        <w:rPr>
          <w:rFonts w:ascii="Arial" w:hAnsi="Arial" w:cs="Arial"/>
        </w:rPr>
        <w:t>71. st</w:t>
      </w:r>
      <w:r w:rsidR="00A37329" w:rsidRPr="008D5BC9">
        <w:rPr>
          <w:rFonts w:ascii="Arial" w:hAnsi="Arial" w:cs="Arial"/>
        </w:rPr>
        <w:t xml:space="preserve">. </w:t>
      </w:r>
      <w:r w:rsidR="004E291A" w:rsidRPr="008D5BC9">
        <w:rPr>
          <w:rFonts w:ascii="Arial" w:hAnsi="Arial" w:cs="Arial"/>
        </w:rPr>
        <w:t>1. ZSM</w:t>
      </w:r>
      <w:r w:rsidR="00A37329" w:rsidRPr="008D5BC9">
        <w:rPr>
          <w:rFonts w:ascii="Arial" w:hAnsi="Arial" w:cs="Arial"/>
        </w:rPr>
        <w:t>-a</w:t>
      </w:r>
      <w:r w:rsidR="004E291A" w:rsidRPr="008D5BC9">
        <w:rPr>
          <w:rFonts w:ascii="Arial" w:hAnsi="Arial" w:cs="Arial"/>
        </w:rPr>
        <w:t xml:space="preserve"> može odluku o odbačaju uvjetovati spremnošću maloljetnika da izvrši različite obveze (isprika oštećeniku i drugo). </w:t>
      </w:r>
      <w:r w:rsidR="006071FC" w:rsidRPr="008D5BC9">
        <w:rPr>
          <w:rFonts w:ascii="Arial" w:hAnsi="Arial" w:cs="Arial"/>
        </w:rPr>
        <w:t>U ovom slučaju ovlast za odlučivanje o svrhovitosti vođenja kaznenog postupka prema maloljetniku, prenijeta je na predsjednika vijeća, te smatram</w:t>
      </w:r>
      <w:r w:rsidR="00A37329" w:rsidRPr="008D5BC9">
        <w:rPr>
          <w:rFonts w:ascii="Arial" w:hAnsi="Arial" w:cs="Arial"/>
        </w:rPr>
        <w:t xml:space="preserve">o kako </w:t>
      </w:r>
      <w:r w:rsidR="006071FC" w:rsidRPr="008D5BC9">
        <w:rPr>
          <w:rFonts w:ascii="Arial" w:hAnsi="Arial" w:cs="Arial"/>
        </w:rPr>
        <w:t>ne bi trebalo biti zapreke da predsjednik vijeća prilikom te odluke uvjetuje odluku spremnošću maloljetnika</w:t>
      </w:r>
      <w:r w:rsidR="00C610F0" w:rsidRPr="008D5BC9">
        <w:rPr>
          <w:rFonts w:ascii="Arial" w:hAnsi="Arial" w:cs="Arial"/>
        </w:rPr>
        <w:t>,</w:t>
      </w:r>
      <w:r w:rsidR="00A37329" w:rsidRPr="008D5BC9">
        <w:rPr>
          <w:rFonts w:ascii="Arial" w:hAnsi="Arial" w:cs="Arial"/>
        </w:rPr>
        <w:t xml:space="preserve"> ispunjenjem </w:t>
      </w:r>
      <w:r w:rsidR="006071FC" w:rsidRPr="008D5BC9">
        <w:rPr>
          <w:rFonts w:ascii="Arial" w:hAnsi="Arial" w:cs="Arial"/>
        </w:rPr>
        <w:t xml:space="preserve">različitih obveza. Naime, smisao odlučivanja o svrhovitosti kaznenog progona jest da maloljetnik ne ulazi dalje u kaznenopravni sustav ako to nije potrebno te da predsjednik vijeća isto ima ovlast primjene alternativnih mjera kao i državni odvjetnik. </w:t>
      </w:r>
    </w:p>
    <w:p w:rsidR="0007016E" w:rsidRPr="008D5BC9" w:rsidRDefault="0007016E" w:rsidP="005645C4">
      <w:pPr>
        <w:jc w:val="both"/>
        <w:rPr>
          <w:rFonts w:ascii="Arial" w:hAnsi="Arial" w:cs="Arial"/>
        </w:rPr>
      </w:pPr>
    </w:p>
    <w:p w:rsidR="00B1280E" w:rsidRPr="008D5BC9" w:rsidRDefault="00B1280E" w:rsidP="006B0DC7">
      <w:pPr>
        <w:ind w:firstLine="720"/>
        <w:jc w:val="both"/>
        <w:rPr>
          <w:rFonts w:ascii="Arial" w:hAnsi="Arial" w:cs="Arial"/>
        </w:rPr>
      </w:pPr>
      <w:r w:rsidRPr="008D5BC9">
        <w:rPr>
          <w:rFonts w:ascii="Arial" w:hAnsi="Arial" w:cs="Arial"/>
        </w:rPr>
        <w:t>Nadalje, u odnosu na razmatranje primjene odredbe čl</w:t>
      </w:r>
      <w:r w:rsidR="00A37329" w:rsidRPr="008D5BC9">
        <w:rPr>
          <w:rFonts w:ascii="Arial" w:hAnsi="Arial" w:cs="Arial"/>
        </w:rPr>
        <w:t>. 73. ZSM-a</w:t>
      </w:r>
      <w:r w:rsidRPr="008D5BC9">
        <w:rPr>
          <w:rFonts w:ascii="Arial" w:hAnsi="Arial" w:cs="Arial"/>
        </w:rPr>
        <w:t xml:space="preserve"> to konkretno znači da predsjednik vijeća može prije određivanja rasprave u novom predmetu kad je izvršenje kazne ili odgojne mjere (iz drugog kaznenog postupka maloljetnika) u tijeku ili su ove sankcije pravomoćno izrečene ili je maloljetnik odlukom centra za socijalnu skrb smješten u ustanovu socijalne skrbi, rješenjem odbaciti prijedlog državnog odvjetništva za izricanje maloljetničke sankcije kada ocjeni da nema osnove za vođenje kaznenog postupka za drugo kazneno djelo maloljetnika jer obzirom na težinu i narav djela i pobude iz kojih je ono počinjeno vođenje postupka i izricanje sankcije za to djelo ne bi bilo svrhovito.</w:t>
      </w:r>
    </w:p>
    <w:p w:rsidR="005645C4" w:rsidRPr="008D5BC9" w:rsidRDefault="005645C4" w:rsidP="005645C4">
      <w:pPr>
        <w:jc w:val="both"/>
        <w:rPr>
          <w:rFonts w:ascii="Arial" w:hAnsi="Arial" w:cs="Arial"/>
        </w:rPr>
      </w:pPr>
    </w:p>
    <w:p w:rsidR="00A45822" w:rsidRPr="008D5BC9" w:rsidRDefault="00A37329" w:rsidP="006B0DC7">
      <w:pPr>
        <w:pStyle w:val="clanak"/>
        <w:spacing w:beforeLines="30" w:before="72" w:beforeAutospacing="0" w:afterLines="30" w:after="72" w:afterAutospacing="0"/>
        <w:ind w:firstLine="720"/>
        <w:jc w:val="both"/>
        <w:rPr>
          <w:rFonts w:ascii="Arial" w:hAnsi="Arial" w:cs="Arial"/>
        </w:rPr>
      </w:pPr>
      <w:r w:rsidRPr="008D5BC9">
        <w:rPr>
          <w:rFonts w:ascii="Arial" w:hAnsi="Arial" w:cs="Arial"/>
        </w:rPr>
        <w:t>(c)</w:t>
      </w:r>
      <w:r w:rsidR="00D86189">
        <w:rPr>
          <w:rFonts w:ascii="Arial" w:hAnsi="Arial" w:cs="Arial"/>
        </w:rPr>
        <w:t xml:space="preserve"> </w:t>
      </w:r>
      <w:r w:rsidR="00A45822" w:rsidRPr="008D5BC9">
        <w:rPr>
          <w:rFonts w:ascii="Arial" w:hAnsi="Arial" w:cs="Arial"/>
        </w:rPr>
        <w:t xml:space="preserve">Postavlja se pitanje koje bi to bile situacije i okolnosti u praksi </w:t>
      </w:r>
      <w:r w:rsidR="004C5C91" w:rsidRPr="008D5BC9">
        <w:rPr>
          <w:rFonts w:ascii="Arial" w:hAnsi="Arial" w:cs="Arial"/>
        </w:rPr>
        <w:t xml:space="preserve">u kojima bi </w:t>
      </w:r>
      <w:r w:rsidR="00A45822" w:rsidRPr="008D5BC9">
        <w:rPr>
          <w:rFonts w:ascii="Arial" w:hAnsi="Arial" w:cs="Arial"/>
        </w:rPr>
        <w:t xml:space="preserve">predsjednik vijeća </w:t>
      </w:r>
      <w:r w:rsidR="004C5C91" w:rsidRPr="008D5BC9">
        <w:rPr>
          <w:rFonts w:ascii="Arial" w:hAnsi="Arial" w:cs="Arial"/>
        </w:rPr>
        <w:t xml:space="preserve">mogao donijeti </w:t>
      </w:r>
      <w:r w:rsidR="00A45822" w:rsidRPr="008D5BC9">
        <w:rPr>
          <w:rFonts w:ascii="Arial" w:hAnsi="Arial" w:cs="Arial"/>
        </w:rPr>
        <w:t>navedenu odluku</w:t>
      </w:r>
      <w:r w:rsidRPr="008D5BC9">
        <w:rPr>
          <w:rFonts w:ascii="Arial" w:hAnsi="Arial" w:cs="Arial"/>
        </w:rPr>
        <w:t>?</w:t>
      </w:r>
      <w:r w:rsidR="00A45822" w:rsidRPr="008D5BC9">
        <w:rPr>
          <w:rFonts w:ascii="Arial" w:hAnsi="Arial" w:cs="Arial"/>
        </w:rPr>
        <w:t xml:space="preserve"> </w:t>
      </w:r>
    </w:p>
    <w:p w:rsidR="00A45822" w:rsidRPr="008D5BC9" w:rsidRDefault="00A45822" w:rsidP="005645C4">
      <w:pPr>
        <w:jc w:val="both"/>
        <w:rPr>
          <w:rFonts w:ascii="Arial" w:hAnsi="Arial" w:cs="Arial"/>
        </w:rPr>
      </w:pPr>
    </w:p>
    <w:p w:rsidR="0077624C" w:rsidRPr="008D5BC9" w:rsidRDefault="00A45822" w:rsidP="006B0DC7">
      <w:pPr>
        <w:ind w:firstLine="720"/>
        <w:jc w:val="both"/>
        <w:rPr>
          <w:rFonts w:ascii="Arial" w:hAnsi="Arial" w:cs="Arial"/>
        </w:rPr>
      </w:pPr>
      <w:r w:rsidRPr="008D5BC9">
        <w:rPr>
          <w:rFonts w:ascii="Arial" w:hAnsi="Arial" w:cs="Arial"/>
        </w:rPr>
        <w:lastRenderedPageBreak/>
        <w:t>Obzirom da se ova odredba ne primjenjuje (ili primjenjuje iznimno rijetko), teško je dati na praksi utemeljene kriterije no primjerice to bi mogao biti slučaj kada je maloljetniku u drugom kaznenom postupku za kazneno djelo teške krađe iz čl</w:t>
      </w:r>
      <w:r w:rsidR="00A37329" w:rsidRPr="008D5BC9">
        <w:rPr>
          <w:rFonts w:ascii="Arial" w:hAnsi="Arial" w:cs="Arial"/>
        </w:rPr>
        <w:t>.</w:t>
      </w:r>
      <w:r w:rsidRPr="008D5BC9">
        <w:rPr>
          <w:rFonts w:ascii="Arial" w:hAnsi="Arial" w:cs="Arial"/>
        </w:rPr>
        <w:t xml:space="preserve"> 229. st</w:t>
      </w:r>
      <w:r w:rsidR="00A37329" w:rsidRPr="008D5BC9">
        <w:rPr>
          <w:rFonts w:ascii="Arial" w:hAnsi="Arial" w:cs="Arial"/>
        </w:rPr>
        <w:t>.</w:t>
      </w:r>
      <w:r w:rsidRPr="008D5BC9">
        <w:rPr>
          <w:rFonts w:ascii="Arial" w:hAnsi="Arial" w:cs="Arial"/>
        </w:rPr>
        <w:t xml:space="preserve"> 1. KZ</w:t>
      </w:r>
      <w:r w:rsidR="00A37329" w:rsidRPr="008D5BC9">
        <w:rPr>
          <w:rFonts w:ascii="Arial" w:hAnsi="Arial" w:cs="Arial"/>
        </w:rPr>
        <w:t xml:space="preserve">-a </w:t>
      </w:r>
      <w:r w:rsidRPr="008D5BC9">
        <w:rPr>
          <w:rFonts w:ascii="Arial" w:hAnsi="Arial" w:cs="Arial"/>
        </w:rPr>
        <w:t>bila izrečena odgojna mjera upućiva</w:t>
      </w:r>
      <w:r w:rsidR="008D5218" w:rsidRPr="008D5BC9">
        <w:rPr>
          <w:rFonts w:ascii="Arial" w:hAnsi="Arial" w:cs="Arial"/>
        </w:rPr>
        <w:t>nja u odgojnu ustanovu. Međutim,</w:t>
      </w:r>
      <w:r w:rsidRPr="008D5BC9">
        <w:rPr>
          <w:rFonts w:ascii="Arial" w:hAnsi="Arial" w:cs="Arial"/>
        </w:rPr>
        <w:t xml:space="preserve"> </w:t>
      </w:r>
      <w:r w:rsidR="004A4755" w:rsidRPr="008D5BC9">
        <w:rPr>
          <w:rFonts w:ascii="Arial" w:hAnsi="Arial" w:cs="Arial"/>
        </w:rPr>
        <w:t>u novom postupku podnijet je prijedlog za izricanje iste odgojne mjere, a maloljetn</w:t>
      </w:r>
      <w:r w:rsidRPr="008D5BC9">
        <w:rPr>
          <w:rFonts w:ascii="Arial" w:hAnsi="Arial" w:cs="Arial"/>
        </w:rPr>
        <w:t>ik je već počeo izvršavati tu mjeru iz ranijeg kaznenog postupka</w:t>
      </w:r>
      <w:r w:rsidR="004A4755" w:rsidRPr="008D5BC9">
        <w:rPr>
          <w:rFonts w:ascii="Arial" w:hAnsi="Arial" w:cs="Arial"/>
        </w:rPr>
        <w:t xml:space="preserve">. </w:t>
      </w:r>
      <w:r w:rsidRPr="008D5BC9">
        <w:rPr>
          <w:rFonts w:ascii="Arial" w:hAnsi="Arial" w:cs="Arial"/>
          <w:u w:val="single"/>
        </w:rPr>
        <w:t>Naravno da izvršavanje dvije iste odgojne mjere istog odgojnog sadržaja nije moguće</w:t>
      </w:r>
      <w:r w:rsidR="004A4755" w:rsidRPr="008D5BC9">
        <w:rPr>
          <w:rFonts w:ascii="Arial" w:hAnsi="Arial" w:cs="Arial"/>
        </w:rPr>
        <w:t>,</w:t>
      </w:r>
      <w:r w:rsidRPr="008D5BC9">
        <w:rPr>
          <w:rFonts w:ascii="Arial" w:hAnsi="Arial" w:cs="Arial"/>
        </w:rPr>
        <w:t xml:space="preserve"> a nije niti svrhovito za maloljetnika i da su ispunjeni svi zakonski uvjeti za donošenje </w:t>
      </w:r>
      <w:r w:rsidR="004A4755" w:rsidRPr="008D5BC9">
        <w:rPr>
          <w:rFonts w:ascii="Arial" w:hAnsi="Arial" w:cs="Arial"/>
        </w:rPr>
        <w:t xml:space="preserve">ove </w:t>
      </w:r>
      <w:r w:rsidRPr="008D5BC9">
        <w:rPr>
          <w:rFonts w:ascii="Arial" w:hAnsi="Arial" w:cs="Arial"/>
        </w:rPr>
        <w:t>odl</w:t>
      </w:r>
      <w:r w:rsidR="004A4755" w:rsidRPr="008D5BC9">
        <w:rPr>
          <w:rFonts w:ascii="Arial" w:hAnsi="Arial" w:cs="Arial"/>
        </w:rPr>
        <w:t>uke iz članka 83. stavka 2. ZSM-a.</w:t>
      </w:r>
    </w:p>
    <w:p w:rsidR="0077624C" w:rsidRPr="008D5BC9" w:rsidRDefault="0077624C" w:rsidP="00442545">
      <w:pPr>
        <w:jc w:val="both"/>
        <w:rPr>
          <w:rFonts w:ascii="Arial" w:hAnsi="Arial" w:cs="Arial"/>
        </w:rPr>
      </w:pPr>
    </w:p>
    <w:p w:rsidR="007E4EA6" w:rsidRPr="008D5BC9" w:rsidRDefault="0077624C" w:rsidP="006B0DC7">
      <w:pPr>
        <w:ind w:firstLine="720"/>
        <w:jc w:val="both"/>
        <w:rPr>
          <w:rFonts w:ascii="Arial" w:hAnsi="Arial" w:cs="Arial"/>
        </w:rPr>
      </w:pPr>
      <w:r w:rsidRPr="008D5BC9">
        <w:rPr>
          <w:rFonts w:ascii="Arial" w:hAnsi="Arial" w:cs="Arial"/>
        </w:rPr>
        <w:t xml:space="preserve">Iako je prema zakonskom tekstu sud </w:t>
      </w:r>
      <w:r w:rsidR="00BB3F62" w:rsidRPr="008D5BC9">
        <w:rPr>
          <w:rFonts w:ascii="Arial" w:hAnsi="Arial" w:cs="Arial"/>
        </w:rPr>
        <w:t xml:space="preserve">odnosno predsjednik vijeća </w:t>
      </w:r>
      <w:r w:rsidRPr="008D5BC9">
        <w:rPr>
          <w:rFonts w:ascii="Arial" w:hAnsi="Arial" w:cs="Arial"/>
        </w:rPr>
        <w:t xml:space="preserve">kada odlučuje </w:t>
      </w:r>
      <w:r w:rsidR="00BB3F62" w:rsidRPr="008D5BC9">
        <w:rPr>
          <w:rFonts w:ascii="Arial" w:hAnsi="Arial" w:cs="Arial"/>
        </w:rPr>
        <w:t xml:space="preserve">o primjeni svrhovitosti </w:t>
      </w:r>
      <w:r w:rsidRPr="008D5BC9">
        <w:rPr>
          <w:rFonts w:ascii="Arial" w:hAnsi="Arial" w:cs="Arial"/>
        </w:rPr>
        <w:t xml:space="preserve">prema čl. 83. ZSM-a ograničen </w:t>
      </w:r>
      <w:r w:rsidR="00A37329" w:rsidRPr="008D5BC9">
        <w:rPr>
          <w:rFonts w:ascii="Arial" w:hAnsi="Arial" w:cs="Arial"/>
        </w:rPr>
        <w:t>formalnim</w:t>
      </w:r>
      <w:r w:rsidRPr="008D5BC9">
        <w:rPr>
          <w:rFonts w:ascii="Arial" w:hAnsi="Arial" w:cs="Arial"/>
        </w:rPr>
        <w:t xml:space="preserve"> uvjetima iz čl. 71. ZSM-a, to nije slučaj kada odlučuje prema čl. 88. st. 2. ZSM-a</w:t>
      </w:r>
      <w:r w:rsidR="00BB3F62" w:rsidRPr="008D5BC9">
        <w:rPr>
          <w:rFonts w:ascii="Arial" w:hAnsi="Arial" w:cs="Arial"/>
        </w:rPr>
        <w:t xml:space="preserve"> na raspravi</w:t>
      </w:r>
      <w:r w:rsidRPr="008D5BC9">
        <w:rPr>
          <w:rFonts w:ascii="Arial" w:hAnsi="Arial" w:cs="Arial"/>
        </w:rPr>
        <w:t>, pa može primij</w:t>
      </w:r>
      <w:r w:rsidR="00BB3F62" w:rsidRPr="008D5BC9">
        <w:rPr>
          <w:rFonts w:ascii="Arial" w:hAnsi="Arial" w:cs="Arial"/>
        </w:rPr>
        <w:t>eniti načelo svrhovitosti i mimo</w:t>
      </w:r>
      <w:r w:rsidRPr="008D5BC9">
        <w:rPr>
          <w:rFonts w:ascii="Arial" w:hAnsi="Arial" w:cs="Arial"/>
        </w:rPr>
        <w:t xml:space="preserve"> uvjeta propisanih čl. 71. ZSM-a.</w:t>
      </w:r>
    </w:p>
    <w:p w:rsidR="00442545" w:rsidRPr="008D5BC9" w:rsidRDefault="00442545" w:rsidP="00442545">
      <w:pPr>
        <w:jc w:val="both"/>
        <w:rPr>
          <w:rFonts w:ascii="Arial" w:hAnsi="Arial" w:cs="Arial"/>
        </w:rPr>
      </w:pPr>
    </w:p>
    <w:p w:rsidR="00480294" w:rsidRPr="008D5BC9" w:rsidRDefault="00A24A12" w:rsidP="00442545">
      <w:pPr>
        <w:jc w:val="both"/>
        <w:rPr>
          <w:rFonts w:ascii="Arial" w:hAnsi="Arial" w:cs="Arial"/>
          <w:i/>
        </w:rPr>
      </w:pPr>
      <w:r w:rsidRPr="008D5BC9">
        <w:rPr>
          <w:rFonts w:ascii="Arial" w:hAnsi="Arial" w:cs="Arial"/>
          <w:i/>
        </w:rPr>
        <w:t>4.1.2. Vježba</w:t>
      </w:r>
    </w:p>
    <w:p w:rsidR="00A24A12" w:rsidRPr="008D5BC9" w:rsidRDefault="00A24A12" w:rsidP="00442545">
      <w:pPr>
        <w:jc w:val="both"/>
        <w:rPr>
          <w:rFonts w:ascii="Arial" w:hAnsi="Arial" w:cs="Arial"/>
        </w:rPr>
      </w:pPr>
    </w:p>
    <w:p w:rsidR="00191102" w:rsidRPr="002F4B02" w:rsidRDefault="00115C81" w:rsidP="002F467E">
      <w:pPr>
        <w:pStyle w:val="Odlomakpopisa"/>
        <w:numPr>
          <w:ilvl w:val="0"/>
          <w:numId w:val="16"/>
        </w:numPr>
        <w:jc w:val="both"/>
        <w:rPr>
          <w:rFonts w:ascii="Arial" w:hAnsi="Arial" w:cs="Arial"/>
          <w:b/>
        </w:rPr>
      </w:pPr>
      <w:r w:rsidRPr="002F4B02">
        <w:rPr>
          <w:rFonts w:ascii="Arial" w:hAnsi="Arial" w:cs="Arial"/>
          <w:b/>
        </w:rPr>
        <w:t xml:space="preserve">Slučaj </w:t>
      </w:r>
    </w:p>
    <w:p w:rsidR="00115C81" w:rsidRPr="008D5BC9" w:rsidRDefault="00115C81" w:rsidP="00115C81">
      <w:pPr>
        <w:jc w:val="both"/>
        <w:rPr>
          <w:rFonts w:ascii="Arial" w:hAnsi="Arial" w:cs="Arial"/>
        </w:rPr>
      </w:pPr>
      <w:r w:rsidRPr="008D5BC9">
        <w:rPr>
          <w:rFonts w:ascii="Arial" w:hAnsi="Arial" w:cs="Arial"/>
        </w:rPr>
        <w:t>________________________________________________________________</w:t>
      </w:r>
    </w:p>
    <w:p w:rsidR="00191102" w:rsidRPr="008D5BC9" w:rsidRDefault="00191102" w:rsidP="006B0DC7">
      <w:pPr>
        <w:ind w:firstLine="720"/>
        <w:jc w:val="both"/>
        <w:rPr>
          <w:rFonts w:ascii="Arial" w:hAnsi="Arial" w:cs="Arial"/>
          <w:i/>
          <w:sz w:val="22"/>
          <w:szCs w:val="22"/>
        </w:rPr>
      </w:pPr>
      <w:r w:rsidRPr="008D5BC9">
        <w:rPr>
          <w:rFonts w:ascii="Arial" w:hAnsi="Arial" w:cs="Arial"/>
          <w:i/>
          <w:sz w:val="22"/>
          <w:szCs w:val="22"/>
        </w:rPr>
        <w:t xml:space="preserve">Prema maloljetnoj K.K. </w:t>
      </w:r>
      <w:r w:rsidR="003906DB" w:rsidRPr="008D5BC9">
        <w:rPr>
          <w:rFonts w:ascii="Arial" w:hAnsi="Arial" w:cs="Arial"/>
          <w:i/>
          <w:sz w:val="22"/>
          <w:szCs w:val="22"/>
        </w:rPr>
        <w:t xml:space="preserve">2005. </w:t>
      </w:r>
      <w:r w:rsidRPr="008D5BC9">
        <w:rPr>
          <w:rFonts w:ascii="Arial" w:hAnsi="Arial" w:cs="Arial"/>
          <w:i/>
          <w:sz w:val="22"/>
          <w:szCs w:val="22"/>
        </w:rPr>
        <w:t>pokrenut je kazneni postupak zbog kaznenog djela zlouporabe droga iz članka 173. stavka 2., 5. i 6. KZ/97 odnosno jer je posjedovala radi prodaje i omogućila drugim, maloljetnim osobama korištenje droga. Od trenutka prijave kaznenog djela, maloljetna K.K. je u tre</w:t>
      </w:r>
      <w:r w:rsidR="003906DB" w:rsidRPr="008D5BC9">
        <w:rPr>
          <w:rFonts w:ascii="Arial" w:hAnsi="Arial" w:cs="Arial"/>
          <w:i/>
          <w:sz w:val="22"/>
          <w:szCs w:val="22"/>
        </w:rPr>
        <w:t>tmanu Centra za socijalnu s</w:t>
      </w:r>
      <w:r w:rsidR="00115C81" w:rsidRPr="008D5BC9">
        <w:rPr>
          <w:rFonts w:ascii="Arial" w:hAnsi="Arial" w:cs="Arial"/>
          <w:i/>
          <w:sz w:val="22"/>
          <w:szCs w:val="22"/>
        </w:rPr>
        <w:t>krb. Z</w:t>
      </w:r>
      <w:r w:rsidR="003906DB" w:rsidRPr="008D5BC9">
        <w:rPr>
          <w:rFonts w:ascii="Arial" w:hAnsi="Arial" w:cs="Arial"/>
          <w:i/>
          <w:sz w:val="22"/>
          <w:szCs w:val="22"/>
        </w:rPr>
        <w:t xml:space="preserve">a događaj su saznale i pedagoške slube Učeničkog doma te je provedeno i prvo ispitivanje. Sve navedeno je pozitivno utjecalo na maloljetnicu tako da je promijenila društvo, ponašanje u školi i u Učeničkom domu. Sudac za mladež Županijskog suda u Zlataru je iz navedenih razloga smatrao da nije svrhovito daljnje vođenje kaznenog postupka. </w:t>
      </w:r>
    </w:p>
    <w:p w:rsidR="003906DB" w:rsidRPr="008D5BC9" w:rsidRDefault="00115C81" w:rsidP="00442545">
      <w:pPr>
        <w:jc w:val="both"/>
        <w:rPr>
          <w:rFonts w:ascii="Arial" w:hAnsi="Arial" w:cs="Arial"/>
        </w:rPr>
      </w:pPr>
      <w:r w:rsidRPr="008D5BC9">
        <w:rPr>
          <w:rFonts w:ascii="Arial" w:hAnsi="Arial" w:cs="Arial"/>
        </w:rPr>
        <w:t>________________________________________________________________</w:t>
      </w:r>
    </w:p>
    <w:p w:rsidR="00115C81" w:rsidRPr="008D5BC9" w:rsidRDefault="00115C81" w:rsidP="003906DB">
      <w:pPr>
        <w:jc w:val="both"/>
        <w:rPr>
          <w:rFonts w:ascii="Arial" w:hAnsi="Arial" w:cs="Arial"/>
          <w:color w:val="FFC000"/>
          <w:sz w:val="20"/>
          <w:szCs w:val="20"/>
        </w:rPr>
      </w:pPr>
    </w:p>
    <w:p w:rsidR="003906DB" w:rsidRPr="008D5BC9" w:rsidRDefault="003906DB" w:rsidP="002F467E">
      <w:pPr>
        <w:pStyle w:val="Odlomakpopisa"/>
        <w:numPr>
          <w:ilvl w:val="0"/>
          <w:numId w:val="17"/>
        </w:numPr>
        <w:jc w:val="both"/>
        <w:rPr>
          <w:rFonts w:ascii="Arial" w:hAnsi="Arial" w:cs="Arial"/>
          <w:b/>
          <w:sz w:val="22"/>
          <w:szCs w:val="22"/>
        </w:rPr>
      </w:pPr>
      <w:r w:rsidRPr="008D5BC9">
        <w:rPr>
          <w:rFonts w:ascii="Arial" w:hAnsi="Arial" w:cs="Arial"/>
          <w:b/>
          <w:sz w:val="22"/>
          <w:szCs w:val="22"/>
        </w:rPr>
        <w:t>Pitanja</w:t>
      </w:r>
    </w:p>
    <w:p w:rsidR="003906DB" w:rsidRPr="008D5BC9" w:rsidRDefault="003906DB" w:rsidP="003906DB">
      <w:pPr>
        <w:jc w:val="both"/>
        <w:rPr>
          <w:rFonts w:ascii="Arial" w:hAnsi="Arial" w:cs="Arial"/>
        </w:rPr>
      </w:pPr>
    </w:p>
    <w:p w:rsidR="003906DB" w:rsidRPr="008D5BC9" w:rsidRDefault="003906DB" w:rsidP="002F467E">
      <w:pPr>
        <w:pStyle w:val="Odlomakpopisa"/>
        <w:numPr>
          <w:ilvl w:val="0"/>
          <w:numId w:val="18"/>
        </w:numPr>
        <w:jc w:val="both"/>
        <w:rPr>
          <w:rFonts w:ascii="Arial" w:hAnsi="Arial" w:cs="Arial"/>
          <w:sz w:val="22"/>
          <w:szCs w:val="22"/>
        </w:rPr>
      </w:pPr>
      <w:r w:rsidRPr="008D5BC9">
        <w:rPr>
          <w:rFonts w:ascii="Arial" w:hAnsi="Arial" w:cs="Arial"/>
          <w:sz w:val="22"/>
          <w:szCs w:val="22"/>
        </w:rPr>
        <w:t>Tko je ovlašten odlučivati o svrhovitosti vođenja kaznenog postupka prema maloljetnici tijekom pripremnog postupka i po ZSM/97 i po ZSM/11?</w:t>
      </w:r>
    </w:p>
    <w:p w:rsidR="003906DB" w:rsidRPr="008D5BC9" w:rsidRDefault="003906DB" w:rsidP="002F467E">
      <w:pPr>
        <w:pStyle w:val="Odlomakpopisa"/>
        <w:numPr>
          <w:ilvl w:val="0"/>
          <w:numId w:val="18"/>
        </w:numPr>
        <w:jc w:val="both"/>
        <w:rPr>
          <w:rFonts w:ascii="Arial" w:hAnsi="Arial" w:cs="Arial"/>
          <w:sz w:val="22"/>
          <w:szCs w:val="22"/>
        </w:rPr>
      </w:pPr>
      <w:r w:rsidRPr="008D5BC9">
        <w:rPr>
          <w:rFonts w:ascii="Arial" w:hAnsi="Arial" w:cs="Arial"/>
          <w:sz w:val="22"/>
          <w:szCs w:val="22"/>
        </w:rPr>
        <w:t>Ako hipotetski uzmemo u obzir da je to sudac istrage primjerice ovlašten, da li je naprijed navedeni razlozi opravdani za ocjenu nesvrhovitosti vođenja ka</w:t>
      </w:r>
      <w:r w:rsidR="00115C81" w:rsidRPr="008D5BC9">
        <w:rPr>
          <w:rFonts w:ascii="Arial" w:hAnsi="Arial" w:cs="Arial"/>
          <w:sz w:val="22"/>
          <w:szCs w:val="22"/>
        </w:rPr>
        <w:t>znenog postupka prema mlt. K.K.?</w:t>
      </w:r>
    </w:p>
    <w:p w:rsidR="003906DB" w:rsidRPr="008D5BC9" w:rsidRDefault="003906DB" w:rsidP="002F467E">
      <w:pPr>
        <w:pStyle w:val="Odlomakpopisa"/>
        <w:numPr>
          <w:ilvl w:val="0"/>
          <w:numId w:val="18"/>
        </w:numPr>
        <w:jc w:val="both"/>
        <w:rPr>
          <w:rFonts w:ascii="Arial" w:hAnsi="Arial" w:cs="Arial"/>
          <w:sz w:val="22"/>
          <w:szCs w:val="22"/>
        </w:rPr>
      </w:pPr>
      <w:r w:rsidRPr="008D5BC9">
        <w:rPr>
          <w:rFonts w:ascii="Arial" w:hAnsi="Arial" w:cs="Arial"/>
          <w:sz w:val="22"/>
          <w:szCs w:val="22"/>
        </w:rPr>
        <w:t>Ako hipotetski uzmemo u obzir da su razlozi opravdani za ocjenu nesvrhovitosti, da li postoje neke druge zakonske zapreke za donošenje takve odluke u pogledu t</w:t>
      </w:r>
      <w:r w:rsidR="00115C81" w:rsidRPr="008D5BC9">
        <w:rPr>
          <w:rFonts w:ascii="Arial" w:hAnsi="Arial" w:cs="Arial"/>
          <w:sz w:val="22"/>
          <w:szCs w:val="22"/>
        </w:rPr>
        <w:t>ežine predmetnog kaznenog djela?</w:t>
      </w:r>
    </w:p>
    <w:p w:rsidR="003906DB" w:rsidRPr="008D5BC9" w:rsidRDefault="003906DB" w:rsidP="003906DB">
      <w:pPr>
        <w:jc w:val="both"/>
        <w:rPr>
          <w:rFonts w:ascii="Arial" w:hAnsi="Arial" w:cs="Arial"/>
        </w:rPr>
      </w:pPr>
    </w:p>
    <w:p w:rsidR="003906DB" w:rsidRPr="008D5BC9" w:rsidRDefault="003906DB" w:rsidP="00A0787C">
      <w:pPr>
        <w:jc w:val="both"/>
        <w:rPr>
          <w:rFonts w:ascii="Arial" w:hAnsi="Arial" w:cs="Arial"/>
          <w:b/>
        </w:rPr>
      </w:pPr>
    </w:p>
    <w:p w:rsidR="00A0787C" w:rsidRPr="00D86189" w:rsidRDefault="00370845" w:rsidP="00D86189">
      <w:pPr>
        <w:pStyle w:val="Naslov1"/>
        <w:rPr>
          <w:rFonts w:ascii="Arial" w:hAnsi="Arial" w:cs="Arial"/>
          <w:b/>
          <w:color w:val="auto"/>
          <w:sz w:val="28"/>
          <w:szCs w:val="28"/>
        </w:rPr>
      </w:pPr>
      <w:bookmarkStart w:id="18" w:name="_Toc97113112"/>
      <w:r w:rsidRPr="00D86189">
        <w:rPr>
          <w:rFonts w:ascii="Arial" w:hAnsi="Arial" w:cs="Arial"/>
          <w:b/>
          <w:color w:val="auto"/>
          <w:sz w:val="28"/>
          <w:szCs w:val="28"/>
        </w:rPr>
        <w:t xml:space="preserve">4.2. </w:t>
      </w:r>
      <w:r w:rsidRPr="00D86189">
        <w:rPr>
          <w:rFonts w:ascii="Arial" w:hAnsi="Arial" w:cs="Arial"/>
          <w:b/>
          <w:color w:val="auto"/>
          <w:sz w:val="28"/>
          <w:szCs w:val="28"/>
        </w:rPr>
        <w:tab/>
      </w:r>
      <w:r w:rsidR="00115C81" w:rsidRPr="00D86189">
        <w:rPr>
          <w:rFonts w:ascii="Arial" w:hAnsi="Arial" w:cs="Arial"/>
          <w:b/>
          <w:color w:val="auto"/>
          <w:sz w:val="28"/>
          <w:szCs w:val="28"/>
        </w:rPr>
        <w:t>Individualna</w:t>
      </w:r>
      <w:r w:rsidR="00A0787C" w:rsidRPr="00D86189">
        <w:rPr>
          <w:rFonts w:ascii="Arial" w:hAnsi="Arial" w:cs="Arial"/>
          <w:b/>
          <w:color w:val="auto"/>
          <w:sz w:val="28"/>
          <w:szCs w:val="28"/>
        </w:rPr>
        <w:t xml:space="preserve"> procjena maloljetnika, procjena psihičkog statusa i sigurnosne mjere</w:t>
      </w:r>
      <w:bookmarkEnd w:id="18"/>
      <w:r w:rsidR="00A0787C" w:rsidRPr="00D86189">
        <w:rPr>
          <w:rFonts w:ascii="Arial" w:hAnsi="Arial" w:cs="Arial"/>
          <w:b/>
          <w:color w:val="auto"/>
          <w:sz w:val="28"/>
          <w:szCs w:val="28"/>
        </w:rPr>
        <w:t xml:space="preserve"> </w:t>
      </w:r>
    </w:p>
    <w:p w:rsidR="008C3A2E" w:rsidRPr="008D5BC9" w:rsidRDefault="008C3A2E" w:rsidP="00A0787C">
      <w:pPr>
        <w:jc w:val="both"/>
        <w:rPr>
          <w:rFonts w:ascii="Arial" w:hAnsi="Arial" w:cs="Arial"/>
          <w:b/>
        </w:rPr>
      </w:pPr>
    </w:p>
    <w:p w:rsidR="009E5992" w:rsidRPr="008D5BC9" w:rsidRDefault="009E5992" w:rsidP="00442545">
      <w:pPr>
        <w:jc w:val="both"/>
        <w:rPr>
          <w:rFonts w:ascii="Arial" w:hAnsi="Arial" w:cs="Arial"/>
        </w:rPr>
      </w:pPr>
    </w:p>
    <w:p w:rsidR="00C4561A" w:rsidRDefault="000729FF" w:rsidP="000729FF">
      <w:pPr>
        <w:ind w:firstLine="720"/>
        <w:jc w:val="both"/>
        <w:rPr>
          <w:rFonts w:ascii="Arial" w:hAnsi="Arial" w:cs="Arial"/>
        </w:rPr>
      </w:pPr>
      <w:r w:rsidRPr="008D5BC9">
        <w:rPr>
          <w:rFonts w:ascii="Arial" w:hAnsi="Arial" w:cs="Arial"/>
        </w:rPr>
        <w:t>Individualna</w:t>
      </w:r>
      <w:r w:rsidR="00AB6A14" w:rsidRPr="008D5BC9">
        <w:rPr>
          <w:rFonts w:ascii="Arial" w:hAnsi="Arial" w:cs="Arial"/>
        </w:rPr>
        <w:t xml:space="preserve"> procjena </w:t>
      </w:r>
      <w:r w:rsidRPr="008D5BC9">
        <w:rPr>
          <w:rFonts w:ascii="Arial" w:hAnsi="Arial" w:cs="Arial"/>
        </w:rPr>
        <w:t>maloljetnika</w:t>
      </w:r>
      <w:r w:rsidR="00AB6A14" w:rsidRPr="008D5BC9">
        <w:rPr>
          <w:rFonts w:ascii="Arial" w:hAnsi="Arial" w:cs="Arial"/>
        </w:rPr>
        <w:t xml:space="preserve"> i njegova ps</w:t>
      </w:r>
      <w:r w:rsidR="00983DE4" w:rsidRPr="008D5BC9">
        <w:rPr>
          <w:rFonts w:ascii="Arial" w:hAnsi="Arial" w:cs="Arial"/>
        </w:rPr>
        <w:t xml:space="preserve">ihičkog </w:t>
      </w:r>
      <w:r w:rsidRPr="008D5BC9">
        <w:rPr>
          <w:rFonts w:ascii="Arial" w:hAnsi="Arial" w:cs="Arial"/>
        </w:rPr>
        <w:t>statusa</w:t>
      </w:r>
      <w:r w:rsidR="00983DE4" w:rsidRPr="008D5BC9">
        <w:rPr>
          <w:rFonts w:ascii="Arial" w:hAnsi="Arial" w:cs="Arial"/>
        </w:rPr>
        <w:t>, direktno ili i</w:t>
      </w:r>
      <w:r w:rsidR="00AB6A14" w:rsidRPr="008D5BC9">
        <w:rPr>
          <w:rFonts w:ascii="Arial" w:hAnsi="Arial" w:cs="Arial"/>
        </w:rPr>
        <w:t>n</w:t>
      </w:r>
      <w:r w:rsidR="00983DE4" w:rsidRPr="008D5BC9">
        <w:rPr>
          <w:rFonts w:ascii="Arial" w:hAnsi="Arial" w:cs="Arial"/>
        </w:rPr>
        <w:t>d</w:t>
      </w:r>
      <w:r w:rsidR="00AB6A14" w:rsidRPr="008D5BC9">
        <w:rPr>
          <w:rFonts w:ascii="Arial" w:hAnsi="Arial" w:cs="Arial"/>
        </w:rPr>
        <w:t xml:space="preserve">irektno kroz neka načela se spominje u raznim međunarodnim dokumentima. </w:t>
      </w:r>
    </w:p>
    <w:p w:rsidR="00D86189" w:rsidRPr="008D5BC9" w:rsidRDefault="00D86189" w:rsidP="000729FF">
      <w:pPr>
        <w:ind w:firstLine="720"/>
        <w:jc w:val="both"/>
        <w:rPr>
          <w:rFonts w:ascii="Arial" w:hAnsi="Arial" w:cs="Arial"/>
        </w:rPr>
      </w:pPr>
    </w:p>
    <w:p w:rsidR="00370845" w:rsidRDefault="00370845" w:rsidP="000729FF">
      <w:pPr>
        <w:ind w:firstLine="720"/>
        <w:jc w:val="both"/>
        <w:rPr>
          <w:rFonts w:ascii="Arial" w:hAnsi="Arial" w:cs="Arial"/>
        </w:rPr>
      </w:pPr>
      <w:r w:rsidRPr="008D5BC9">
        <w:rPr>
          <w:rFonts w:ascii="Arial" w:hAnsi="Arial" w:cs="Arial"/>
        </w:rPr>
        <w:t>Konvencija UN o pravima djeteta (1989) definira prava djeteta i nameće obvezu nizu institucija da razmotre najbolje interese djeteta i naglašava potrebu odabira najmanje represivnih intervencija.</w:t>
      </w:r>
      <w:r w:rsidR="001B079B" w:rsidRPr="008D5BC9">
        <w:rPr>
          <w:rStyle w:val="Referencafusnote"/>
          <w:rFonts w:ascii="Arial" w:hAnsi="Arial" w:cs="Arial"/>
        </w:rPr>
        <w:footnoteReference w:id="95"/>
      </w:r>
    </w:p>
    <w:p w:rsidR="00D86189" w:rsidRPr="008D5BC9" w:rsidRDefault="00D86189" w:rsidP="000729FF">
      <w:pPr>
        <w:ind w:firstLine="720"/>
        <w:jc w:val="both"/>
        <w:rPr>
          <w:rFonts w:ascii="Arial" w:hAnsi="Arial" w:cs="Arial"/>
        </w:rPr>
      </w:pPr>
    </w:p>
    <w:p w:rsidR="009E5992" w:rsidRPr="008D5BC9" w:rsidRDefault="00AA6AD8" w:rsidP="00BE608C">
      <w:pPr>
        <w:ind w:firstLine="720"/>
        <w:jc w:val="both"/>
        <w:rPr>
          <w:rFonts w:ascii="Arial" w:hAnsi="Arial" w:cs="Arial"/>
        </w:rPr>
      </w:pPr>
      <w:r w:rsidRPr="008D5BC9">
        <w:rPr>
          <w:rFonts w:ascii="Arial" w:hAnsi="Arial" w:cs="Arial"/>
        </w:rPr>
        <w:t xml:space="preserve">Standardnim minimalnim pravilima UN-a za provođenje sudskih postupaka prema maloljetnicima </w:t>
      </w:r>
      <w:r w:rsidR="00E5399B" w:rsidRPr="008D5BC9">
        <w:rPr>
          <w:rFonts w:ascii="Arial" w:hAnsi="Arial" w:cs="Arial"/>
        </w:rPr>
        <w:t xml:space="preserve">ili </w:t>
      </w:r>
      <w:r w:rsidRPr="008D5BC9">
        <w:rPr>
          <w:rFonts w:ascii="Arial" w:hAnsi="Arial" w:cs="Arial"/>
        </w:rPr>
        <w:t>tzv. Pekinšk</w:t>
      </w:r>
      <w:r w:rsidR="00E5399B" w:rsidRPr="008D5BC9">
        <w:rPr>
          <w:rFonts w:ascii="Arial" w:hAnsi="Arial" w:cs="Arial"/>
        </w:rPr>
        <w:t xml:space="preserve">im pravilima </w:t>
      </w:r>
      <w:r w:rsidR="009E5992" w:rsidRPr="008D5BC9">
        <w:rPr>
          <w:rFonts w:ascii="Arial" w:hAnsi="Arial" w:cs="Arial"/>
        </w:rPr>
        <w:t>uvedena je definicija maloljetničkog kaznenog pravosuđa, posvećena dužna pozornost ne samo elementima poštenog i pravednog suđenja i osnovnim postupovnim zaštitnim mjerama već i određenim relevantnim socijalnim politikama. Ista Pravila predviđaju socijalna izvješća ili izvješća prije izricanja presude kao neizostavan dio većine sudskih postupak</w:t>
      </w:r>
      <w:r w:rsidR="00AB6A14" w:rsidRPr="008D5BC9">
        <w:rPr>
          <w:rFonts w:ascii="Arial" w:hAnsi="Arial" w:cs="Arial"/>
        </w:rPr>
        <w:t xml:space="preserve">a koji uključuju maloljetnike. </w:t>
      </w:r>
      <w:r w:rsidR="001A50E6" w:rsidRPr="008D5BC9">
        <w:rPr>
          <w:rFonts w:ascii="Arial" w:hAnsi="Arial" w:cs="Arial"/>
        </w:rPr>
        <w:t>U Pekinškim pravilima naglašava se da o intervencijama treba odlučiti ne samo uzimajući u obzir težinu i narav kaznenog djela već i okolnosti pojedinca, odnosno procjenu obiteljske situacije maloljetnog počinitelja, socijalnih i obrazovnih uvjeta i drugih relevantnih okolnosti</w:t>
      </w:r>
      <w:r w:rsidRPr="008D5BC9">
        <w:rPr>
          <w:rFonts w:ascii="Arial" w:hAnsi="Arial" w:cs="Arial"/>
        </w:rPr>
        <w:t>, kao i da se prednost mora dati alternativnim pristupima tzv. diverziji</w:t>
      </w:r>
      <w:r w:rsidR="001A50E6" w:rsidRPr="008D5BC9">
        <w:rPr>
          <w:rFonts w:ascii="Arial" w:hAnsi="Arial" w:cs="Arial"/>
        </w:rPr>
        <w:t>.</w:t>
      </w:r>
      <w:r w:rsidR="001B079B" w:rsidRPr="008D5BC9">
        <w:rPr>
          <w:rStyle w:val="Referencafusnote"/>
          <w:rFonts w:ascii="Arial" w:hAnsi="Arial" w:cs="Arial"/>
        </w:rPr>
        <w:footnoteReference w:id="96"/>
      </w:r>
      <w:r w:rsidR="001A50E6" w:rsidRPr="008D5BC9">
        <w:rPr>
          <w:rFonts w:ascii="Arial" w:hAnsi="Arial" w:cs="Arial"/>
        </w:rPr>
        <w:t xml:space="preserve"> </w:t>
      </w:r>
    </w:p>
    <w:p w:rsidR="00C4561A" w:rsidRPr="008D5BC9" w:rsidRDefault="00C4561A" w:rsidP="00442545">
      <w:pPr>
        <w:jc w:val="both"/>
        <w:rPr>
          <w:rFonts w:ascii="Arial" w:hAnsi="Arial" w:cs="Arial"/>
        </w:rPr>
      </w:pPr>
    </w:p>
    <w:p w:rsidR="008B789D" w:rsidRPr="008D5BC9" w:rsidRDefault="008B789D" w:rsidP="00BE608C">
      <w:pPr>
        <w:ind w:firstLine="720"/>
        <w:jc w:val="both"/>
        <w:rPr>
          <w:rFonts w:ascii="Arial" w:hAnsi="Arial" w:cs="Arial"/>
        </w:rPr>
      </w:pPr>
      <w:r w:rsidRPr="008D5BC9">
        <w:rPr>
          <w:rFonts w:ascii="Arial" w:hAnsi="Arial" w:cs="Arial"/>
        </w:rPr>
        <w:t>Nadalje, jedan od najvažnijih europskih dokumenata posljednjeg desetljeća u području provedbe zakona i kaznenog progona, usmjeren isključivo na prava i zaštitu djece su Smjernice Odbora ministara Vijeća Europe o pravosuđu prilagođenom djeci (</w:t>
      </w:r>
      <w:r w:rsidR="00E95B32" w:rsidRPr="008D5BC9">
        <w:rPr>
          <w:rFonts w:ascii="Arial" w:hAnsi="Arial" w:cs="Arial"/>
        </w:rPr>
        <w:t>201</w:t>
      </w:r>
      <w:r w:rsidR="00AA6AD8" w:rsidRPr="008D5BC9">
        <w:rPr>
          <w:rFonts w:ascii="Arial" w:hAnsi="Arial" w:cs="Arial"/>
        </w:rPr>
        <w:t>0</w:t>
      </w:r>
      <w:r w:rsidR="00E95B32" w:rsidRPr="008D5BC9">
        <w:rPr>
          <w:rFonts w:ascii="Arial" w:hAnsi="Arial" w:cs="Arial"/>
        </w:rPr>
        <w:t>).</w:t>
      </w:r>
      <w:r w:rsidR="001B079B" w:rsidRPr="008D5BC9">
        <w:rPr>
          <w:rStyle w:val="Referencafusnote"/>
          <w:rFonts w:ascii="Arial" w:hAnsi="Arial" w:cs="Arial"/>
        </w:rPr>
        <w:footnoteReference w:id="97"/>
      </w:r>
      <w:r w:rsidR="00BF1D99" w:rsidRPr="008D5BC9">
        <w:rPr>
          <w:rFonts w:ascii="Arial" w:hAnsi="Arial" w:cs="Arial"/>
        </w:rPr>
        <w:t xml:space="preserve"> </w:t>
      </w:r>
      <w:r w:rsidR="00E95B32" w:rsidRPr="008D5BC9">
        <w:rPr>
          <w:rFonts w:ascii="Arial" w:hAnsi="Arial" w:cs="Arial"/>
        </w:rPr>
        <w:t xml:space="preserve">Smjernice isto kao i Pekinška načela nalažu odgovor država na kaznena djela djece uvažavajući ne samo težinu i narav kaznenog djela nego i druge okolnosti, ali najvažnije je da Smjernice naglašavaju primjenu multidisciplinarnog pristupa, s obzirom na to da se u procesima maloljetničkog pravosuđa potrebe, ponašanje, razvoj i psihologija djece moraju procijeniti i razumjeti. </w:t>
      </w:r>
    </w:p>
    <w:p w:rsidR="009F3D16" w:rsidRPr="008D5BC9" w:rsidRDefault="009F3D16" w:rsidP="00442545">
      <w:pPr>
        <w:jc w:val="both"/>
        <w:rPr>
          <w:rFonts w:ascii="Arial" w:hAnsi="Arial" w:cs="Arial"/>
        </w:rPr>
      </w:pPr>
    </w:p>
    <w:p w:rsidR="00BE608C" w:rsidRDefault="009F3D16" w:rsidP="000729FF">
      <w:pPr>
        <w:ind w:firstLine="720"/>
        <w:jc w:val="both"/>
        <w:rPr>
          <w:rFonts w:ascii="Arial" w:hAnsi="Arial" w:cs="Arial"/>
        </w:rPr>
      </w:pPr>
      <w:r w:rsidRPr="008D5BC9">
        <w:rPr>
          <w:rFonts w:ascii="Arial" w:hAnsi="Arial" w:cs="Arial"/>
        </w:rPr>
        <w:t>Za napomenuti je da su između 2010. i 2016. godine donijeto šest Direktiva kojima se uređuju postupovna prava u kaznenom postupku</w:t>
      </w:r>
      <w:r w:rsidR="0073724B" w:rsidRPr="008D5BC9">
        <w:rPr>
          <w:rFonts w:ascii="Arial" w:hAnsi="Arial" w:cs="Arial"/>
        </w:rPr>
        <w:t>. M</w:t>
      </w:r>
      <w:r w:rsidRPr="008D5BC9">
        <w:rPr>
          <w:rFonts w:ascii="Arial" w:hAnsi="Arial" w:cs="Arial"/>
        </w:rPr>
        <w:t xml:space="preserve">eđutim, Direktiva 2016/800/EU izdvaja se od ostalih direktiva o postupovnim pravima jer se odnosi </w:t>
      </w:r>
      <w:r w:rsidR="009F4058" w:rsidRPr="008D5BC9">
        <w:rPr>
          <w:rFonts w:ascii="Arial" w:hAnsi="Arial" w:cs="Arial"/>
        </w:rPr>
        <w:t>isključivo na jednu skupinu – osumnjičene ili optužene maloljetne osobe.</w:t>
      </w:r>
      <w:r w:rsidR="000729FF" w:rsidRPr="008D5BC9">
        <w:rPr>
          <w:rFonts w:ascii="Arial" w:hAnsi="Arial" w:cs="Arial"/>
        </w:rPr>
        <w:t xml:space="preserve"> Njome se </w:t>
      </w:r>
      <w:r w:rsidR="00B816DC" w:rsidRPr="008D5BC9">
        <w:rPr>
          <w:rFonts w:ascii="Arial" w:hAnsi="Arial" w:cs="Arial"/>
        </w:rPr>
        <w:t>nalaže državama</w:t>
      </w:r>
      <w:r w:rsidR="006C3133" w:rsidRPr="008D5BC9">
        <w:rPr>
          <w:rFonts w:ascii="Arial" w:hAnsi="Arial" w:cs="Arial"/>
        </w:rPr>
        <w:t xml:space="preserve"> </w:t>
      </w:r>
      <w:r w:rsidR="00B816DC" w:rsidRPr="008D5BC9">
        <w:rPr>
          <w:rFonts w:ascii="Arial" w:hAnsi="Arial" w:cs="Arial"/>
        </w:rPr>
        <w:t xml:space="preserve">da </w:t>
      </w:r>
      <w:r w:rsidR="006C3133" w:rsidRPr="008D5BC9">
        <w:rPr>
          <w:rFonts w:ascii="Arial" w:hAnsi="Arial" w:cs="Arial"/>
        </w:rPr>
        <w:t>trebaju uzeti u obzir posebne potrebe maloljetnika u odnosu na zaštitu, obrazovanje, osposobljavanje i društvenu integraciju. U tu svrhu potrebno je provoditi pojedinačnu ocjenu maloljetn</w:t>
      </w:r>
      <w:r w:rsidR="00AB6A14" w:rsidRPr="008D5BC9">
        <w:rPr>
          <w:rFonts w:ascii="Arial" w:hAnsi="Arial" w:cs="Arial"/>
        </w:rPr>
        <w:t xml:space="preserve">ih osumnjičenika ili optuženika, </w:t>
      </w:r>
      <w:r w:rsidR="006C3133" w:rsidRPr="008D5BC9">
        <w:rPr>
          <w:rFonts w:ascii="Arial" w:hAnsi="Arial" w:cs="Arial"/>
        </w:rPr>
        <w:t xml:space="preserve">a izrada iste ima za cilj detektirati rizične čimbenike u životu maloljetnika i </w:t>
      </w:r>
      <w:r w:rsidR="000729FF" w:rsidRPr="008D5BC9">
        <w:rPr>
          <w:rFonts w:ascii="Arial" w:hAnsi="Arial" w:cs="Arial"/>
        </w:rPr>
        <w:t>osigurati im pomoć te dati</w:t>
      </w:r>
      <w:r w:rsidR="006C3133" w:rsidRPr="008D5BC9">
        <w:rPr>
          <w:rFonts w:ascii="Arial" w:hAnsi="Arial" w:cs="Arial"/>
        </w:rPr>
        <w:t xml:space="preserve"> podršku na odgovarajući način.</w:t>
      </w:r>
      <w:r w:rsidR="00C83175" w:rsidRPr="008D5BC9">
        <w:rPr>
          <w:rFonts w:ascii="Arial" w:hAnsi="Arial" w:cs="Arial"/>
        </w:rPr>
        <w:t xml:space="preserve"> Direktiva nalaže da bi se postupak individualne </w:t>
      </w:r>
      <w:r w:rsidR="000729FF" w:rsidRPr="008D5BC9">
        <w:rPr>
          <w:rFonts w:ascii="Arial" w:hAnsi="Arial" w:cs="Arial"/>
        </w:rPr>
        <w:t>procjena</w:t>
      </w:r>
      <w:r w:rsidR="00C83175" w:rsidRPr="008D5BC9">
        <w:rPr>
          <w:rFonts w:ascii="Arial" w:hAnsi="Arial" w:cs="Arial"/>
        </w:rPr>
        <w:t xml:space="preserve"> trebao provoditi u najranijoj prikladnoj fazi postupka i pravovremeno kako bi tužitelj, sudac ili drugo nadležno tijelo mogli u obzir uzeti informacije koje proizlaze iz individualne procjene prije predstavljanja optužnice za potrebe suđenja.</w:t>
      </w:r>
    </w:p>
    <w:p w:rsidR="00D86189" w:rsidRPr="008D5BC9" w:rsidRDefault="00D86189" w:rsidP="000729FF">
      <w:pPr>
        <w:ind w:firstLine="720"/>
        <w:jc w:val="both"/>
        <w:rPr>
          <w:rFonts w:ascii="Arial" w:hAnsi="Arial" w:cs="Arial"/>
        </w:rPr>
      </w:pPr>
    </w:p>
    <w:p w:rsidR="006C3133" w:rsidRPr="008D5BC9" w:rsidRDefault="00D71114" w:rsidP="00AD077D">
      <w:pPr>
        <w:ind w:firstLine="720"/>
        <w:jc w:val="both"/>
        <w:rPr>
          <w:rFonts w:ascii="Arial" w:hAnsi="Arial" w:cs="Arial"/>
        </w:rPr>
      </w:pPr>
      <w:r w:rsidRPr="008D5BC9">
        <w:rPr>
          <w:rFonts w:ascii="Arial" w:hAnsi="Arial" w:cs="Arial"/>
        </w:rPr>
        <w:lastRenderedPageBreak/>
        <w:t xml:space="preserve">Prema odredbama Direktive, a koje su transponirane i u nacionalni pravni sustav, sud </w:t>
      </w:r>
      <w:r w:rsidRPr="008D5BC9">
        <w:rPr>
          <w:rFonts w:ascii="Arial" w:hAnsi="Arial" w:cs="Arial"/>
          <w:b/>
        </w:rPr>
        <w:t xml:space="preserve">mora utvrditi jesu li tijekom trajanja postupka nastupile značajne promjene elemenata koji čine osnovu </w:t>
      </w:r>
      <w:r w:rsidR="000729FF" w:rsidRPr="008D5BC9">
        <w:rPr>
          <w:rFonts w:ascii="Arial" w:hAnsi="Arial" w:cs="Arial"/>
          <w:b/>
        </w:rPr>
        <w:t>pojedinačne</w:t>
      </w:r>
      <w:r w:rsidRPr="008D5BC9">
        <w:rPr>
          <w:rFonts w:ascii="Arial" w:hAnsi="Arial" w:cs="Arial"/>
        </w:rPr>
        <w:t xml:space="preserve"> ocjene maloljetnika u odnosu na podatke koji su ranije dostavljeni. Dakle, to znači da sud pri donošenju odluke mora opet provjeriti, odnosno procijenit</w:t>
      </w:r>
      <w:r w:rsidR="005C667B" w:rsidRPr="008D5BC9">
        <w:rPr>
          <w:rFonts w:ascii="Arial" w:hAnsi="Arial" w:cs="Arial"/>
        </w:rPr>
        <w:t>i</w:t>
      </w:r>
      <w:r w:rsidRPr="008D5BC9">
        <w:rPr>
          <w:rFonts w:ascii="Arial" w:hAnsi="Arial" w:cs="Arial"/>
        </w:rPr>
        <w:t xml:space="preserve"> psiho</w:t>
      </w:r>
      <w:r w:rsidR="00057613" w:rsidRPr="008D5BC9">
        <w:rPr>
          <w:rFonts w:ascii="Arial" w:hAnsi="Arial" w:cs="Arial"/>
        </w:rPr>
        <w:t>-fizičko stanje maloljetnika.</w:t>
      </w:r>
    </w:p>
    <w:p w:rsidR="00D71114" w:rsidRPr="008D5BC9" w:rsidRDefault="00D71114" w:rsidP="00442545">
      <w:pPr>
        <w:jc w:val="both"/>
        <w:rPr>
          <w:rFonts w:ascii="Arial" w:hAnsi="Arial" w:cs="Arial"/>
        </w:rPr>
      </w:pPr>
    </w:p>
    <w:p w:rsidR="00D71114" w:rsidRPr="008D5BC9" w:rsidRDefault="00D71114" w:rsidP="00442545">
      <w:pPr>
        <w:jc w:val="both"/>
        <w:rPr>
          <w:rFonts w:ascii="Arial" w:hAnsi="Arial" w:cs="Arial"/>
        </w:rPr>
      </w:pPr>
    </w:p>
    <w:p w:rsidR="00D71114" w:rsidRPr="008D5BC9" w:rsidRDefault="00D71114" w:rsidP="00442545">
      <w:pPr>
        <w:jc w:val="both"/>
        <w:rPr>
          <w:rFonts w:ascii="Arial" w:hAnsi="Arial" w:cs="Arial"/>
          <w:i/>
        </w:rPr>
      </w:pPr>
      <w:r w:rsidRPr="008D5BC9">
        <w:rPr>
          <w:rFonts w:ascii="Arial" w:hAnsi="Arial" w:cs="Arial"/>
          <w:i/>
        </w:rPr>
        <w:t xml:space="preserve">4.2.1. Primjena </w:t>
      </w:r>
      <w:r w:rsidR="00057613" w:rsidRPr="008D5BC9">
        <w:rPr>
          <w:rFonts w:ascii="Arial" w:hAnsi="Arial" w:cs="Arial"/>
          <w:i/>
        </w:rPr>
        <w:t>procjene maloljetnika u praksi pred nacionalnim sudovima</w:t>
      </w:r>
    </w:p>
    <w:p w:rsidR="00057613" w:rsidRPr="008D5BC9" w:rsidRDefault="00057613" w:rsidP="00442545">
      <w:pPr>
        <w:jc w:val="both"/>
        <w:rPr>
          <w:rFonts w:ascii="Arial" w:hAnsi="Arial" w:cs="Arial"/>
          <w:i/>
        </w:rPr>
      </w:pPr>
    </w:p>
    <w:p w:rsidR="00741B89" w:rsidRPr="008D5BC9" w:rsidRDefault="006C3133" w:rsidP="00C42B8C">
      <w:pPr>
        <w:ind w:firstLine="720"/>
        <w:jc w:val="both"/>
        <w:rPr>
          <w:rFonts w:ascii="Arial" w:hAnsi="Arial" w:cs="Arial"/>
        </w:rPr>
      </w:pPr>
      <w:r w:rsidRPr="008D5BC9">
        <w:rPr>
          <w:rFonts w:ascii="Arial" w:hAnsi="Arial" w:cs="Arial"/>
        </w:rPr>
        <w:t>Pravilo je da se pojedinačna ocjena napr</w:t>
      </w:r>
      <w:r w:rsidR="00275E43" w:rsidRPr="008D5BC9">
        <w:rPr>
          <w:rFonts w:ascii="Arial" w:hAnsi="Arial" w:cs="Arial"/>
        </w:rPr>
        <w:t>a</w:t>
      </w:r>
      <w:r w:rsidRPr="008D5BC9">
        <w:rPr>
          <w:rFonts w:ascii="Arial" w:hAnsi="Arial" w:cs="Arial"/>
        </w:rPr>
        <w:t xml:space="preserve">vi u svakom pojedinom slučaju te se prilikom njezine izrade mora uzeti u obzir osobnost maloljetnika i njegova zrelost, njegova gospodarska, socijalna i obiteljska situacija te njegova eventualna pojedinačna ranjivost. </w:t>
      </w:r>
      <w:r w:rsidR="00C42B8C" w:rsidRPr="008D5BC9">
        <w:rPr>
          <w:rFonts w:ascii="Arial" w:hAnsi="Arial" w:cs="Arial"/>
        </w:rPr>
        <w:t xml:space="preserve">Dakle, kod maloljetnika se utvrđuje i njegova </w:t>
      </w:r>
      <w:r w:rsidR="000729FF" w:rsidRPr="008D5BC9">
        <w:rPr>
          <w:rFonts w:ascii="Arial" w:hAnsi="Arial" w:cs="Arial"/>
        </w:rPr>
        <w:t>kognitivna</w:t>
      </w:r>
      <w:r w:rsidR="00C42B8C" w:rsidRPr="008D5BC9">
        <w:rPr>
          <w:rFonts w:ascii="Arial" w:hAnsi="Arial" w:cs="Arial"/>
        </w:rPr>
        <w:t>, emocionalna i voljna sastavnica odnosno razvijenost.</w:t>
      </w:r>
    </w:p>
    <w:p w:rsidR="00741B89" w:rsidRPr="008D5BC9" w:rsidRDefault="00741B89" w:rsidP="00442545">
      <w:pPr>
        <w:jc w:val="both"/>
        <w:rPr>
          <w:rFonts w:ascii="Arial" w:hAnsi="Arial" w:cs="Arial"/>
        </w:rPr>
      </w:pPr>
    </w:p>
    <w:p w:rsidR="00804A1B" w:rsidRDefault="00741B89" w:rsidP="00C42B8C">
      <w:pPr>
        <w:ind w:firstLine="720"/>
        <w:jc w:val="both"/>
        <w:rPr>
          <w:rFonts w:ascii="Arial" w:hAnsi="Arial" w:cs="Arial"/>
        </w:rPr>
      </w:pPr>
      <w:r w:rsidRPr="008D5BC9">
        <w:rPr>
          <w:rFonts w:ascii="Arial" w:hAnsi="Arial" w:cs="Arial"/>
        </w:rPr>
        <w:t xml:space="preserve">Pritom, definicija ranjivosti u Direktivi nije ni proširena ni razjašnjena. Naravno, vro je teško odrediti parametre ranjivosti, s obzirom na to da taj </w:t>
      </w:r>
      <w:r w:rsidR="00D13200" w:rsidRPr="008D5BC9">
        <w:rPr>
          <w:rFonts w:ascii="Arial" w:hAnsi="Arial" w:cs="Arial"/>
        </w:rPr>
        <w:t xml:space="preserve">koncept može uključivati mnogo različitih čimbenika, kao što su mentalno zdravlje, poteškoće u učenju ili socijalna deprivacija. Kao što </w:t>
      </w:r>
      <w:r w:rsidR="00D13200" w:rsidRPr="008D5BC9">
        <w:rPr>
          <w:rFonts w:ascii="Arial" w:hAnsi="Arial" w:cs="Arial"/>
          <w:i/>
        </w:rPr>
        <w:t>Vocht</w:t>
      </w:r>
      <w:r w:rsidR="00D13200" w:rsidRPr="008D5BC9">
        <w:rPr>
          <w:rFonts w:ascii="Arial" w:hAnsi="Arial" w:cs="Arial"/>
        </w:rPr>
        <w:t xml:space="preserve"> i dr</w:t>
      </w:r>
      <w:r w:rsidR="00234328" w:rsidRPr="008D5BC9">
        <w:rPr>
          <w:rFonts w:ascii="Arial" w:hAnsi="Arial" w:cs="Arial"/>
        </w:rPr>
        <w:t>.</w:t>
      </w:r>
      <w:r w:rsidR="00D13200" w:rsidRPr="008D5BC9">
        <w:rPr>
          <w:rFonts w:ascii="Arial" w:hAnsi="Arial" w:cs="Arial"/>
        </w:rPr>
        <w:t xml:space="preserve"> ističu: </w:t>
      </w:r>
    </w:p>
    <w:p w:rsidR="00D86189" w:rsidRPr="008D5BC9" w:rsidRDefault="00D86189" w:rsidP="00C42B8C">
      <w:pPr>
        <w:ind w:firstLine="720"/>
        <w:jc w:val="both"/>
        <w:rPr>
          <w:rFonts w:ascii="Arial" w:hAnsi="Arial" w:cs="Arial"/>
        </w:rPr>
      </w:pPr>
    </w:p>
    <w:p w:rsidR="006C3133" w:rsidRPr="008D5BC9" w:rsidRDefault="00804A1B" w:rsidP="00804A1B">
      <w:pPr>
        <w:ind w:left="720" w:firstLine="720"/>
        <w:jc w:val="both"/>
        <w:rPr>
          <w:rFonts w:ascii="Arial" w:hAnsi="Arial" w:cs="Arial"/>
          <w:sz w:val="22"/>
          <w:szCs w:val="22"/>
        </w:rPr>
      </w:pPr>
      <w:r w:rsidRPr="008D5BC9">
        <w:rPr>
          <w:rFonts w:ascii="Arial" w:hAnsi="Arial" w:cs="Arial"/>
          <w:sz w:val="22"/>
          <w:szCs w:val="22"/>
        </w:rPr>
        <w:t>t</w:t>
      </w:r>
      <w:r w:rsidR="00D13200" w:rsidRPr="008D5BC9">
        <w:rPr>
          <w:rFonts w:ascii="Arial" w:hAnsi="Arial" w:cs="Arial"/>
          <w:sz w:val="22"/>
          <w:szCs w:val="22"/>
        </w:rPr>
        <w:t xml:space="preserve">o je svakako vrlo složeno pitanje, snažno povezano s razvojnom psihologijom – disciplinom s kojom prosječni odvjetnik vjerojatno neće biti (previše) upoznat. Ipak, različita </w:t>
      </w:r>
      <w:r w:rsidRPr="008D5BC9">
        <w:rPr>
          <w:rFonts w:ascii="Arial" w:hAnsi="Arial" w:cs="Arial"/>
          <w:sz w:val="22"/>
          <w:szCs w:val="22"/>
        </w:rPr>
        <w:t>rasprava</w:t>
      </w:r>
      <w:r w:rsidR="00D13200" w:rsidRPr="008D5BC9">
        <w:rPr>
          <w:rFonts w:ascii="Arial" w:hAnsi="Arial" w:cs="Arial"/>
          <w:sz w:val="22"/>
          <w:szCs w:val="22"/>
        </w:rPr>
        <w:t xml:space="preserve"> o različitim aspektima ranjivosti maloljetnika mogla bi pomoći u utvrđivanju i oblikovanju posebnih zaštitnih mjera potrebnih za pružanje dostatne zaštite tijekom ra</w:t>
      </w:r>
      <w:r w:rsidRPr="008D5BC9">
        <w:rPr>
          <w:rFonts w:ascii="Arial" w:hAnsi="Arial" w:cs="Arial"/>
          <w:sz w:val="22"/>
          <w:szCs w:val="22"/>
        </w:rPr>
        <w:t>zličitih faza kaznenog postupka.</w:t>
      </w:r>
      <w:r w:rsidRPr="008D5BC9">
        <w:rPr>
          <w:rStyle w:val="Referencafusnote"/>
          <w:rFonts w:ascii="Arial" w:hAnsi="Arial" w:cs="Arial"/>
          <w:sz w:val="22"/>
          <w:szCs w:val="22"/>
        </w:rPr>
        <w:footnoteReference w:id="98"/>
      </w:r>
      <w:r w:rsidR="00D13200" w:rsidRPr="008D5BC9">
        <w:rPr>
          <w:rFonts w:ascii="Arial" w:hAnsi="Arial" w:cs="Arial"/>
          <w:sz w:val="22"/>
          <w:szCs w:val="22"/>
        </w:rPr>
        <w:t xml:space="preserve"> </w:t>
      </w:r>
    </w:p>
    <w:p w:rsidR="006C3133" w:rsidRPr="008D5BC9" w:rsidRDefault="006C3133" w:rsidP="00442545">
      <w:pPr>
        <w:jc w:val="both"/>
        <w:rPr>
          <w:rFonts w:ascii="Arial" w:hAnsi="Arial" w:cs="Arial"/>
        </w:rPr>
      </w:pPr>
    </w:p>
    <w:p w:rsidR="006C3133" w:rsidRPr="008D5BC9" w:rsidRDefault="006C3133" w:rsidP="002F1B2D">
      <w:pPr>
        <w:ind w:firstLine="720"/>
        <w:jc w:val="both"/>
        <w:rPr>
          <w:rFonts w:ascii="Arial" w:hAnsi="Arial" w:cs="Arial"/>
        </w:rPr>
      </w:pPr>
      <w:r w:rsidRPr="008D5BC9">
        <w:rPr>
          <w:rFonts w:ascii="Arial" w:hAnsi="Arial" w:cs="Arial"/>
        </w:rPr>
        <w:t>Prema Direktivi pojedinačnu ocjenu provodi stručno osoblje u skladu s multidisciplinarnim pristupom i uz uključenost maloljetnika te kada je to prikladno njegovih roditelja ili skrbnika. U slučaju promijenjenih okolnosti tijekom trajanja postupka, pojedi</w:t>
      </w:r>
      <w:r w:rsidR="00234328" w:rsidRPr="008D5BC9">
        <w:rPr>
          <w:rFonts w:ascii="Arial" w:hAnsi="Arial" w:cs="Arial"/>
        </w:rPr>
        <w:t>načna ocjena se mora ažurirati.</w:t>
      </w:r>
      <w:r w:rsidR="00234328" w:rsidRPr="008D5BC9">
        <w:rPr>
          <w:rStyle w:val="Referencafusnote"/>
          <w:rFonts w:ascii="Arial" w:hAnsi="Arial" w:cs="Arial"/>
        </w:rPr>
        <w:footnoteReference w:id="99"/>
      </w:r>
    </w:p>
    <w:p w:rsidR="006C3133" w:rsidRPr="008D5BC9" w:rsidRDefault="006C3133" w:rsidP="00442545">
      <w:pPr>
        <w:jc w:val="both"/>
        <w:rPr>
          <w:rFonts w:ascii="Arial" w:hAnsi="Arial" w:cs="Arial"/>
        </w:rPr>
      </w:pPr>
    </w:p>
    <w:p w:rsidR="006913BE" w:rsidRDefault="00C43B43" w:rsidP="00C43B43">
      <w:pPr>
        <w:ind w:firstLine="720"/>
        <w:jc w:val="both"/>
        <w:rPr>
          <w:rFonts w:ascii="Arial" w:hAnsi="Arial" w:cs="Arial"/>
        </w:rPr>
      </w:pPr>
      <w:r w:rsidRPr="008D5BC9">
        <w:rPr>
          <w:rFonts w:ascii="Arial" w:hAnsi="Arial" w:cs="Arial"/>
        </w:rPr>
        <w:t xml:space="preserve">Ranije je već </w:t>
      </w:r>
      <w:r w:rsidR="00664E49" w:rsidRPr="008D5BC9">
        <w:rPr>
          <w:rFonts w:ascii="Arial" w:hAnsi="Arial" w:cs="Arial"/>
        </w:rPr>
        <w:t xml:space="preserve">navedeno, </w:t>
      </w:r>
      <w:r w:rsidRPr="008D5BC9">
        <w:rPr>
          <w:rFonts w:ascii="Arial" w:hAnsi="Arial" w:cs="Arial"/>
        </w:rPr>
        <w:t xml:space="preserve">da Direktiva regulira i situaciju kada </w:t>
      </w:r>
      <w:r w:rsidR="00664E49" w:rsidRPr="008D5BC9">
        <w:rPr>
          <w:rFonts w:ascii="Arial" w:hAnsi="Arial" w:cs="Arial"/>
        </w:rPr>
        <w:t>je maloljetnik lišen slobode</w:t>
      </w:r>
      <w:r w:rsidRPr="008D5BC9">
        <w:rPr>
          <w:rFonts w:ascii="Arial" w:hAnsi="Arial" w:cs="Arial"/>
        </w:rPr>
        <w:t xml:space="preserve"> u kojem slučaju i</w:t>
      </w:r>
      <w:r w:rsidR="00664E49" w:rsidRPr="008D5BC9">
        <w:rPr>
          <w:rFonts w:ascii="Arial" w:hAnsi="Arial" w:cs="Arial"/>
        </w:rPr>
        <w:t xml:space="preserve">ma pravo na liječnički </w:t>
      </w:r>
      <w:r w:rsidRPr="008D5BC9">
        <w:rPr>
          <w:rFonts w:ascii="Arial" w:hAnsi="Arial" w:cs="Arial"/>
        </w:rPr>
        <w:t>pregled. M</w:t>
      </w:r>
      <w:r w:rsidR="00664E49" w:rsidRPr="008D5BC9">
        <w:rPr>
          <w:rFonts w:ascii="Arial" w:hAnsi="Arial" w:cs="Arial"/>
        </w:rPr>
        <w:t>eđutim, ako to zahtijevaju okolnosti slučaja može se neovisno o lišenju slobode tijekom postupka provesti dodatni liječnički pregled maloljetnika. Ovaj pregled je samo u cilju utvrđivanja općeg psihičkog</w:t>
      </w:r>
      <w:r w:rsidR="00920159" w:rsidRPr="008D5BC9">
        <w:rPr>
          <w:rFonts w:ascii="Arial" w:hAnsi="Arial" w:cs="Arial"/>
        </w:rPr>
        <w:t xml:space="preserve"> i fizičkog stanja maloljetnika, </w:t>
      </w:r>
      <w:r w:rsidR="00664E49" w:rsidRPr="008D5BC9">
        <w:rPr>
          <w:rFonts w:ascii="Arial" w:hAnsi="Arial" w:cs="Arial"/>
        </w:rPr>
        <w:t xml:space="preserve">a u ovom radu biti će riječi i o drugoj vrsti pregleda, psihijatrijsko- psihologijskom vještačenju maloljetnika radi utvrđivanja </w:t>
      </w:r>
      <w:r w:rsidR="00275E43" w:rsidRPr="008D5BC9">
        <w:rPr>
          <w:rFonts w:ascii="Arial" w:hAnsi="Arial" w:cs="Arial"/>
        </w:rPr>
        <w:t>ubrojivosti maloljetnika te potrebe izricanja sigurnosne mjere obveznog psihijatrijskog liječenja iz čl</w:t>
      </w:r>
      <w:r w:rsidR="00920159" w:rsidRPr="008D5BC9">
        <w:rPr>
          <w:rFonts w:ascii="Arial" w:hAnsi="Arial" w:cs="Arial"/>
        </w:rPr>
        <w:t>.</w:t>
      </w:r>
      <w:r w:rsidR="00275E43" w:rsidRPr="008D5BC9">
        <w:rPr>
          <w:rFonts w:ascii="Arial" w:hAnsi="Arial" w:cs="Arial"/>
        </w:rPr>
        <w:t xml:space="preserve"> 68. KZ</w:t>
      </w:r>
      <w:r w:rsidR="00920159" w:rsidRPr="008D5BC9">
        <w:rPr>
          <w:rFonts w:ascii="Arial" w:hAnsi="Arial" w:cs="Arial"/>
        </w:rPr>
        <w:t xml:space="preserve">-a </w:t>
      </w:r>
      <w:r w:rsidR="00275E43" w:rsidRPr="008D5BC9">
        <w:rPr>
          <w:rFonts w:ascii="Arial" w:hAnsi="Arial" w:cs="Arial"/>
        </w:rPr>
        <w:t>ili obveznog liječenja od ovisnosti iz čl</w:t>
      </w:r>
      <w:r w:rsidR="00920159" w:rsidRPr="008D5BC9">
        <w:rPr>
          <w:rFonts w:ascii="Arial" w:hAnsi="Arial" w:cs="Arial"/>
        </w:rPr>
        <w:t>.</w:t>
      </w:r>
      <w:r w:rsidR="00275E43" w:rsidRPr="008D5BC9">
        <w:rPr>
          <w:rFonts w:ascii="Arial" w:hAnsi="Arial" w:cs="Arial"/>
        </w:rPr>
        <w:t xml:space="preserve"> 69. KZ</w:t>
      </w:r>
      <w:r w:rsidR="00920159" w:rsidRPr="008D5BC9">
        <w:rPr>
          <w:rFonts w:ascii="Arial" w:hAnsi="Arial" w:cs="Arial"/>
        </w:rPr>
        <w:t>-a</w:t>
      </w:r>
      <w:r w:rsidR="00275E43" w:rsidRPr="008D5BC9">
        <w:rPr>
          <w:rFonts w:ascii="Arial" w:hAnsi="Arial" w:cs="Arial"/>
        </w:rPr>
        <w:t xml:space="preserve">. </w:t>
      </w:r>
    </w:p>
    <w:p w:rsidR="00D86189" w:rsidRPr="008D5BC9" w:rsidRDefault="00D86189" w:rsidP="00C43B43">
      <w:pPr>
        <w:ind w:firstLine="720"/>
        <w:jc w:val="both"/>
        <w:rPr>
          <w:rFonts w:ascii="Arial" w:hAnsi="Arial" w:cs="Arial"/>
        </w:rPr>
      </w:pPr>
    </w:p>
    <w:p w:rsidR="009218AE" w:rsidRDefault="006913BE" w:rsidP="00C43B43">
      <w:pPr>
        <w:ind w:firstLine="720"/>
        <w:jc w:val="both"/>
        <w:rPr>
          <w:rFonts w:ascii="Arial" w:hAnsi="Arial" w:cs="Arial"/>
        </w:rPr>
      </w:pPr>
      <w:r w:rsidRPr="008D5BC9">
        <w:rPr>
          <w:rFonts w:ascii="Arial" w:hAnsi="Arial" w:cs="Arial"/>
        </w:rPr>
        <w:t>Navedena Direktiva je implementirana u zadnje izmjene ZSM</w:t>
      </w:r>
      <w:r w:rsidR="00885337" w:rsidRPr="008D5BC9">
        <w:rPr>
          <w:rFonts w:ascii="Arial" w:hAnsi="Arial" w:cs="Arial"/>
        </w:rPr>
        <w:t>-a</w:t>
      </w:r>
      <w:r w:rsidRPr="008D5BC9">
        <w:rPr>
          <w:rFonts w:ascii="Arial" w:hAnsi="Arial" w:cs="Arial"/>
        </w:rPr>
        <w:t xml:space="preserve"> i </w:t>
      </w:r>
      <w:r w:rsidR="00124B4A" w:rsidRPr="008D5BC9">
        <w:rPr>
          <w:rFonts w:ascii="Arial" w:hAnsi="Arial" w:cs="Arial"/>
        </w:rPr>
        <w:t>to uvođenjem čl</w:t>
      </w:r>
      <w:r w:rsidR="00885337" w:rsidRPr="008D5BC9">
        <w:rPr>
          <w:rFonts w:ascii="Arial" w:hAnsi="Arial" w:cs="Arial"/>
        </w:rPr>
        <w:t>.</w:t>
      </w:r>
      <w:r w:rsidR="00124B4A" w:rsidRPr="008D5BC9">
        <w:rPr>
          <w:rFonts w:ascii="Arial" w:hAnsi="Arial" w:cs="Arial"/>
        </w:rPr>
        <w:t xml:space="preserve"> 83.a ZSM-a, a najvažnije pitanje je kao što je gore već spomenuto </w:t>
      </w:r>
      <w:r w:rsidR="00124B4A" w:rsidRPr="008D5BC9">
        <w:rPr>
          <w:rFonts w:ascii="Arial" w:hAnsi="Arial" w:cs="Arial"/>
        </w:rPr>
        <w:lastRenderedPageBreak/>
        <w:t xml:space="preserve">da je </w:t>
      </w:r>
      <w:r w:rsidRPr="008D5BC9">
        <w:rPr>
          <w:rFonts w:ascii="Arial" w:hAnsi="Arial" w:cs="Arial"/>
        </w:rPr>
        <w:t>sud dužan utvrditi jesu li tij</w:t>
      </w:r>
      <w:r w:rsidR="00124B4A" w:rsidRPr="008D5BC9">
        <w:rPr>
          <w:rFonts w:ascii="Arial" w:hAnsi="Arial" w:cs="Arial"/>
        </w:rPr>
        <w:t>ekom trajanja postupka nastupile</w:t>
      </w:r>
      <w:r w:rsidRPr="008D5BC9">
        <w:rPr>
          <w:rFonts w:ascii="Arial" w:hAnsi="Arial" w:cs="Arial"/>
        </w:rPr>
        <w:t xml:space="preserve"> značajne promjene </w:t>
      </w:r>
      <w:r w:rsidR="00885337" w:rsidRPr="008D5BC9">
        <w:rPr>
          <w:rFonts w:ascii="Arial" w:hAnsi="Arial" w:cs="Arial"/>
        </w:rPr>
        <w:t>u maloljetnikovim</w:t>
      </w:r>
      <w:r w:rsidR="00124B4A" w:rsidRPr="008D5BC9">
        <w:rPr>
          <w:rFonts w:ascii="Arial" w:hAnsi="Arial" w:cs="Arial"/>
        </w:rPr>
        <w:t xml:space="preserve"> os</w:t>
      </w:r>
      <w:r w:rsidR="00885337" w:rsidRPr="008D5BC9">
        <w:rPr>
          <w:rFonts w:ascii="Arial" w:hAnsi="Arial" w:cs="Arial"/>
        </w:rPr>
        <w:t xml:space="preserve">obnim i obiteljskim prilikama, </w:t>
      </w:r>
      <w:r w:rsidR="00124B4A" w:rsidRPr="008D5BC9">
        <w:rPr>
          <w:rFonts w:ascii="Arial" w:hAnsi="Arial" w:cs="Arial"/>
        </w:rPr>
        <w:t>kao i</w:t>
      </w:r>
      <w:r w:rsidR="00885337" w:rsidRPr="008D5BC9">
        <w:rPr>
          <w:rFonts w:ascii="Arial" w:hAnsi="Arial" w:cs="Arial"/>
        </w:rPr>
        <w:t xml:space="preserve"> u</w:t>
      </w:r>
      <w:r w:rsidR="00124B4A" w:rsidRPr="008D5BC9">
        <w:rPr>
          <w:rFonts w:ascii="Arial" w:hAnsi="Arial" w:cs="Arial"/>
        </w:rPr>
        <w:t xml:space="preserve"> ostalim podacima koji mogu biti </w:t>
      </w:r>
      <w:r w:rsidR="00885337" w:rsidRPr="008D5BC9">
        <w:rPr>
          <w:rFonts w:ascii="Arial" w:hAnsi="Arial" w:cs="Arial"/>
        </w:rPr>
        <w:t>relevantni</w:t>
      </w:r>
      <w:r w:rsidR="00124B4A" w:rsidRPr="008D5BC9">
        <w:rPr>
          <w:rFonts w:ascii="Arial" w:hAnsi="Arial" w:cs="Arial"/>
        </w:rPr>
        <w:t xml:space="preserve"> u konkretnom slučaju</w:t>
      </w:r>
      <w:r w:rsidRPr="008D5BC9">
        <w:rPr>
          <w:rFonts w:ascii="Arial" w:hAnsi="Arial" w:cs="Arial"/>
        </w:rPr>
        <w:t xml:space="preserve">. </w:t>
      </w:r>
    </w:p>
    <w:p w:rsidR="00D86189" w:rsidRPr="008D5BC9" w:rsidRDefault="00D86189" w:rsidP="00C43B43">
      <w:pPr>
        <w:ind w:firstLine="720"/>
        <w:jc w:val="both"/>
        <w:rPr>
          <w:rFonts w:ascii="Arial" w:hAnsi="Arial" w:cs="Arial"/>
        </w:rPr>
      </w:pPr>
    </w:p>
    <w:p w:rsidR="002F1B2D" w:rsidRPr="008D5BC9" w:rsidRDefault="009218AE" w:rsidP="00C43B43">
      <w:pPr>
        <w:ind w:firstLine="720"/>
        <w:jc w:val="both"/>
        <w:rPr>
          <w:rFonts w:ascii="Arial" w:hAnsi="Arial" w:cs="Arial"/>
        </w:rPr>
      </w:pPr>
      <w:r w:rsidRPr="008D5BC9">
        <w:rPr>
          <w:rFonts w:ascii="Arial" w:hAnsi="Arial" w:cs="Arial"/>
        </w:rPr>
        <w:t>Sud u praksi pojedinačnu ocjenu malolj</w:t>
      </w:r>
      <w:r w:rsidR="00B0059B" w:rsidRPr="008D5BC9">
        <w:rPr>
          <w:rFonts w:ascii="Arial" w:hAnsi="Arial" w:cs="Arial"/>
        </w:rPr>
        <w:t>e</w:t>
      </w:r>
      <w:r w:rsidRPr="008D5BC9">
        <w:rPr>
          <w:rFonts w:ascii="Arial" w:hAnsi="Arial" w:cs="Arial"/>
        </w:rPr>
        <w:t>tnika utvrđuje najčešće na temelju izvješća nadležnog centra za socijalnu skrb i izvješća i mišljenja stručnog suradnika suda.</w:t>
      </w:r>
      <w:r w:rsidR="00B0059B" w:rsidRPr="008D5BC9">
        <w:rPr>
          <w:rFonts w:ascii="Arial" w:hAnsi="Arial" w:cs="Arial"/>
        </w:rPr>
        <w:t xml:space="preserve"> I u tom smislu izmijenjen je i čl</w:t>
      </w:r>
      <w:r w:rsidR="00885337" w:rsidRPr="008D5BC9">
        <w:rPr>
          <w:rFonts w:ascii="Arial" w:hAnsi="Arial" w:cs="Arial"/>
        </w:rPr>
        <w:t>.</w:t>
      </w:r>
      <w:r w:rsidR="00B0059B" w:rsidRPr="008D5BC9">
        <w:rPr>
          <w:rFonts w:ascii="Arial" w:hAnsi="Arial" w:cs="Arial"/>
        </w:rPr>
        <w:t xml:space="preserve"> 84. st</w:t>
      </w:r>
      <w:r w:rsidR="00885337" w:rsidRPr="008D5BC9">
        <w:rPr>
          <w:rFonts w:ascii="Arial" w:hAnsi="Arial" w:cs="Arial"/>
        </w:rPr>
        <w:t>.</w:t>
      </w:r>
      <w:r w:rsidR="00B0059B" w:rsidRPr="008D5BC9">
        <w:rPr>
          <w:rFonts w:ascii="Arial" w:hAnsi="Arial" w:cs="Arial"/>
        </w:rPr>
        <w:t>1. ZSM</w:t>
      </w:r>
      <w:r w:rsidR="00885337" w:rsidRPr="008D5BC9">
        <w:rPr>
          <w:rFonts w:ascii="Arial" w:hAnsi="Arial" w:cs="Arial"/>
        </w:rPr>
        <w:t>-a</w:t>
      </w:r>
      <w:r w:rsidR="00B0059B" w:rsidRPr="008D5BC9">
        <w:rPr>
          <w:rFonts w:ascii="Arial" w:hAnsi="Arial" w:cs="Arial"/>
        </w:rPr>
        <w:t xml:space="preserve"> da se na sjednicu vije</w:t>
      </w:r>
      <w:r w:rsidR="00C43B43" w:rsidRPr="008D5BC9">
        <w:rPr>
          <w:rFonts w:ascii="Arial" w:hAnsi="Arial" w:cs="Arial"/>
        </w:rPr>
        <w:t>ća obvezno pozivaju predstavnik</w:t>
      </w:r>
      <w:r w:rsidR="00B0059B" w:rsidRPr="008D5BC9">
        <w:rPr>
          <w:rFonts w:ascii="Arial" w:hAnsi="Arial" w:cs="Arial"/>
        </w:rPr>
        <w:t xml:space="preserve"> centra za socijalnu skrb i stručni suradnik suda.</w:t>
      </w:r>
    </w:p>
    <w:p w:rsidR="009218AE" w:rsidRPr="008D5BC9" w:rsidRDefault="00C43B43" w:rsidP="00124B4A">
      <w:pPr>
        <w:ind w:firstLine="720"/>
        <w:jc w:val="both"/>
        <w:rPr>
          <w:rFonts w:ascii="Arial" w:hAnsi="Arial" w:cs="Arial"/>
        </w:rPr>
      </w:pPr>
      <w:r w:rsidRPr="008D5BC9">
        <w:rPr>
          <w:rFonts w:ascii="Arial" w:hAnsi="Arial" w:cs="Arial"/>
        </w:rPr>
        <w:t>Iz</w:t>
      </w:r>
      <w:r w:rsidR="009218AE" w:rsidRPr="008D5BC9">
        <w:rPr>
          <w:rFonts w:ascii="Arial" w:hAnsi="Arial" w:cs="Arial"/>
        </w:rPr>
        <w:t>nimno sud to</w:t>
      </w:r>
      <w:r w:rsidRPr="008D5BC9">
        <w:rPr>
          <w:rFonts w:ascii="Arial" w:hAnsi="Arial" w:cs="Arial"/>
        </w:rPr>
        <w:t xml:space="preserve"> može tražiti</w:t>
      </w:r>
      <w:r w:rsidR="00BF1D99" w:rsidRPr="008D5BC9">
        <w:rPr>
          <w:rFonts w:ascii="Arial" w:hAnsi="Arial" w:cs="Arial"/>
        </w:rPr>
        <w:t xml:space="preserve"> </w:t>
      </w:r>
      <w:r w:rsidR="009218AE" w:rsidRPr="008D5BC9">
        <w:rPr>
          <w:rFonts w:ascii="Arial" w:hAnsi="Arial" w:cs="Arial"/>
        </w:rPr>
        <w:t>od zdravstvene socijalne ili druge ustanove, iako je ta mogućnost propisana čl. 78. st.4. ZSM-a (tzv. dijagnostička obrada- procjena).</w:t>
      </w:r>
    </w:p>
    <w:p w:rsidR="009218AE" w:rsidRPr="008D5BC9" w:rsidRDefault="009218AE" w:rsidP="00124B4A">
      <w:pPr>
        <w:ind w:firstLine="720"/>
        <w:jc w:val="both"/>
        <w:rPr>
          <w:rFonts w:ascii="Arial" w:hAnsi="Arial" w:cs="Arial"/>
        </w:rPr>
      </w:pPr>
    </w:p>
    <w:p w:rsidR="00A77248" w:rsidRPr="008D5BC9" w:rsidRDefault="00B86C77" w:rsidP="00B0059B">
      <w:pPr>
        <w:ind w:firstLine="720"/>
        <w:jc w:val="both"/>
        <w:rPr>
          <w:rFonts w:ascii="Arial" w:hAnsi="Arial" w:cs="Arial"/>
        </w:rPr>
      </w:pPr>
      <w:r w:rsidRPr="008D5BC9">
        <w:rPr>
          <w:rFonts w:ascii="Arial" w:hAnsi="Arial" w:cs="Arial"/>
        </w:rPr>
        <w:t xml:space="preserve">Problem koji se javlja jest da sud donosi odluku </w:t>
      </w:r>
      <w:r w:rsidR="00574E4A" w:rsidRPr="008D5BC9">
        <w:rPr>
          <w:rFonts w:ascii="Arial" w:hAnsi="Arial" w:cs="Arial"/>
        </w:rPr>
        <w:t>temeljem</w:t>
      </w:r>
      <w:r w:rsidRPr="008D5BC9">
        <w:rPr>
          <w:rFonts w:ascii="Arial" w:hAnsi="Arial" w:cs="Arial"/>
        </w:rPr>
        <w:t xml:space="preserve"> </w:t>
      </w:r>
      <w:r w:rsidR="00574E4A" w:rsidRPr="008D5BC9">
        <w:rPr>
          <w:rFonts w:ascii="Arial" w:hAnsi="Arial" w:cs="Arial"/>
        </w:rPr>
        <w:t>izvješća</w:t>
      </w:r>
      <w:r w:rsidRPr="008D5BC9">
        <w:rPr>
          <w:rFonts w:ascii="Arial" w:hAnsi="Arial" w:cs="Arial"/>
        </w:rPr>
        <w:t xml:space="preserve"> i</w:t>
      </w:r>
      <w:r w:rsidR="00574E4A" w:rsidRPr="008D5BC9">
        <w:rPr>
          <w:rFonts w:ascii="Arial" w:hAnsi="Arial" w:cs="Arial"/>
        </w:rPr>
        <w:t xml:space="preserve"> mišljenja Centra za socijalnu skrb</w:t>
      </w:r>
      <w:r w:rsidR="008F6AF2" w:rsidRPr="008D5BC9">
        <w:rPr>
          <w:rFonts w:ascii="Arial" w:hAnsi="Arial" w:cs="Arial"/>
        </w:rPr>
        <w:t>,</w:t>
      </w:r>
      <w:r w:rsidR="00574E4A" w:rsidRPr="008D5BC9">
        <w:rPr>
          <w:rFonts w:ascii="Arial" w:hAnsi="Arial" w:cs="Arial"/>
        </w:rPr>
        <w:t xml:space="preserve"> </w:t>
      </w:r>
      <w:r w:rsidRPr="008D5BC9">
        <w:rPr>
          <w:rFonts w:ascii="Arial" w:hAnsi="Arial" w:cs="Arial"/>
        </w:rPr>
        <w:t>koji često ne</w:t>
      </w:r>
      <w:r w:rsidR="00C731EB" w:rsidRPr="008D5BC9">
        <w:rPr>
          <w:rFonts w:ascii="Arial" w:hAnsi="Arial" w:cs="Arial"/>
        </w:rPr>
        <w:t>maju sve potrebne podatke, a struč</w:t>
      </w:r>
      <w:r w:rsidRPr="008D5BC9">
        <w:rPr>
          <w:rFonts w:ascii="Arial" w:hAnsi="Arial" w:cs="Arial"/>
        </w:rPr>
        <w:t xml:space="preserve">ni suradnici suda vide </w:t>
      </w:r>
      <w:r w:rsidR="00574E4A" w:rsidRPr="008D5BC9">
        <w:rPr>
          <w:rFonts w:ascii="Arial" w:hAnsi="Arial" w:cs="Arial"/>
        </w:rPr>
        <w:t>maloljetnika takoreći</w:t>
      </w:r>
      <w:r w:rsidRPr="008D5BC9">
        <w:rPr>
          <w:rFonts w:ascii="Arial" w:hAnsi="Arial" w:cs="Arial"/>
        </w:rPr>
        <w:t xml:space="preserve"> pred vratima sudnice, tako da se kompletna </w:t>
      </w:r>
      <w:r w:rsidR="00574E4A" w:rsidRPr="008D5BC9">
        <w:rPr>
          <w:rFonts w:ascii="Arial" w:hAnsi="Arial" w:cs="Arial"/>
        </w:rPr>
        <w:t>dijagnostička</w:t>
      </w:r>
      <w:r w:rsidRPr="008D5BC9">
        <w:rPr>
          <w:rFonts w:ascii="Arial" w:hAnsi="Arial" w:cs="Arial"/>
        </w:rPr>
        <w:t xml:space="preserve"> obrada koja bi </w:t>
      </w:r>
      <w:r w:rsidR="00574E4A" w:rsidRPr="008D5BC9">
        <w:rPr>
          <w:rFonts w:ascii="Arial" w:hAnsi="Arial" w:cs="Arial"/>
        </w:rPr>
        <w:t>sadržajno</w:t>
      </w:r>
      <w:r w:rsidRPr="008D5BC9">
        <w:rPr>
          <w:rFonts w:ascii="Arial" w:hAnsi="Arial" w:cs="Arial"/>
        </w:rPr>
        <w:t xml:space="preserve"> </w:t>
      </w:r>
      <w:r w:rsidR="00574E4A" w:rsidRPr="008D5BC9">
        <w:rPr>
          <w:rFonts w:ascii="Arial" w:hAnsi="Arial" w:cs="Arial"/>
        </w:rPr>
        <w:t>udovoljava</w:t>
      </w:r>
      <w:r w:rsidRPr="008D5BC9">
        <w:rPr>
          <w:rFonts w:ascii="Arial" w:hAnsi="Arial" w:cs="Arial"/>
        </w:rPr>
        <w:t xml:space="preserve"> odredbama Direktive</w:t>
      </w:r>
      <w:r w:rsidR="00574E4A" w:rsidRPr="008D5BC9">
        <w:rPr>
          <w:rFonts w:ascii="Arial" w:hAnsi="Arial" w:cs="Arial"/>
        </w:rPr>
        <w:t>,</w:t>
      </w:r>
      <w:r w:rsidRPr="008D5BC9">
        <w:rPr>
          <w:rFonts w:ascii="Arial" w:hAnsi="Arial" w:cs="Arial"/>
        </w:rPr>
        <w:t xml:space="preserve"> ne provodi. </w:t>
      </w:r>
    </w:p>
    <w:p w:rsidR="00A77248" w:rsidRPr="008D5BC9" w:rsidRDefault="00A77248" w:rsidP="00B0059B">
      <w:pPr>
        <w:ind w:firstLine="720"/>
        <w:jc w:val="both"/>
        <w:rPr>
          <w:rFonts w:ascii="Arial" w:hAnsi="Arial" w:cs="Arial"/>
        </w:rPr>
      </w:pPr>
    </w:p>
    <w:p w:rsidR="000C31D7" w:rsidRDefault="00A77248" w:rsidP="008F6AF2">
      <w:pPr>
        <w:ind w:firstLine="720"/>
        <w:jc w:val="both"/>
        <w:rPr>
          <w:rFonts w:ascii="Arial" w:hAnsi="Arial" w:cs="Arial"/>
        </w:rPr>
      </w:pPr>
      <w:r w:rsidRPr="008D5BC9">
        <w:rPr>
          <w:rFonts w:ascii="Arial" w:hAnsi="Arial" w:cs="Arial"/>
        </w:rPr>
        <w:t>Jedan od ciljeva Direktive je i ubrzavanje provođenja postupka, pa je u tom smislu izmijenjen i čl. 78. st. 3. ZSM-a prema kojem državni odvjetnik</w:t>
      </w:r>
      <w:r w:rsidR="00574E4A" w:rsidRPr="008D5BC9">
        <w:rPr>
          <w:rFonts w:ascii="Arial" w:hAnsi="Arial" w:cs="Arial"/>
        </w:rPr>
        <w:t xml:space="preserve"> (dalje: DO)</w:t>
      </w:r>
      <w:r w:rsidRPr="008D5BC9">
        <w:rPr>
          <w:rFonts w:ascii="Arial" w:hAnsi="Arial" w:cs="Arial"/>
        </w:rPr>
        <w:t xml:space="preserve"> može </w:t>
      </w:r>
      <w:r w:rsidR="000C31D7" w:rsidRPr="008D5BC9">
        <w:rPr>
          <w:rFonts w:ascii="Arial" w:hAnsi="Arial" w:cs="Arial"/>
        </w:rPr>
        <w:t xml:space="preserve">pribaviti </w:t>
      </w:r>
      <w:r w:rsidR="00574E4A" w:rsidRPr="008D5BC9">
        <w:rPr>
          <w:rFonts w:ascii="Arial" w:hAnsi="Arial" w:cs="Arial"/>
        </w:rPr>
        <w:t>podatke</w:t>
      </w:r>
      <w:r w:rsidRPr="008D5BC9">
        <w:rPr>
          <w:rFonts w:ascii="Arial" w:hAnsi="Arial" w:cs="Arial"/>
        </w:rPr>
        <w:t xml:space="preserve"> o osobnim i obiteljskim prilikama maloljetnika </w:t>
      </w:r>
      <w:r w:rsidR="000C31D7" w:rsidRPr="008D5BC9">
        <w:rPr>
          <w:rFonts w:ascii="Arial" w:hAnsi="Arial" w:cs="Arial"/>
        </w:rPr>
        <w:t xml:space="preserve">ili putem stručnog suradnika na DO ili putem centra za socijalnu skrb, što ga ne ograničava da traži i od jednog i od drugog. </w:t>
      </w:r>
    </w:p>
    <w:p w:rsidR="00D86189" w:rsidRPr="008D5BC9" w:rsidRDefault="00D86189" w:rsidP="008F6AF2">
      <w:pPr>
        <w:ind w:firstLine="720"/>
        <w:jc w:val="both"/>
        <w:rPr>
          <w:rFonts w:ascii="Arial" w:hAnsi="Arial" w:cs="Arial"/>
        </w:rPr>
      </w:pPr>
    </w:p>
    <w:p w:rsidR="00B86C77" w:rsidRDefault="00B86C77" w:rsidP="00B0059B">
      <w:pPr>
        <w:ind w:firstLine="720"/>
        <w:jc w:val="both"/>
        <w:rPr>
          <w:rFonts w:ascii="Arial" w:hAnsi="Arial" w:cs="Arial"/>
          <w:color w:val="231F20"/>
        </w:rPr>
      </w:pPr>
      <w:r w:rsidRPr="008D5BC9">
        <w:rPr>
          <w:rFonts w:ascii="Arial" w:hAnsi="Arial" w:cs="Arial"/>
        </w:rPr>
        <w:t xml:space="preserve">Time svaki maloljetnik nema jednak </w:t>
      </w:r>
      <w:r w:rsidR="008F6AF2" w:rsidRPr="008D5BC9">
        <w:rPr>
          <w:rFonts w:ascii="Arial" w:hAnsi="Arial" w:cs="Arial"/>
        </w:rPr>
        <w:t>tretman</w:t>
      </w:r>
      <w:r w:rsidRPr="008D5BC9">
        <w:rPr>
          <w:rFonts w:ascii="Arial" w:hAnsi="Arial" w:cs="Arial"/>
        </w:rPr>
        <w:t xml:space="preserve"> u postupku,</w:t>
      </w:r>
      <w:r w:rsidRPr="008D5BC9">
        <w:rPr>
          <w:rStyle w:val="Referencafusnote"/>
          <w:rFonts w:ascii="Arial" w:hAnsi="Arial" w:cs="Arial"/>
        </w:rPr>
        <w:footnoteReference w:id="100"/>
      </w:r>
      <w:r w:rsidRPr="008D5BC9">
        <w:rPr>
          <w:rFonts w:ascii="Arial" w:hAnsi="Arial" w:cs="Arial"/>
        </w:rPr>
        <w:t xml:space="preserve"> a što u konačnici može biti od značajnog utjecaja na određivanje sankcije</w:t>
      </w:r>
      <w:r w:rsidRPr="008D5BC9">
        <w:rPr>
          <w:rFonts w:ascii="Arial" w:hAnsi="Arial" w:cs="Arial"/>
          <w:color w:val="231F20"/>
        </w:rPr>
        <w:t xml:space="preserve">. </w:t>
      </w:r>
    </w:p>
    <w:p w:rsidR="00D86189" w:rsidRPr="008D5BC9" w:rsidRDefault="00D86189" w:rsidP="00B0059B">
      <w:pPr>
        <w:ind w:firstLine="720"/>
        <w:jc w:val="both"/>
        <w:rPr>
          <w:rFonts w:ascii="Arial" w:hAnsi="Arial" w:cs="Arial"/>
          <w:color w:val="231F20"/>
        </w:rPr>
      </w:pPr>
    </w:p>
    <w:p w:rsidR="006913BE" w:rsidRPr="008D5BC9" w:rsidRDefault="006E3A79" w:rsidP="006E3A79">
      <w:pPr>
        <w:jc w:val="both"/>
        <w:rPr>
          <w:rFonts w:ascii="Arial" w:hAnsi="Arial" w:cs="Arial"/>
          <w:color w:val="231F20"/>
        </w:rPr>
      </w:pPr>
      <w:bookmarkStart w:id="19" w:name="_Toc299638818"/>
      <w:r w:rsidRPr="008D5BC9">
        <w:rPr>
          <w:rFonts w:ascii="Arial" w:hAnsi="Arial" w:cs="Arial"/>
        </w:rPr>
        <w:t>Uz odgojne mjere, pridržaj maloljetničkog zatvora, maloljetnički zatvor, postoji i četvrta vrsta mjera- sigurnosne mjere</w:t>
      </w:r>
      <w:r w:rsidRPr="008D5BC9">
        <w:rPr>
          <w:rStyle w:val="Referencafusnote"/>
          <w:rFonts w:ascii="Arial" w:hAnsi="Arial" w:cs="Arial"/>
        </w:rPr>
        <w:footnoteReference w:id="101"/>
      </w:r>
      <w:r w:rsidRPr="008D5BC9">
        <w:rPr>
          <w:rFonts w:ascii="Arial" w:hAnsi="Arial" w:cs="Arial"/>
        </w:rPr>
        <w:t xml:space="preserve"> koje se izriču maloljetnicima kad se pojave kao počinitelji kaznenih djela.</w:t>
      </w:r>
      <w:bookmarkEnd w:id="19"/>
    </w:p>
    <w:p w:rsidR="00382D5D" w:rsidRDefault="006E3A79" w:rsidP="006E3A79">
      <w:pPr>
        <w:ind w:firstLine="720"/>
        <w:jc w:val="both"/>
        <w:rPr>
          <w:rFonts w:ascii="Arial" w:hAnsi="Arial" w:cs="Arial"/>
        </w:rPr>
      </w:pPr>
      <w:r w:rsidRPr="008D5BC9">
        <w:rPr>
          <w:rFonts w:ascii="Arial" w:hAnsi="Arial" w:cs="Arial"/>
        </w:rPr>
        <w:lastRenderedPageBreak/>
        <w:t xml:space="preserve">U vezi s tematikom pojedinačne procjene maloljetnika, a vezano za izricanje pojedinih sigurnosnih mjera posebno tzv. kurativnih (medicinski) </w:t>
      </w:r>
      <w:r w:rsidR="00B12392" w:rsidRPr="008D5BC9">
        <w:rPr>
          <w:rFonts w:ascii="Arial" w:hAnsi="Arial" w:cs="Arial"/>
        </w:rPr>
        <w:t>sigurnosnih mjera u sudskoj pra</w:t>
      </w:r>
      <w:r w:rsidRPr="008D5BC9">
        <w:rPr>
          <w:rFonts w:ascii="Arial" w:hAnsi="Arial" w:cs="Arial"/>
        </w:rPr>
        <w:t>k</w:t>
      </w:r>
      <w:r w:rsidR="00B12392" w:rsidRPr="008D5BC9">
        <w:rPr>
          <w:rFonts w:ascii="Arial" w:hAnsi="Arial" w:cs="Arial"/>
        </w:rPr>
        <w:t>s</w:t>
      </w:r>
      <w:r w:rsidRPr="008D5BC9">
        <w:rPr>
          <w:rFonts w:ascii="Arial" w:hAnsi="Arial" w:cs="Arial"/>
        </w:rPr>
        <w:t xml:space="preserve">i se pojavilo niz pitanja. Primjerice </w:t>
      </w:r>
      <w:r w:rsidR="00382D5D" w:rsidRPr="008D5BC9">
        <w:rPr>
          <w:rFonts w:ascii="Arial" w:hAnsi="Arial" w:cs="Arial"/>
        </w:rPr>
        <w:t>kada provesti psihijat</w:t>
      </w:r>
      <w:r w:rsidRPr="008D5BC9">
        <w:rPr>
          <w:rFonts w:ascii="Arial" w:hAnsi="Arial" w:cs="Arial"/>
        </w:rPr>
        <w:t>rijsko vještačenje maloljetnika;</w:t>
      </w:r>
      <w:r w:rsidR="00382D5D" w:rsidRPr="008D5BC9">
        <w:rPr>
          <w:rFonts w:ascii="Arial" w:hAnsi="Arial" w:cs="Arial"/>
        </w:rPr>
        <w:t xml:space="preserve"> koji su uvjeti za izricanje sigur</w:t>
      </w:r>
      <w:r w:rsidRPr="008D5BC9">
        <w:rPr>
          <w:rFonts w:ascii="Arial" w:hAnsi="Arial" w:cs="Arial"/>
        </w:rPr>
        <w:t>nosne mjere i koliko ista traje;</w:t>
      </w:r>
      <w:r w:rsidR="00382D5D" w:rsidRPr="008D5BC9">
        <w:rPr>
          <w:rFonts w:ascii="Arial" w:hAnsi="Arial" w:cs="Arial"/>
        </w:rPr>
        <w:t xml:space="preserve"> uz koje maloljetničke sankcije se </w:t>
      </w:r>
      <w:r w:rsidRPr="008D5BC9">
        <w:rPr>
          <w:rFonts w:ascii="Arial" w:hAnsi="Arial" w:cs="Arial"/>
        </w:rPr>
        <w:t>izriče sigurnosna mjera;</w:t>
      </w:r>
      <w:r w:rsidR="00382D5D" w:rsidRPr="008D5BC9">
        <w:rPr>
          <w:rFonts w:ascii="Arial" w:hAnsi="Arial" w:cs="Arial"/>
        </w:rPr>
        <w:t xml:space="preserve"> koji su uvjeti za izricanje posebne obveze podvrgavanja maloljetnika stručnom medicinskom postupku ili postupku liječe</w:t>
      </w:r>
      <w:r w:rsidRPr="008D5BC9">
        <w:rPr>
          <w:rFonts w:ascii="Arial" w:hAnsi="Arial" w:cs="Arial"/>
        </w:rPr>
        <w:t>nja od ovisnosti i koliko traje;</w:t>
      </w:r>
      <w:r w:rsidR="00382D5D" w:rsidRPr="008D5BC9">
        <w:rPr>
          <w:rFonts w:ascii="Arial" w:hAnsi="Arial" w:cs="Arial"/>
        </w:rPr>
        <w:t xml:space="preserve"> </w:t>
      </w:r>
      <w:r w:rsidRPr="008D5BC9">
        <w:rPr>
          <w:rFonts w:ascii="Arial" w:hAnsi="Arial" w:cs="Arial"/>
        </w:rPr>
        <w:t xml:space="preserve">je li </w:t>
      </w:r>
      <w:r w:rsidR="00382D5D" w:rsidRPr="008D5BC9">
        <w:rPr>
          <w:rFonts w:ascii="Arial" w:hAnsi="Arial" w:cs="Arial"/>
        </w:rPr>
        <w:t>za izricanje posebnih obveza preduvjet provođenje psihijatrijskog vještačenja maloljetnika te tko je nadležan za izvršenje sigurnosne mjere i posebne obve</w:t>
      </w:r>
      <w:r w:rsidRPr="008D5BC9">
        <w:rPr>
          <w:rFonts w:ascii="Arial" w:hAnsi="Arial" w:cs="Arial"/>
        </w:rPr>
        <w:t>ze; kako se iste provode i gdje?</w:t>
      </w:r>
      <w:r w:rsidR="00382D5D" w:rsidRPr="008D5BC9">
        <w:rPr>
          <w:rFonts w:ascii="Arial" w:hAnsi="Arial" w:cs="Arial"/>
        </w:rPr>
        <w:t xml:space="preserve"> </w:t>
      </w:r>
    </w:p>
    <w:p w:rsidR="00D86189" w:rsidRPr="008D5BC9" w:rsidRDefault="00D86189" w:rsidP="006E3A79">
      <w:pPr>
        <w:ind w:firstLine="720"/>
        <w:jc w:val="both"/>
        <w:rPr>
          <w:rFonts w:ascii="Arial" w:hAnsi="Arial" w:cs="Arial"/>
          <w:lang w:eastAsia="hr-HR"/>
        </w:rPr>
      </w:pPr>
    </w:p>
    <w:p w:rsidR="006E3A79" w:rsidRPr="008D5BC9" w:rsidRDefault="00382D5D" w:rsidP="002F1B2D">
      <w:pPr>
        <w:ind w:firstLine="720"/>
        <w:jc w:val="both"/>
        <w:rPr>
          <w:rFonts w:ascii="Arial" w:hAnsi="Arial" w:cs="Arial"/>
        </w:rPr>
      </w:pPr>
      <w:r w:rsidRPr="008D5BC9">
        <w:rPr>
          <w:rFonts w:ascii="Arial" w:hAnsi="Arial" w:cs="Arial"/>
        </w:rPr>
        <w:t xml:space="preserve">Dakle, </w:t>
      </w:r>
      <w:r w:rsidR="008C3A2E" w:rsidRPr="008D5BC9">
        <w:rPr>
          <w:rFonts w:ascii="Arial" w:hAnsi="Arial" w:cs="Arial"/>
        </w:rPr>
        <w:t xml:space="preserve">kod djece s psihičkim oštećenjem zdravlja svakako </w:t>
      </w:r>
      <w:r w:rsidRPr="008D5BC9">
        <w:rPr>
          <w:rFonts w:ascii="Arial" w:hAnsi="Arial" w:cs="Arial"/>
        </w:rPr>
        <w:t xml:space="preserve">se preporučuje </w:t>
      </w:r>
      <w:r w:rsidR="008C3A2E" w:rsidRPr="008D5BC9">
        <w:rPr>
          <w:rFonts w:ascii="Arial" w:hAnsi="Arial" w:cs="Arial"/>
        </w:rPr>
        <w:t xml:space="preserve">provođenje </w:t>
      </w:r>
      <w:r w:rsidRPr="008D5BC9">
        <w:rPr>
          <w:rFonts w:ascii="Arial" w:hAnsi="Arial" w:cs="Arial"/>
        </w:rPr>
        <w:t xml:space="preserve">psihijatrijsko-psihologijskog </w:t>
      </w:r>
      <w:r w:rsidR="008C3A2E" w:rsidRPr="008D5BC9">
        <w:rPr>
          <w:rFonts w:ascii="Arial" w:hAnsi="Arial" w:cs="Arial"/>
        </w:rPr>
        <w:t>vještačenja</w:t>
      </w:r>
      <w:r w:rsidR="006E3A79" w:rsidRPr="008D5BC9">
        <w:rPr>
          <w:rFonts w:ascii="Arial" w:hAnsi="Arial" w:cs="Arial"/>
        </w:rPr>
        <w:t>.</w:t>
      </w:r>
    </w:p>
    <w:p w:rsidR="002339FA" w:rsidRPr="008D5BC9" w:rsidRDefault="00C72F98" w:rsidP="00C72F98">
      <w:pPr>
        <w:pStyle w:val="Naslov5"/>
        <w:spacing w:line="240" w:lineRule="auto"/>
        <w:ind w:firstLine="720"/>
        <w:jc w:val="both"/>
        <w:rPr>
          <w:rFonts w:ascii="Arial" w:hAnsi="Arial" w:cs="Arial"/>
          <w:b w:val="0"/>
          <w:sz w:val="24"/>
          <w:szCs w:val="24"/>
        </w:rPr>
      </w:pPr>
      <w:r w:rsidRPr="008D5BC9">
        <w:rPr>
          <w:rFonts w:ascii="Arial" w:hAnsi="Arial" w:cs="Arial"/>
          <w:b w:val="0"/>
          <w:sz w:val="24"/>
          <w:szCs w:val="24"/>
        </w:rPr>
        <w:t>Za napomenuti je kako</w:t>
      </w:r>
      <w:r w:rsidR="008C3A2E" w:rsidRPr="008D5BC9">
        <w:rPr>
          <w:rFonts w:ascii="Arial" w:hAnsi="Arial" w:cs="Arial"/>
          <w:b w:val="0"/>
          <w:sz w:val="24"/>
          <w:szCs w:val="24"/>
        </w:rPr>
        <w:t xml:space="preserve"> se sigurnosne mjere zapravo rijetko primjenjuju u praksi u kaznenim postupcima prema maloljetnicima. Jedina mjera koja se zapravo koristi je sigurnosna mjera obveznog psihijatrijskog liječenja i to iznimno kod maloljetnika koji </w:t>
      </w:r>
      <w:r w:rsidR="006E3A79" w:rsidRPr="008D5BC9">
        <w:rPr>
          <w:rFonts w:ascii="Arial" w:hAnsi="Arial" w:cs="Arial"/>
          <w:b w:val="0"/>
          <w:sz w:val="24"/>
          <w:szCs w:val="24"/>
        </w:rPr>
        <w:t xml:space="preserve">imaju težih psihičkih teškoća. </w:t>
      </w:r>
      <w:r w:rsidR="008C3A2E" w:rsidRPr="008D5BC9">
        <w:rPr>
          <w:rFonts w:ascii="Arial" w:hAnsi="Arial" w:cs="Arial"/>
          <w:b w:val="0"/>
          <w:sz w:val="24"/>
          <w:szCs w:val="24"/>
        </w:rPr>
        <w:t>Moguća je primjena i drugih mjera ali kad se radi o maloljetnicima koji su kazneno djelo počinili blizu punoljetnosti</w:t>
      </w:r>
      <w:r w:rsidR="002339FA" w:rsidRPr="008D5BC9">
        <w:rPr>
          <w:rFonts w:ascii="Arial" w:hAnsi="Arial" w:cs="Arial"/>
          <w:b w:val="0"/>
          <w:sz w:val="24"/>
          <w:szCs w:val="24"/>
        </w:rPr>
        <w:t>,</w:t>
      </w:r>
      <w:r w:rsidR="008C3A2E" w:rsidRPr="008D5BC9">
        <w:rPr>
          <w:rFonts w:ascii="Arial" w:hAnsi="Arial" w:cs="Arial"/>
          <w:b w:val="0"/>
          <w:sz w:val="24"/>
          <w:szCs w:val="24"/>
        </w:rPr>
        <w:t xml:space="preserve"> a sudi im se kad su već punoljetni i to primjerice </w:t>
      </w:r>
      <w:r w:rsidR="006E3A79" w:rsidRPr="008D5BC9">
        <w:rPr>
          <w:rFonts w:ascii="Arial" w:hAnsi="Arial" w:cs="Arial"/>
          <w:b w:val="0"/>
          <w:sz w:val="24"/>
          <w:szCs w:val="24"/>
        </w:rPr>
        <w:t xml:space="preserve">za </w:t>
      </w:r>
      <w:r w:rsidR="008C3A2E" w:rsidRPr="008D5BC9">
        <w:rPr>
          <w:rFonts w:ascii="Arial" w:hAnsi="Arial" w:cs="Arial"/>
          <w:b w:val="0"/>
          <w:sz w:val="24"/>
          <w:szCs w:val="24"/>
        </w:rPr>
        <w:t xml:space="preserve">kazneno djelo protiv sigurnosti prometa tada </w:t>
      </w:r>
      <w:r w:rsidR="00CC26CE" w:rsidRPr="008D5BC9">
        <w:rPr>
          <w:rFonts w:ascii="Arial" w:hAnsi="Arial" w:cs="Arial"/>
          <w:b w:val="0"/>
          <w:sz w:val="24"/>
          <w:szCs w:val="24"/>
        </w:rPr>
        <w:t xml:space="preserve">bi bilo </w:t>
      </w:r>
      <w:r w:rsidR="008C3A2E" w:rsidRPr="008D5BC9">
        <w:rPr>
          <w:rFonts w:ascii="Arial" w:hAnsi="Arial" w:cs="Arial"/>
          <w:b w:val="0"/>
          <w:sz w:val="24"/>
          <w:szCs w:val="24"/>
        </w:rPr>
        <w:t xml:space="preserve">prikladno primijeniti sigurnosnu mjeru zabrane upravljanja motornim vozilom. </w:t>
      </w:r>
      <w:r w:rsidR="00DA22D1" w:rsidRPr="008D5BC9">
        <w:rPr>
          <w:rFonts w:ascii="Arial" w:hAnsi="Arial" w:cs="Arial"/>
          <w:b w:val="0"/>
          <w:sz w:val="24"/>
          <w:szCs w:val="24"/>
        </w:rPr>
        <w:t>Malo je izgled</w:t>
      </w:r>
      <w:r w:rsidR="00785375" w:rsidRPr="008D5BC9">
        <w:rPr>
          <w:rFonts w:ascii="Arial" w:hAnsi="Arial" w:cs="Arial"/>
          <w:b w:val="0"/>
          <w:sz w:val="24"/>
          <w:szCs w:val="24"/>
        </w:rPr>
        <w:t xml:space="preserve">no da će se ostale </w:t>
      </w:r>
      <w:r w:rsidR="008C3A2E" w:rsidRPr="008D5BC9">
        <w:rPr>
          <w:rFonts w:ascii="Arial" w:hAnsi="Arial" w:cs="Arial"/>
          <w:b w:val="0"/>
          <w:sz w:val="24"/>
          <w:szCs w:val="24"/>
        </w:rPr>
        <w:t xml:space="preserve">mjere </w:t>
      </w:r>
      <w:r w:rsidR="00785375" w:rsidRPr="008D5BC9">
        <w:rPr>
          <w:rFonts w:ascii="Arial" w:hAnsi="Arial" w:cs="Arial"/>
          <w:b w:val="0"/>
          <w:sz w:val="24"/>
          <w:szCs w:val="24"/>
        </w:rPr>
        <w:t xml:space="preserve">primjenjivati u praksi najvjerojatnije </w:t>
      </w:r>
      <w:r w:rsidR="008C3A2E" w:rsidRPr="008D5BC9">
        <w:rPr>
          <w:rFonts w:ascii="Arial" w:hAnsi="Arial" w:cs="Arial"/>
          <w:b w:val="0"/>
          <w:sz w:val="24"/>
          <w:szCs w:val="24"/>
        </w:rPr>
        <w:t>zbog hitnosti kaznenog postupka prema maloljetnicima</w:t>
      </w:r>
      <w:r w:rsidR="002339FA" w:rsidRPr="008D5BC9">
        <w:rPr>
          <w:rFonts w:ascii="Arial" w:hAnsi="Arial" w:cs="Arial"/>
          <w:b w:val="0"/>
          <w:sz w:val="24"/>
          <w:szCs w:val="24"/>
        </w:rPr>
        <w:t>. No, njihova primjena je moguća, sukladno čl. 31. ZSM-a.</w:t>
      </w:r>
    </w:p>
    <w:p w:rsidR="00DA22D1" w:rsidRPr="008D5BC9" w:rsidRDefault="00DA22D1" w:rsidP="008C3A2E">
      <w:pPr>
        <w:jc w:val="both"/>
        <w:rPr>
          <w:rFonts w:ascii="Arial" w:hAnsi="Arial" w:cs="Arial"/>
        </w:rPr>
      </w:pPr>
    </w:p>
    <w:p w:rsidR="008C3A2E" w:rsidRPr="008D5BC9" w:rsidRDefault="008C3A2E" w:rsidP="00DA22D1">
      <w:pPr>
        <w:ind w:firstLine="720"/>
        <w:jc w:val="both"/>
        <w:rPr>
          <w:rFonts w:ascii="Arial" w:hAnsi="Arial" w:cs="Arial"/>
        </w:rPr>
      </w:pPr>
      <w:r w:rsidRPr="008D5BC9">
        <w:rPr>
          <w:rFonts w:ascii="Arial" w:hAnsi="Arial" w:cs="Arial"/>
        </w:rPr>
        <w:t xml:space="preserve">Tako primjerice </w:t>
      </w:r>
      <w:r w:rsidRPr="008D5BC9">
        <w:rPr>
          <w:rFonts w:ascii="Arial" w:hAnsi="Arial" w:cs="Arial"/>
          <w:u w:val="single"/>
        </w:rPr>
        <w:t xml:space="preserve">sigurnosna mjera zabrane približavanja, uznemiravanja i uhođenja </w:t>
      </w:r>
      <w:r w:rsidRPr="008D5BC9">
        <w:rPr>
          <w:rFonts w:ascii="Arial" w:hAnsi="Arial" w:cs="Arial"/>
        </w:rPr>
        <w:t xml:space="preserve">bi bila prikladna kod kaznenog djela </w:t>
      </w:r>
      <w:r w:rsidRPr="008D5BC9">
        <w:rPr>
          <w:rFonts w:ascii="Arial" w:hAnsi="Arial" w:cs="Arial"/>
          <w:u w:val="single"/>
        </w:rPr>
        <w:t>prijetnje</w:t>
      </w:r>
      <w:r w:rsidR="001E4E44" w:rsidRPr="008D5BC9">
        <w:rPr>
          <w:rFonts w:ascii="Arial" w:hAnsi="Arial" w:cs="Arial"/>
        </w:rPr>
        <w:t xml:space="preserve"> (čl. 139. KZ-a)</w:t>
      </w:r>
      <w:r w:rsidRPr="008D5BC9">
        <w:rPr>
          <w:rFonts w:ascii="Arial" w:hAnsi="Arial" w:cs="Arial"/>
        </w:rPr>
        <w:t xml:space="preserve"> no za to je potrebno da je maloljetniku izrečena zavodska odgojna</w:t>
      </w:r>
      <w:r w:rsidR="0079293F" w:rsidRPr="008D5BC9">
        <w:rPr>
          <w:rFonts w:ascii="Arial" w:hAnsi="Arial" w:cs="Arial"/>
        </w:rPr>
        <w:t xml:space="preserve"> mjera ili maloljetnički zatvor, </w:t>
      </w:r>
      <w:r w:rsidRPr="008D5BC9">
        <w:rPr>
          <w:rFonts w:ascii="Arial" w:hAnsi="Arial" w:cs="Arial"/>
        </w:rPr>
        <w:t>a u slučaju tog kaznenog djela rijetko se izriču tako teške odgojne mjere već najčešće mjere upozorenja ili pojačane brige</w:t>
      </w:r>
      <w:r w:rsidR="001E4E44" w:rsidRPr="008D5BC9">
        <w:rPr>
          <w:rFonts w:ascii="Arial" w:hAnsi="Arial" w:cs="Arial"/>
        </w:rPr>
        <w:t xml:space="preserve"> i nadzora</w:t>
      </w:r>
      <w:r w:rsidRPr="008D5BC9">
        <w:rPr>
          <w:rFonts w:ascii="Arial" w:hAnsi="Arial" w:cs="Arial"/>
        </w:rPr>
        <w:t xml:space="preserve">. </w:t>
      </w:r>
    </w:p>
    <w:p w:rsidR="00282B2E" w:rsidRPr="008D5BC9" w:rsidRDefault="00282B2E" w:rsidP="008C3A2E">
      <w:pPr>
        <w:jc w:val="both"/>
        <w:rPr>
          <w:rFonts w:ascii="Arial" w:hAnsi="Arial" w:cs="Arial"/>
        </w:rPr>
      </w:pPr>
    </w:p>
    <w:p w:rsidR="00282B2E" w:rsidRDefault="008C3A2E" w:rsidP="00DA22D1">
      <w:pPr>
        <w:ind w:firstLine="720"/>
        <w:jc w:val="both"/>
        <w:rPr>
          <w:rFonts w:ascii="Arial" w:hAnsi="Arial" w:cs="Arial"/>
        </w:rPr>
      </w:pPr>
      <w:r w:rsidRPr="008D5BC9">
        <w:rPr>
          <w:rFonts w:ascii="Arial" w:hAnsi="Arial" w:cs="Arial"/>
        </w:rPr>
        <w:t>Isto tako</w:t>
      </w:r>
      <w:r w:rsidR="001E4E44" w:rsidRPr="008D5BC9">
        <w:rPr>
          <w:rFonts w:ascii="Arial" w:hAnsi="Arial" w:cs="Arial"/>
        </w:rPr>
        <w:t xml:space="preserve"> može se reći kako </w:t>
      </w:r>
      <w:r w:rsidRPr="008D5BC9">
        <w:rPr>
          <w:rFonts w:ascii="Arial" w:hAnsi="Arial" w:cs="Arial"/>
        </w:rPr>
        <w:t>čl</w:t>
      </w:r>
      <w:r w:rsidR="001E4E44" w:rsidRPr="008D5BC9">
        <w:rPr>
          <w:rFonts w:ascii="Arial" w:hAnsi="Arial" w:cs="Arial"/>
        </w:rPr>
        <w:t xml:space="preserve">. </w:t>
      </w:r>
      <w:r w:rsidRPr="008D5BC9">
        <w:rPr>
          <w:rFonts w:ascii="Arial" w:hAnsi="Arial" w:cs="Arial"/>
        </w:rPr>
        <w:t xml:space="preserve">31. </w:t>
      </w:r>
      <w:r w:rsidR="0079293F" w:rsidRPr="008D5BC9">
        <w:rPr>
          <w:rFonts w:ascii="Arial" w:hAnsi="Arial" w:cs="Arial"/>
        </w:rPr>
        <w:t xml:space="preserve">ZSM-a nije do kraja jasan. Naime, pitanje je </w:t>
      </w:r>
      <w:r w:rsidRPr="008D5BC9">
        <w:rPr>
          <w:rFonts w:ascii="Arial" w:hAnsi="Arial" w:cs="Arial"/>
        </w:rPr>
        <w:t xml:space="preserve">uz koje </w:t>
      </w:r>
      <w:r w:rsidR="0079293F" w:rsidRPr="008D5BC9">
        <w:rPr>
          <w:rFonts w:ascii="Arial" w:hAnsi="Arial" w:cs="Arial"/>
        </w:rPr>
        <w:t xml:space="preserve">se </w:t>
      </w:r>
      <w:r w:rsidRPr="008D5BC9">
        <w:rPr>
          <w:rFonts w:ascii="Arial" w:hAnsi="Arial" w:cs="Arial"/>
        </w:rPr>
        <w:t xml:space="preserve">to </w:t>
      </w:r>
      <w:r w:rsidR="0079293F" w:rsidRPr="008D5BC9">
        <w:rPr>
          <w:rFonts w:ascii="Arial" w:hAnsi="Arial" w:cs="Arial"/>
        </w:rPr>
        <w:t xml:space="preserve">sve odgojne </w:t>
      </w:r>
      <w:r w:rsidR="001E4E44" w:rsidRPr="008D5BC9">
        <w:rPr>
          <w:rFonts w:ascii="Arial" w:hAnsi="Arial" w:cs="Arial"/>
        </w:rPr>
        <w:t>mjere</w:t>
      </w:r>
      <w:r w:rsidRPr="008D5BC9">
        <w:rPr>
          <w:rFonts w:ascii="Arial" w:hAnsi="Arial" w:cs="Arial"/>
        </w:rPr>
        <w:t xml:space="preserve"> mogu primijeniti sigurnosne mjere</w:t>
      </w:r>
      <w:r w:rsidR="001E4E44" w:rsidRPr="008D5BC9">
        <w:rPr>
          <w:rFonts w:ascii="Arial" w:hAnsi="Arial" w:cs="Arial"/>
        </w:rPr>
        <w:t>?</w:t>
      </w:r>
      <w:r w:rsidRPr="008D5BC9">
        <w:rPr>
          <w:rFonts w:ascii="Arial" w:hAnsi="Arial" w:cs="Arial"/>
        </w:rPr>
        <w:t xml:space="preserve"> </w:t>
      </w:r>
      <w:r w:rsidR="0079293F" w:rsidRPr="008D5BC9">
        <w:rPr>
          <w:rFonts w:ascii="Arial" w:hAnsi="Arial" w:cs="Arial"/>
        </w:rPr>
        <w:t>S</w:t>
      </w:r>
      <w:r w:rsidRPr="008D5BC9">
        <w:rPr>
          <w:rFonts w:ascii="Arial" w:hAnsi="Arial" w:cs="Arial"/>
        </w:rPr>
        <w:t xml:space="preserve">amo se općenito navodi uz odgojne mjere i uz kaznu maloljetničkog zatvora. </w:t>
      </w:r>
      <w:r w:rsidR="0079293F" w:rsidRPr="008D5BC9">
        <w:rPr>
          <w:rFonts w:ascii="Arial" w:hAnsi="Arial" w:cs="Arial"/>
        </w:rPr>
        <w:t xml:space="preserve">Mogu li se </w:t>
      </w:r>
      <w:r w:rsidRPr="008D5BC9">
        <w:rPr>
          <w:rFonts w:ascii="Arial" w:hAnsi="Arial" w:cs="Arial"/>
        </w:rPr>
        <w:t>doista primijeniti uz sve odgojne mjere</w:t>
      </w:r>
      <w:r w:rsidR="0079293F" w:rsidRPr="008D5BC9">
        <w:rPr>
          <w:rFonts w:ascii="Arial" w:hAnsi="Arial" w:cs="Arial"/>
        </w:rPr>
        <w:t>?</w:t>
      </w:r>
      <w:r w:rsidR="00BF1D99" w:rsidRPr="008D5BC9">
        <w:rPr>
          <w:rFonts w:ascii="Arial" w:hAnsi="Arial" w:cs="Arial"/>
        </w:rPr>
        <w:t xml:space="preserve"> </w:t>
      </w:r>
      <w:r w:rsidRPr="008D5BC9">
        <w:rPr>
          <w:rFonts w:ascii="Arial" w:hAnsi="Arial" w:cs="Arial"/>
        </w:rPr>
        <w:t xml:space="preserve">Koliko je trajanje tih mjera? </w:t>
      </w:r>
      <w:r w:rsidR="0079293F" w:rsidRPr="008D5BC9">
        <w:rPr>
          <w:rFonts w:ascii="Arial" w:hAnsi="Arial" w:cs="Arial"/>
        </w:rPr>
        <w:t xml:space="preserve">Mogu li se sigurnosne mjere izreći uz </w:t>
      </w:r>
      <w:r w:rsidR="001E4E44" w:rsidRPr="008D5BC9">
        <w:rPr>
          <w:rFonts w:ascii="Arial" w:hAnsi="Arial" w:cs="Arial"/>
        </w:rPr>
        <w:t xml:space="preserve">primjerice </w:t>
      </w:r>
      <w:r w:rsidR="0079293F" w:rsidRPr="008D5BC9">
        <w:rPr>
          <w:rFonts w:ascii="Arial" w:hAnsi="Arial" w:cs="Arial"/>
        </w:rPr>
        <w:t>odgojnu mjeru sudskog ukora? I ako da, do kada traju?</w:t>
      </w:r>
    </w:p>
    <w:p w:rsidR="00D86189" w:rsidRPr="008D5BC9" w:rsidRDefault="00D86189" w:rsidP="00DA22D1">
      <w:pPr>
        <w:ind w:firstLine="720"/>
        <w:jc w:val="both"/>
        <w:rPr>
          <w:rFonts w:ascii="Arial" w:hAnsi="Arial" w:cs="Arial"/>
        </w:rPr>
      </w:pPr>
    </w:p>
    <w:p w:rsidR="008C3A2E" w:rsidRDefault="008C3A2E" w:rsidP="00DA22D1">
      <w:pPr>
        <w:pStyle w:val="StandardWeb"/>
        <w:spacing w:beforeLines="30" w:before="72" w:beforeAutospacing="0" w:afterLines="30" w:after="72" w:afterAutospacing="0"/>
        <w:ind w:firstLine="720"/>
        <w:jc w:val="both"/>
        <w:rPr>
          <w:rFonts w:ascii="Arial" w:hAnsi="Arial" w:cs="Arial"/>
        </w:rPr>
      </w:pPr>
      <w:r w:rsidRPr="008D5BC9">
        <w:rPr>
          <w:rFonts w:ascii="Arial" w:hAnsi="Arial" w:cs="Arial"/>
        </w:rPr>
        <w:t xml:space="preserve">Što </w:t>
      </w:r>
      <w:r w:rsidR="001E4E44" w:rsidRPr="008D5BC9">
        <w:rPr>
          <w:rFonts w:ascii="Arial" w:hAnsi="Arial" w:cs="Arial"/>
        </w:rPr>
        <w:t xml:space="preserve">točno </w:t>
      </w:r>
      <w:r w:rsidRPr="008D5BC9">
        <w:rPr>
          <w:rFonts w:ascii="Arial" w:hAnsi="Arial" w:cs="Arial"/>
        </w:rPr>
        <w:t>znači da traju do prestanka razloga zbog kojih su primijenjene, ali u svakom slučaju do prestanka izvršenja kazne maloljetničkog zatvora, proteka vremena provjeravanja primjenom pridržaja izricanja maloljetničkog zatvora i izvršenja odgojnih mjera</w:t>
      </w:r>
      <w:r w:rsidR="001E4E44" w:rsidRPr="008D5BC9">
        <w:rPr>
          <w:rFonts w:ascii="Arial" w:hAnsi="Arial" w:cs="Arial"/>
        </w:rPr>
        <w:t>,</w:t>
      </w:r>
      <w:r w:rsidRPr="008D5BC9">
        <w:rPr>
          <w:rFonts w:ascii="Arial" w:hAnsi="Arial" w:cs="Arial"/>
        </w:rPr>
        <w:t xml:space="preserve"> a u svim slučajevima sigurnosne mjere obveznog psihijatrijskog liječenja i obveznog liječenja od ovisnosti ne mogu trajati dulje od tri godine.</w:t>
      </w:r>
    </w:p>
    <w:p w:rsidR="00D86189" w:rsidRPr="008D5BC9" w:rsidRDefault="00D86189" w:rsidP="00DA22D1">
      <w:pPr>
        <w:pStyle w:val="StandardWeb"/>
        <w:spacing w:beforeLines="30" w:before="72" w:beforeAutospacing="0" w:afterLines="30" w:after="72" w:afterAutospacing="0"/>
        <w:ind w:firstLine="720"/>
        <w:jc w:val="both"/>
        <w:rPr>
          <w:rFonts w:ascii="Arial" w:hAnsi="Arial" w:cs="Arial"/>
        </w:rPr>
      </w:pPr>
    </w:p>
    <w:p w:rsidR="008C3A2E" w:rsidRPr="008D5BC9" w:rsidRDefault="008C3A2E" w:rsidP="00DA22D1">
      <w:pPr>
        <w:pStyle w:val="StandardWeb"/>
        <w:spacing w:beforeLines="30" w:before="72" w:beforeAutospacing="0" w:afterLines="30" w:after="72" w:afterAutospacing="0"/>
        <w:ind w:firstLine="720"/>
        <w:jc w:val="both"/>
        <w:rPr>
          <w:rFonts w:ascii="Arial" w:hAnsi="Arial" w:cs="Arial"/>
        </w:rPr>
      </w:pPr>
      <w:r w:rsidRPr="008D5BC9">
        <w:rPr>
          <w:rFonts w:ascii="Arial" w:hAnsi="Arial" w:cs="Arial"/>
        </w:rPr>
        <w:t>Da li se sigurnosne mjere mogu izreći uz odgojnu mjeru posebne obveze isprike ošte</w:t>
      </w:r>
      <w:r w:rsidR="001E4E44" w:rsidRPr="008D5BC9">
        <w:rPr>
          <w:rFonts w:ascii="Arial" w:hAnsi="Arial" w:cs="Arial"/>
        </w:rPr>
        <w:t>ćeniku? I ako da, do kada traju?</w:t>
      </w:r>
      <w:r w:rsidRPr="008D5BC9">
        <w:rPr>
          <w:rFonts w:ascii="Arial" w:hAnsi="Arial" w:cs="Arial"/>
        </w:rPr>
        <w:t xml:space="preserve"> </w:t>
      </w:r>
    </w:p>
    <w:p w:rsidR="004A26E6" w:rsidRPr="008D5BC9" w:rsidRDefault="008C3A2E" w:rsidP="008C3A2E">
      <w:pPr>
        <w:jc w:val="both"/>
        <w:rPr>
          <w:rFonts w:ascii="Arial" w:hAnsi="Arial" w:cs="Arial"/>
        </w:rPr>
      </w:pPr>
      <w:r w:rsidRPr="008D5BC9">
        <w:rPr>
          <w:rFonts w:ascii="Arial" w:hAnsi="Arial" w:cs="Arial"/>
        </w:rPr>
        <w:t xml:space="preserve"> </w:t>
      </w:r>
      <w:r w:rsidR="00DA22D1" w:rsidRPr="008D5BC9">
        <w:rPr>
          <w:rFonts w:ascii="Arial" w:hAnsi="Arial" w:cs="Arial"/>
        </w:rPr>
        <w:tab/>
      </w:r>
      <w:r w:rsidR="001E4E44" w:rsidRPr="008D5BC9">
        <w:rPr>
          <w:rFonts w:ascii="Arial" w:hAnsi="Arial" w:cs="Arial"/>
        </w:rPr>
        <w:t>U tom smislu bi svakako trebalo</w:t>
      </w:r>
      <w:r w:rsidRPr="008D5BC9">
        <w:rPr>
          <w:rFonts w:ascii="Arial" w:hAnsi="Arial" w:cs="Arial"/>
        </w:rPr>
        <w:t xml:space="preserve"> izmijeniti ZSM</w:t>
      </w:r>
      <w:r w:rsidR="001E4E44" w:rsidRPr="008D5BC9">
        <w:rPr>
          <w:rFonts w:ascii="Arial" w:hAnsi="Arial" w:cs="Arial"/>
        </w:rPr>
        <w:t xml:space="preserve"> te</w:t>
      </w:r>
      <w:r w:rsidRPr="008D5BC9">
        <w:rPr>
          <w:rFonts w:ascii="Arial" w:hAnsi="Arial" w:cs="Arial"/>
        </w:rPr>
        <w:t xml:space="preserve"> točno</w:t>
      </w:r>
      <w:r w:rsidR="001E4E44" w:rsidRPr="008D5BC9">
        <w:rPr>
          <w:rFonts w:ascii="Arial" w:hAnsi="Arial" w:cs="Arial"/>
        </w:rPr>
        <w:t xml:space="preserve"> i precizno definirati te</w:t>
      </w:r>
      <w:r w:rsidRPr="008D5BC9">
        <w:rPr>
          <w:rFonts w:ascii="Arial" w:hAnsi="Arial" w:cs="Arial"/>
        </w:rPr>
        <w:t xml:space="preserve"> odrediti</w:t>
      </w:r>
      <w:r w:rsidR="00BF1D99" w:rsidRPr="008D5BC9">
        <w:rPr>
          <w:rFonts w:ascii="Arial" w:hAnsi="Arial" w:cs="Arial"/>
        </w:rPr>
        <w:t xml:space="preserve"> </w:t>
      </w:r>
      <w:r w:rsidR="001E4E44" w:rsidRPr="008D5BC9">
        <w:rPr>
          <w:rFonts w:ascii="Arial" w:hAnsi="Arial" w:cs="Arial"/>
        </w:rPr>
        <w:t>uz koje se sve mjere mogu izreći sigurnosne mjere i u kojem trajanju, te tko ih provodi i vrši kontrolu nad njihovim provođenjem, slično načinu na koji je to uređeno KZ-om</w:t>
      </w:r>
      <w:r w:rsidRPr="008D5BC9">
        <w:rPr>
          <w:rFonts w:ascii="Arial" w:hAnsi="Arial" w:cs="Arial"/>
        </w:rPr>
        <w:t>.</w:t>
      </w:r>
    </w:p>
    <w:p w:rsidR="004A26E6" w:rsidRPr="008D5BC9" w:rsidRDefault="004A26E6" w:rsidP="008C3A2E">
      <w:pPr>
        <w:jc w:val="both"/>
        <w:rPr>
          <w:rFonts w:ascii="Arial" w:hAnsi="Arial" w:cs="Arial"/>
          <w:color w:val="FF0000"/>
        </w:rPr>
      </w:pPr>
    </w:p>
    <w:p w:rsidR="001860E1" w:rsidRPr="008D5BC9" w:rsidRDefault="001860E1" w:rsidP="008C3A2E">
      <w:pPr>
        <w:jc w:val="both"/>
        <w:rPr>
          <w:rFonts w:ascii="Arial" w:hAnsi="Arial" w:cs="Arial"/>
          <w:color w:val="FF0000"/>
        </w:rPr>
      </w:pPr>
    </w:p>
    <w:p w:rsidR="00DA22D1" w:rsidRPr="008D5BC9" w:rsidRDefault="006E1AC7" w:rsidP="00B016F3">
      <w:pPr>
        <w:jc w:val="both"/>
        <w:rPr>
          <w:rFonts w:ascii="Arial" w:hAnsi="Arial" w:cs="Arial"/>
          <w:i/>
        </w:rPr>
      </w:pPr>
      <w:r w:rsidRPr="008D5BC9">
        <w:rPr>
          <w:rFonts w:ascii="Arial" w:hAnsi="Arial" w:cs="Arial"/>
          <w:i/>
        </w:rPr>
        <w:t>4.2.2. Vježbe</w:t>
      </w:r>
    </w:p>
    <w:p w:rsidR="00681DBE" w:rsidRPr="008D5BC9" w:rsidRDefault="00681DBE" w:rsidP="006D1D38">
      <w:pPr>
        <w:jc w:val="both"/>
        <w:rPr>
          <w:rFonts w:ascii="Arial" w:hAnsi="Arial" w:cs="Arial"/>
        </w:rPr>
      </w:pPr>
    </w:p>
    <w:p w:rsidR="00681DBE" w:rsidRPr="008D5BC9" w:rsidRDefault="00681DBE" w:rsidP="002F467E">
      <w:pPr>
        <w:pStyle w:val="Odlomakpopisa"/>
        <w:numPr>
          <w:ilvl w:val="0"/>
          <w:numId w:val="19"/>
        </w:numPr>
        <w:jc w:val="both"/>
        <w:rPr>
          <w:rFonts w:ascii="Arial" w:hAnsi="Arial" w:cs="Arial"/>
          <w:b/>
          <w:sz w:val="22"/>
          <w:szCs w:val="22"/>
        </w:rPr>
      </w:pPr>
      <w:r w:rsidRPr="008D5BC9">
        <w:rPr>
          <w:rFonts w:ascii="Arial" w:hAnsi="Arial" w:cs="Arial"/>
          <w:b/>
          <w:sz w:val="22"/>
          <w:szCs w:val="22"/>
        </w:rPr>
        <w:t xml:space="preserve">Slučaj </w:t>
      </w:r>
    </w:p>
    <w:p w:rsidR="00630F25" w:rsidRPr="008D5BC9" w:rsidRDefault="00681DBE" w:rsidP="00B016F3">
      <w:pPr>
        <w:jc w:val="both"/>
        <w:rPr>
          <w:rFonts w:ascii="Arial" w:hAnsi="Arial" w:cs="Arial"/>
        </w:rPr>
      </w:pPr>
      <w:r w:rsidRPr="008D5BC9">
        <w:rPr>
          <w:rFonts w:ascii="Arial" w:hAnsi="Arial" w:cs="Arial"/>
        </w:rPr>
        <w:t>________________________________________________________________</w:t>
      </w:r>
    </w:p>
    <w:p w:rsidR="00803DEA" w:rsidRPr="008D5BC9" w:rsidRDefault="00803DEA" w:rsidP="00803DEA">
      <w:pPr>
        <w:jc w:val="both"/>
        <w:rPr>
          <w:rFonts w:ascii="Arial" w:hAnsi="Arial" w:cs="Arial"/>
          <w:i/>
          <w:sz w:val="22"/>
          <w:szCs w:val="22"/>
        </w:rPr>
      </w:pPr>
      <w:r w:rsidRPr="008D5BC9">
        <w:rPr>
          <w:rFonts w:ascii="Arial" w:hAnsi="Arial" w:cs="Arial"/>
          <w:i/>
          <w:sz w:val="22"/>
          <w:szCs w:val="22"/>
        </w:rPr>
        <w:t>Optuženi J.H. i N.H. te mlt. M.H. su počinili kazneno djelo teškog ubojstva iz čl</w:t>
      </w:r>
      <w:r w:rsidR="00681DBE" w:rsidRPr="008D5BC9">
        <w:rPr>
          <w:rFonts w:ascii="Arial" w:hAnsi="Arial" w:cs="Arial"/>
          <w:i/>
          <w:sz w:val="22"/>
          <w:szCs w:val="22"/>
        </w:rPr>
        <w:t>.</w:t>
      </w:r>
      <w:r w:rsidRPr="008D5BC9">
        <w:rPr>
          <w:rFonts w:ascii="Arial" w:hAnsi="Arial" w:cs="Arial"/>
          <w:i/>
          <w:sz w:val="22"/>
          <w:szCs w:val="22"/>
        </w:rPr>
        <w:t xml:space="preserve"> 91. t</w:t>
      </w:r>
      <w:r w:rsidR="00681DBE" w:rsidRPr="008D5BC9">
        <w:rPr>
          <w:rFonts w:ascii="Arial" w:hAnsi="Arial" w:cs="Arial"/>
          <w:i/>
          <w:sz w:val="22"/>
          <w:szCs w:val="22"/>
        </w:rPr>
        <w:t>.</w:t>
      </w:r>
      <w:r w:rsidRPr="008D5BC9">
        <w:rPr>
          <w:rFonts w:ascii="Arial" w:hAnsi="Arial" w:cs="Arial"/>
          <w:i/>
          <w:sz w:val="22"/>
          <w:szCs w:val="22"/>
        </w:rPr>
        <w:t xml:space="preserve"> 6. KZ</w:t>
      </w:r>
      <w:r w:rsidR="00681DBE" w:rsidRPr="008D5BC9">
        <w:rPr>
          <w:rFonts w:ascii="Arial" w:hAnsi="Arial" w:cs="Arial"/>
          <w:i/>
          <w:sz w:val="22"/>
          <w:szCs w:val="22"/>
        </w:rPr>
        <w:t>97</w:t>
      </w:r>
      <w:r w:rsidRPr="008D5BC9">
        <w:rPr>
          <w:rFonts w:ascii="Arial" w:hAnsi="Arial" w:cs="Arial"/>
          <w:i/>
          <w:sz w:val="22"/>
          <w:szCs w:val="22"/>
        </w:rPr>
        <w:t xml:space="preserve"> te četiri kaznena djela teškog ubojstva u pokušaju iz čl</w:t>
      </w:r>
      <w:r w:rsidR="00681DBE" w:rsidRPr="008D5BC9">
        <w:rPr>
          <w:rFonts w:ascii="Arial" w:hAnsi="Arial" w:cs="Arial"/>
          <w:i/>
          <w:sz w:val="22"/>
          <w:szCs w:val="22"/>
        </w:rPr>
        <w:t>.</w:t>
      </w:r>
      <w:r w:rsidRPr="008D5BC9">
        <w:rPr>
          <w:rFonts w:ascii="Arial" w:hAnsi="Arial" w:cs="Arial"/>
          <w:i/>
          <w:sz w:val="22"/>
          <w:szCs w:val="22"/>
        </w:rPr>
        <w:t xml:space="preserve"> 91. t</w:t>
      </w:r>
      <w:r w:rsidR="00681DBE" w:rsidRPr="008D5BC9">
        <w:rPr>
          <w:rFonts w:ascii="Arial" w:hAnsi="Arial" w:cs="Arial"/>
          <w:i/>
          <w:sz w:val="22"/>
          <w:szCs w:val="22"/>
        </w:rPr>
        <w:t>.</w:t>
      </w:r>
      <w:r w:rsidRPr="008D5BC9">
        <w:rPr>
          <w:rFonts w:ascii="Arial" w:hAnsi="Arial" w:cs="Arial"/>
          <w:i/>
          <w:sz w:val="22"/>
          <w:szCs w:val="22"/>
        </w:rPr>
        <w:t xml:space="preserve"> 6. KZ</w:t>
      </w:r>
      <w:r w:rsidR="00681DBE" w:rsidRPr="008D5BC9">
        <w:rPr>
          <w:rFonts w:ascii="Arial" w:hAnsi="Arial" w:cs="Arial"/>
          <w:i/>
          <w:sz w:val="22"/>
          <w:szCs w:val="22"/>
        </w:rPr>
        <w:t>97</w:t>
      </w:r>
      <w:r w:rsidRPr="008D5BC9">
        <w:rPr>
          <w:rFonts w:ascii="Arial" w:hAnsi="Arial" w:cs="Arial"/>
          <w:i/>
          <w:sz w:val="22"/>
          <w:szCs w:val="22"/>
        </w:rPr>
        <w:t xml:space="preserve"> u vezi čl</w:t>
      </w:r>
      <w:r w:rsidR="00681DBE" w:rsidRPr="008D5BC9">
        <w:rPr>
          <w:rFonts w:ascii="Arial" w:hAnsi="Arial" w:cs="Arial"/>
          <w:i/>
          <w:sz w:val="22"/>
          <w:szCs w:val="22"/>
        </w:rPr>
        <w:t>.</w:t>
      </w:r>
      <w:r w:rsidRPr="008D5BC9">
        <w:rPr>
          <w:rFonts w:ascii="Arial" w:hAnsi="Arial" w:cs="Arial"/>
          <w:i/>
          <w:sz w:val="22"/>
          <w:szCs w:val="22"/>
        </w:rPr>
        <w:t xml:space="preserve"> 33. KZ</w:t>
      </w:r>
      <w:r w:rsidR="00681DBE" w:rsidRPr="008D5BC9">
        <w:rPr>
          <w:rFonts w:ascii="Arial" w:hAnsi="Arial" w:cs="Arial"/>
          <w:i/>
          <w:sz w:val="22"/>
          <w:szCs w:val="22"/>
        </w:rPr>
        <w:t>97</w:t>
      </w:r>
      <w:r w:rsidRPr="008D5BC9">
        <w:rPr>
          <w:rFonts w:ascii="Arial" w:hAnsi="Arial" w:cs="Arial"/>
          <w:i/>
          <w:sz w:val="22"/>
          <w:szCs w:val="22"/>
        </w:rPr>
        <w:t xml:space="preserve">. U kaznenom postupku stručna savjetnica – defektolog Županijskog suda u Karlovcu I.D. u svom mišljenju navodi </w:t>
      </w:r>
      <w:r w:rsidR="00D901E8" w:rsidRPr="008D5BC9">
        <w:rPr>
          <w:rFonts w:ascii="Arial" w:hAnsi="Arial" w:cs="Arial"/>
          <w:i/>
          <w:sz w:val="22"/>
          <w:szCs w:val="22"/>
        </w:rPr>
        <w:t>d</w:t>
      </w:r>
      <w:r w:rsidRPr="008D5BC9">
        <w:rPr>
          <w:rFonts w:ascii="Arial" w:hAnsi="Arial" w:cs="Arial"/>
          <w:i/>
          <w:sz w:val="22"/>
          <w:szCs w:val="22"/>
        </w:rPr>
        <w:t xml:space="preserve">a mu je nivo psihosocijalne zrelosti niži u odnosu na njegovu kronološku dob koja je u vrijeme događaja bila tek nešto viša od 14 godina. Nakon provođenja ostalih dokaza, optuženi J.H. osuđen je na jedinstvenu kaznu zatvora u trajanju od 30 godina, optuženi N.H. na jedinstvenu kaznu zatvora u trajanju od 27 godina te je mlt. M.H. izrečena odgojna mjera upućivanja u odgojni zavod sukladno članku 15. Zakona o sudovima za mladež. </w:t>
      </w:r>
    </w:p>
    <w:p w:rsidR="009837A9" w:rsidRPr="008D5BC9" w:rsidRDefault="009837A9" w:rsidP="00803DEA">
      <w:pPr>
        <w:jc w:val="both"/>
        <w:rPr>
          <w:rFonts w:ascii="Arial" w:hAnsi="Arial" w:cs="Arial"/>
        </w:rPr>
      </w:pPr>
      <w:r w:rsidRPr="008D5BC9">
        <w:rPr>
          <w:rFonts w:ascii="Arial" w:hAnsi="Arial" w:cs="Arial"/>
        </w:rPr>
        <w:t>________________________________________________________________</w:t>
      </w:r>
    </w:p>
    <w:p w:rsidR="006D1D38" w:rsidRPr="008D5BC9" w:rsidRDefault="006D1D38" w:rsidP="006D1D38">
      <w:pPr>
        <w:jc w:val="both"/>
        <w:rPr>
          <w:rFonts w:ascii="Arial" w:hAnsi="Arial" w:cs="Arial"/>
          <w:color w:val="FFC000"/>
          <w:sz w:val="20"/>
          <w:szCs w:val="20"/>
        </w:rPr>
      </w:pPr>
    </w:p>
    <w:p w:rsidR="006D1D38" w:rsidRPr="008D5BC9" w:rsidRDefault="006D1D38" w:rsidP="002F467E">
      <w:pPr>
        <w:pStyle w:val="Odlomakpopisa"/>
        <w:numPr>
          <w:ilvl w:val="0"/>
          <w:numId w:val="20"/>
        </w:numPr>
        <w:jc w:val="both"/>
        <w:rPr>
          <w:rFonts w:ascii="Arial" w:hAnsi="Arial" w:cs="Arial"/>
          <w:b/>
          <w:sz w:val="22"/>
          <w:szCs w:val="22"/>
        </w:rPr>
      </w:pPr>
      <w:r w:rsidRPr="008D5BC9">
        <w:rPr>
          <w:rFonts w:ascii="Arial" w:hAnsi="Arial" w:cs="Arial"/>
          <w:b/>
          <w:sz w:val="22"/>
          <w:szCs w:val="22"/>
        </w:rPr>
        <w:t xml:space="preserve">Pitanja </w:t>
      </w:r>
    </w:p>
    <w:p w:rsidR="006D1D38" w:rsidRPr="008D5BC9" w:rsidRDefault="006D1D38" w:rsidP="006D1D38">
      <w:pPr>
        <w:jc w:val="both"/>
        <w:rPr>
          <w:rFonts w:ascii="Arial" w:hAnsi="Arial" w:cs="Arial"/>
          <w:color w:val="FFC000"/>
          <w:sz w:val="20"/>
          <w:szCs w:val="20"/>
        </w:rPr>
      </w:pPr>
    </w:p>
    <w:p w:rsidR="00803DEA" w:rsidRPr="008D5BC9" w:rsidRDefault="00803DEA" w:rsidP="002F467E">
      <w:pPr>
        <w:pStyle w:val="Odlomakpopisa"/>
        <w:numPr>
          <w:ilvl w:val="0"/>
          <w:numId w:val="21"/>
        </w:numPr>
        <w:jc w:val="both"/>
        <w:rPr>
          <w:rFonts w:ascii="Arial" w:hAnsi="Arial" w:cs="Arial"/>
          <w:sz w:val="22"/>
          <w:szCs w:val="22"/>
        </w:rPr>
      </w:pPr>
      <w:r w:rsidRPr="008D5BC9">
        <w:rPr>
          <w:rFonts w:ascii="Arial" w:hAnsi="Arial" w:cs="Arial"/>
          <w:sz w:val="22"/>
          <w:szCs w:val="22"/>
        </w:rPr>
        <w:t>Pitanje da li je procjena stručne suradnice dovoljna u ovom kaznenom postupku prema mlt. M.H.?</w:t>
      </w:r>
    </w:p>
    <w:p w:rsidR="00803DEA" w:rsidRPr="008D5BC9" w:rsidRDefault="00803DEA" w:rsidP="00803DEA">
      <w:pPr>
        <w:jc w:val="both"/>
        <w:rPr>
          <w:rFonts w:ascii="Arial" w:hAnsi="Arial" w:cs="Arial"/>
          <w:sz w:val="22"/>
          <w:szCs w:val="22"/>
        </w:rPr>
      </w:pPr>
    </w:p>
    <w:p w:rsidR="00803DEA" w:rsidRPr="008D5BC9" w:rsidRDefault="00803DEA" w:rsidP="002F467E">
      <w:pPr>
        <w:pStyle w:val="Odlomakpopisa"/>
        <w:numPr>
          <w:ilvl w:val="0"/>
          <w:numId w:val="21"/>
        </w:numPr>
        <w:jc w:val="both"/>
        <w:rPr>
          <w:rFonts w:ascii="Arial" w:hAnsi="Arial" w:cs="Arial"/>
          <w:sz w:val="22"/>
          <w:szCs w:val="22"/>
        </w:rPr>
      </w:pPr>
      <w:r w:rsidRPr="008D5BC9">
        <w:rPr>
          <w:rFonts w:ascii="Arial" w:hAnsi="Arial" w:cs="Arial"/>
          <w:sz w:val="22"/>
          <w:szCs w:val="22"/>
        </w:rPr>
        <w:t xml:space="preserve">Koje sve mogućnosti i izvore procjena je sud imao na raspolaganju? </w:t>
      </w:r>
    </w:p>
    <w:p w:rsidR="00803DEA" w:rsidRPr="008D5BC9" w:rsidRDefault="00803DEA" w:rsidP="006D1D38">
      <w:pPr>
        <w:jc w:val="both"/>
        <w:rPr>
          <w:rFonts w:ascii="Arial" w:hAnsi="Arial" w:cs="Arial"/>
          <w:color w:val="FFC000"/>
          <w:sz w:val="20"/>
          <w:szCs w:val="20"/>
        </w:rPr>
      </w:pPr>
    </w:p>
    <w:p w:rsidR="00803DEA" w:rsidRPr="008D5BC9" w:rsidRDefault="00803DEA" w:rsidP="006D1D38">
      <w:pPr>
        <w:jc w:val="both"/>
        <w:rPr>
          <w:rFonts w:ascii="Arial" w:hAnsi="Arial" w:cs="Arial"/>
          <w:color w:val="FFC000"/>
          <w:sz w:val="20"/>
          <w:szCs w:val="20"/>
        </w:rPr>
      </w:pPr>
      <w:r w:rsidRPr="008D5BC9">
        <w:rPr>
          <w:rFonts w:ascii="Arial" w:hAnsi="Arial" w:cs="Arial"/>
          <w:color w:val="FFC000"/>
          <w:sz w:val="20"/>
          <w:szCs w:val="20"/>
        </w:rPr>
        <w:tab/>
      </w:r>
    </w:p>
    <w:p w:rsidR="00485425" w:rsidRPr="008D5BC9" w:rsidRDefault="00485425" w:rsidP="00A0787C">
      <w:pPr>
        <w:jc w:val="both"/>
        <w:rPr>
          <w:rFonts w:ascii="Arial" w:hAnsi="Arial" w:cs="Arial"/>
        </w:rPr>
      </w:pPr>
    </w:p>
    <w:p w:rsidR="0096599B" w:rsidRPr="008D5BC9" w:rsidRDefault="00AE326F" w:rsidP="002F467E">
      <w:pPr>
        <w:pStyle w:val="Odlomakpopisa"/>
        <w:numPr>
          <w:ilvl w:val="0"/>
          <w:numId w:val="19"/>
        </w:numPr>
        <w:jc w:val="both"/>
        <w:rPr>
          <w:rFonts w:ascii="Arial" w:hAnsi="Arial" w:cs="Arial"/>
          <w:sz w:val="22"/>
          <w:szCs w:val="22"/>
        </w:rPr>
      </w:pPr>
      <w:r w:rsidRPr="008D5BC9">
        <w:rPr>
          <w:rFonts w:ascii="Arial" w:hAnsi="Arial" w:cs="Arial"/>
          <w:b/>
          <w:sz w:val="22"/>
          <w:szCs w:val="22"/>
        </w:rPr>
        <w:t>Slučaj</w:t>
      </w:r>
      <w:r w:rsidR="00BF1D99" w:rsidRPr="008D5BC9">
        <w:rPr>
          <w:rFonts w:ascii="Arial" w:hAnsi="Arial" w:cs="Arial"/>
          <w:sz w:val="22"/>
          <w:szCs w:val="22"/>
        </w:rPr>
        <w:t xml:space="preserve"> </w:t>
      </w:r>
    </w:p>
    <w:p w:rsidR="0096599B" w:rsidRPr="008D5BC9" w:rsidRDefault="00AE326F" w:rsidP="00A0787C">
      <w:pPr>
        <w:jc w:val="both"/>
        <w:rPr>
          <w:rFonts w:ascii="Arial" w:hAnsi="Arial" w:cs="Arial"/>
        </w:rPr>
      </w:pPr>
      <w:r w:rsidRPr="008D5BC9">
        <w:rPr>
          <w:rFonts w:ascii="Arial" w:hAnsi="Arial" w:cs="Arial"/>
        </w:rPr>
        <w:t>________________________________________________________________</w:t>
      </w:r>
    </w:p>
    <w:p w:rsidR="0062567B" w:rsidRPr="008D5BC9" w:rsidRDefault="00BC4303" w:rsidP="0062567B">
      <w:pPr>
        <w:jc w:val="both"/>
        <w:rPr>
          <w:rFonts w:ascii="Arial" w:hAnsi="Arial" w:cs="Arial"/>
          <w:i/>
          <w:sz w:val="22"/>
          <w:szCs w:val="22"/>
        </w:rPr>
      </w:pPr>
      <w:r w:rsidRPr="008D5BC9">
        <w:rPr>
          <w:rFonts w:ascii="Arial" w:hAnsi="Arial" w:cs="Arial"/>
          <w:i/>
          <w:sz w:val="22"/>
          <w:szCs w:val="22"/>
        </w:rPr>
        <w:t>2015. godine m</w:t>
      </w:r>
      <w:r w:rsidR="0062567B" w:rsidRPr="008D5BC9">
        <w:rPr>
          <w:rFonts w:ascii="Arial" w:hAnsi="Arial" w:cs="Arial"/>
          <w:i/>
          <w:sz w:val="22"/>
          <w:szCs w:val="22"/>
        </w:rPr>
        <w:t>lt. I.F. i mlt. D.K. počinili su kazneno djelo iz članka 191. stavka 1. KZ/11 a mlt. Z.Č. kazneno djelo iz članka 190. stavka 3. KZ/11.</w:t>
      </w:r>
      <w:r w:rsidRPr="008D5BC9">
        <w:rPr>
          <w:rFonts w:ascii="Arial" w:hAnsi="Arial" w:cs="Arial"/>
          <w:i/>
          <w:sz w:val="22"/>
          <w:szCs w:val="22"/>
        </w:rPr>
        <w:t xml:space="preserve"> Tijekom postupka iz podataka Centra za socijalnu skrb je proizlazilo da su svi navedeni uživatelj droge marihuane. Mlt. I.F. i mlt. D.K. sud je primjenom članka 28. ZSM/11 izrekao pridržaj maloljetničkog zatvora i na temelju članka 11. ZSM/11 odgojnu mjeru pojačane brige i nadzora a mlt. Z.Č. samo navedenu odgojnu mjeru. I svim imenovanim maloljetnicima sud je izrekao uz navedeno temeljem članka 10. stavka 2. točke 10. ZSM/11 izrekao odgojnu mjeru </w:t>
      </w:r>
      <w:r w:rsidRPr="008D5BC9">
        <w:rPr>
          <w:rFonts w:ascii="Arial" w:hAnsi="Arial" w:cs="Arial"/>
          <w:i/>
          <w:sz w:val="22"/>
          <w:szCs w:val="22"/>
        </w:rPr>
        <w:lastRenderedPageBreak/>
        <w:t>posebne obveze da se podvrgnu stručnom medicinskom postupku ili postupku odvikavanja od droge ili drugih ovisnosti uz suglasnost njihovih zakonskih zastupnika. Sud je zadnje navedenu mjeru izrekao bez da je prethodno proveo psihijatrijsko-psihologijsko vještačenje maloljetnika.</w:t>
      </w:r>
    </w:p>
    <w:p w:rsidR="00BC4303" w:rsidRDefault="00AE326F" w:rsidP="0062567B">
      <w:pPr>
        <w:jc w:val="both"/>
        <w:rPr>
          <w:rFonts w:ascii="Arial" w:hAnsi="Arial" w:cs="Arial"/>
        </w:rPr>
      </w:pPr>
      <w:r w:rsidRPr="008D5BC9">
        <w:rPr>
          <w:rFonts w:ascii="Arial" w:hAnsi="Arial" w:cs="Arial"/>
        </w:rPr>
        <w:t>________________________________________________________________</w:t>
      </w:r>
    </w:p>
    <w:p w:rsidR="00D86189" w:rsidRPr="008D5BC9" w:rsidRDefault="00D86189" w:rsidP="0062567B">
      <w:pPr>
        <w:jc w:val="both"/>
        <w:rPr>
          <w:rFonts w:ascii="Arial" w:hAnsi="Arial" w:cs="Arial"/>
        </w:rPr>
      </w:pPr>
    </w:p>
    <w:p w:rsidR="00BC4303" w:rsidRPr="008D5BC9" w:rsidRDefault="00BC4303" w:rsidP="002F467E">
      <w:pPr>
        <w:pStyle w:val="Odlomakpopisa"/>
        <w:numPr>
          <w:ilvl w:val="0"/>
          <w:numId w:val="22"/>
        </w:numPr>
        <w:jc w:val="both"/>
        <w:rPr>
          <w:rFonts w:ascii="Arial" w:hAnsi="Arial" w:cs="Arial"/>
          <w:b/>
          <w:sz w:val="22"/>
          <w:szCs w:val="22"/>
        </w:rPr>
      </w:pPr>
      <w:r w:rsidRPr="008D5BC9">
        <w:rPr>
          <w:rFonts w:ascii="Arial" w:hAnsi="Arial" w:cs="Arial"/>
          <w:b/>
          <w:sz w:val="22"/>
          <w:szCs w:val="22"/>
        </w:rPr>
        <w:t xml:space="preserve">Pitanja </w:t>
      </w:r>
    </w:p>
    <w:p w:rsidR="00BC4303" w:rsidRPr="008D5BC9" w:rsidRDefault="00BC4303" w:rsidP="0062567B">
      <w:pPr>
        <w:jc w:val="both"/>
        <w:rPr>
          <w:rFonts w:ascii="Arial" w:hAnsi="Arial" w:cs="Arial"/>
        </w:rPr>
      </w:pPr>
    </w:p>
    <w:p w:rsidR="00BC4303" w:rsidRPr="008D5BC9" w:rsidRDefault="003D7470" w:rsidP="002F467E">
      <w:pPr>
        <w:pStyle w:val="Odlomakpopisa"/>
        <w:numPr>
          <w:ilvl w:val="0"/>
          <w:numId w:val="23"/>
        </w:numPr>
        <w:ind w:left="360"/>
        <w:jc w:val="both"/>
        <w:rPr>
          <w:rFonts w:ascii="Arial" w:hAnsi="Arial" w:cs="Arial"/>
          <w:sz w:val="22"/>
          <w:szCs w:val="22"/>
        </w:rPr>
      </w:pPr>
      <w:r w:rsidRPr="008D5BC9">
        <w:rPr>
          <w:rFonts w:ascii="Arial" w:hAnsi="Arial" w:cs="Arial"/>
          <w:sz w:val="22"/>
          <w:szCs w:val="22"/>
        </w:rPr>
        <w:t>Postoji li obveza suda provesti psihijatrijsko – psihologijsko vještačenje u konkretnom predmetu</w:t>
      </w:r>
      <w:r w:rsidR="00D60434" w:rsidRPr="008D5BC9">
        <w:rPr>
          <w:rFonts w:ascii="Arial" w:hAnsi="Arial" w:cs="Arial"/>
          <w:sz w:val="22"/>
          <w:szCs w:val="22"/>
        </w:rPr>
        <w:t xml:space="preserve"> kao uvjet za izricanje posebne obveze iz članka 10. stavka 2. točke 10. ZSM/11</w:t>
      </w:r>
      <w:r w:rsidRPr="008D5BC9">
        <w:rPr>
          <w:rFonts w:ascii="Arial" w:hAnsi="Arial" w:cs="Arial"/>
          <w:sz w:val="22"/>
          <w:szCs w:val="22"/>
        </w:rPr>
        <w:t>?</w:t>
      </w:r>
    </w:p>
    <w:p w:rsidR="003D7470" w:rsidRPr="008D5BC9" w:rsidRDefault="003D7470" w:rsidP="00E9111F">
      <w:pPr>
        <w:jc w:val="both"/>
        <w:rPr>
          <w:rFonts w:ascii="Arial" w:hAnsi="Arial" w:cs="Arial"/>
          <w:sz w:val="22"/>
          <w:szCs w:val="22"/>
        </w:rPr>
      </w:pPr>
    </w:p>
    <w:p w:rsidR="00BC4303" w:rsidRPr="008D5BC9" w:rsidRDefault="003D7470" w:rsidP="0062567B">
      <w:pPr>
        <w:pStyle w:val="Odlomakpopisa"/>
        <w:numPr>
          <w:ilvl w:val="0"/>
          <w:numId w:val="23"/>
        </w:numPr>
        <w:ind w:left="360"/>
        <w:jc w:val="both"/>
        <w:rPr>
          <w:rFonts w:ascii="Arial" w:hAnsi="Arial" w:cs="Arial"/>
          <w:sz w:val="22"/>
          <w:szCs w:val="22"/>
        </w:rPr>
      </w:pPr>
      <w:r w:rsidRPr="008D5BC9">
        <w:rPr>
          <w:rFonts w:ascii="Arial" w:hAnsi="Arial" w:cs="Arial"/>
          <w:sz w:val="22"/>
          <w:szCs w:val="22"/>
        </w:rPr>
        <w:t>Postoji li inače dužnost svih državnih tijela, primjerice u stadiju prethodnog kaznenog postupka, Općinskog/Županijskog državnog odvjetništva kada izriču posebne obveze po načelu uvjetovane svrhovitosti propisane u članku 72. ZSM/11, prethodno provesti psihijatrijsko-psihologijsko vještačenje maloljetnika?</w:t>
      </w:r>
    </w:p>
    <w:p w:rsidR="0062567B" w:rsidRPr="008D5BC9" w:rsidRDefault="0062567B" w:rsidP="00A0787C">
      <w:pPr>
        <w:jc w:val="both"/>
        <w:rPr>
          <w:rFonts w:ascii="Arial" w:hAnsi="Arial" w:cs="Arial"/>
        </w:rPr>
      </w:pPr>
    </w:p>
    <w:p w:rsidR="00A0787C" w:rsidRPr="00D86189" w:rsidRDefault="00E710FB" w:rsidP="00D86189">
      <w:pPr>
        <w:pStyle w:val="Naslov1"/>
        <w:rPr>
          <w:rFonts w:ascii="Arial" w:hAnsi="Arial" w:cs="Arial"/>
          <w:b/>
          <w:color w:val="auto"/>
          <w:sz w:val="28"/>
          <w:szCs w:val="28"/>
        </w:rPr>
      </w:pPr>
      <w:bookmarkStart w:id="20" w:name="_Toc97113113"/>
      <w:r w:rsidRPr="00D86189">
        <w:rPr>
          <w:rFonts w:ascii="Arial" w:hAnsi="Arial" w:cs="Arial"/>
          <w:b/>
          <w:color w:val="auto"/>
          <w:sz w:val="28"/>
          <w:szCs w:val="28"/>
        </w:rPr>
        <w:t>4.3.</w:t>
      </w:r>
      <w:r w:rsidR="00A0787C" w:rsidRPr="00D86189">
        <w:rPr>
          <w:rFonts w:ascii="Arial" w:hAnsi="Arial" w:cs="Arial"/>
          <w:b/>
          <w:color w:val="auto"/>
          <w:sz w:val="28"/>
          <w:szCs w:val="28"/>
        </w:rPr>
        <w:t xml:space="preserve"> </w:t>
      </w:r>
      <w:r w:rsidR="00A0787C" w:rsidRPr="00D86189">
        <w:rPr>
          <w:rFonts w:ascii="Arial" w:hAnsi="Arial" w:cs="Arial"/>
          <w:b/>
          <w:color w:val="auto"/>
          <w:sz w:val="28"/>
          <w:szCs w:val="28"/>
        </w:rPr>
        <w:tab/>
      </w:r>
      <w:r w:rsidR="0023031E" w:rsidRPr="00D86189">
        <w:rPr>
          <w:rFonts w:ascii="Arial" w:hAnsi="Arial" w:cs="Arial"/>
          <w:b/>
          <w:color w:val="auto"/>
          <w:sz w:val="28"/>
          <w:szCs w:val="28"/>
        </w:rPr>
        <w:t>M</w:t>
      </w:r>
      <w:r w:rsidR="00A0787C" w:rsidRPr="00D86189">
        <w:rPr>
          <w:rFonts w:ascii="Arial" w:hAnsi="Arial" w:cs="Arial"/>
          <w:b/>
          <w:color w:val="auto"/>
          <w:sz w:val="28"/>
          <w:szCs w:val="28"/>
        </w:rPr>
        <w:t>aloljetnički zatvor</w:t>
      </w:r>
      <w:bookmarkEnd w:id="20"/>
    </w:p>
    <w:p w:rsidR="00A0787C" w:rsidRPr="008D5BC9" w:rsidRDefault="00A0787C" w:rsidP="00A0787C">
      <w:pPr>
        <w:jc w:val="both"/>
        <w:rPr>
          <w:rFonts w:ascii="Arial" w:hAnsi="Arial" w:cs="Arial"/>
        </w:rPr>
      </w:pPr>
    </w:p>
    <w:p w:rsidR="0055020F" w:rsidRPr="008D5BC9" w:rsidRDefault="006913BE" w:rsidP="00086AD6">
      <w:pPr>
        <w:pStyle w:val="clanak-"/>
        <w:spacing w:beforeLines="30" w:before="72" w:beforeAutospacing="0" w:afterLines="30" w:after="72" w:afterAutospacing="0"/>
        <w:ind w:firstLine="720"/>
        <w:jc w:val="both"/>
        <w:rPr>
          <w:rFonts w:ascii="Arial" w:hAnsi="Arial" w:cs="Arial"/>
        </w:rPr>
      </w:pPr>
      <w:r w:rsidRPr="008D5BC9">
        <w:rPr>
          <w:rFonts w:ascii="Arial" w:hAnsi="Arial" w:cs="Arial"/>
        </w:rPr>
        <w:t xml:space="preserve">Maloljetnički zatvor </w:t>
      </w:r>
      <w:r w:rsidR="0055020F" w:rsidRPr="008D5BC9">
        <w:rPr>
          <w:rFonts w:ascii="Arial" w:hAnsi="Arial" w:cs="Arial"/>
        </w:rPr>
        <w:t>je najteža maloljetnička sankcija, kazna</w:t>
      </w:r>
      <w:r w:rsidRPr="008D5BC9">
        <w:rPr>
          <w:rFonts w:ascii="Arial" w:hAnsi="Arial" w:cs="Arial"/>
        </w:rPr>
        <w:t xml:space="preserve"> lišenja slobode </w:t>
      </w:r>
      <w:r w:rsidR="0055020F" w:rsidRPr="008D5BC9">
        <w:rPr>
          <w:rFonts w:ascii="Arial" w:hAnsi="Arial" w:cs="Arial"/>
        </w:rPr>
        <w:t>čija je svrha uz opću svrhu kažnjavanja specijalne i generalne prevencije, da se prema maloljetnom počinitelju poduzmu mjere odgoja, obrazovanja i stručnog osposobljavanja čime bi se utjecalo na daljnji razvoj njegove ličnosti.</w:t>
      </w:r>
      <w:r w:rsidR="003E1AD2" w:rsidRPr="008D5BC9">
        <w:rPr>
          <w:rStyle w:val="Referencafusnote"/>
          <w:rFonts w:ascii="Arial" w:hAnsi="Arial" w:cs="Arial"/>
        </w:rPr>
        <w:footnoteReference w:id="102"/>
      </w:r>
    </w:p>
    <w:p w:rsidR="0055020F" w:rsidRPr="008D5BC9" w:rsidRDefault="0055020F" w:rsidP="0055020F">
      <w:pPr>
        <w:pStyle w:val="clanak-"/>
        <w:spacing w:beforeLines="30" w:before="72" w:beforeAutospacing="0" w:afterLines="30" w:after="72" w:afterAutospacing="0"/>
        <w:jc w:val="both"/>
        <w:rPr>
          <w:rFonts w:ascii="Arial" w:hAnsi="Arial" w:cs="Arial"/>
        </w:rPr>
      </w:pPr>
    </w:p>
    <w:p w:rsidR="00582855" w:rsidRPr="008D5BC9" w:rsidRDefault="0055020F" w:rsidP="00086AD6">
      <w:pPr>
        <w:pStyle w:val="clanak-"/>
        <w:spacing w:beforeLines="30" w:before="72" w:beforeAutospacing="0" w:afterLines="30" w:after="72" w:afterAutospacing="0"/>
        <w:ind w:firstLine="720"/>
        <w:jc w:val="both"/>
        <w:rPr>
          <w:rFonts w:ascii="Arial" w:hAnsi="Arial" w:cs="Arial"/>
          <w:iCs/>
        </w:rPr>
      </w:pPr>
      <w:r w:rsidRPr="008D5BC9">
        <w:rPr>
          <w:rFonts w:ascii="Arial" w:hAnsi="Arial" w:cs="Arial"/>
        </w:rPr>
        <w:t xml:space="preserve">Kako se radi o najtežoj maloljetničkog sankciji, maloljetnički zatvor nije česta kazna u sudskoj praksi, </w:t>
      </w:r>
      <w:r w:rsidR="004F1F38" w:rsidRPr="008D5BC9">
        <w:rPr>
          <w:rFonts w:ascii="Arial" w:hAnsi="Arial" w:cs="Arial"/>
        </w:rPr>
        <w:t xml:space="preserve">u današnje vrijeme </w:t>
      </w:r>
      <w:r w:rsidRPr="008D5BC9">
        <w:rPr>
          <w:rFonts w:ascii="Arial" w:hAnsi="Arial" w:cs="Arial"/>
        </w:rPr>
        <w:t xml:space="preserve">više se izriče na sudovima županijske razine </w:t>
      </w:r>
      <w:r w:rsidR="00582855" w:rsidRPr="008D5BC9">
        <w:rPr>
          <w:rFonts w:ascii="Arial" w:hAnsi="Arial" w:cs="Arial"/>
        </w:rPr>
        <w:t xml:space="preserve">za </w:t>
      </w:r>
      <w:r w:rsidR="00582855" w:rsidRPr="008D5BC9">
        <w:rPr>
          <w:rFonts w:ascii="Arial" w:hAnsi="Arial" w:cs="Arial"/>
          <w:iCs/>
        </w:rPr>
        <w:t>teška ubojstva za koja je propisan i dugotrajan zatvor i za spolne delikte</w:t>
      </w:r>
      <w:r w:rsidR="00CA75A6" w:rsidRPr="008D5BC9">
        <w:rPr>
          <w:rFonts w:ascii="Arial" w:hAnsi="Arial" w:cs="Arial"/>
          <w:iCs/>
        </w:rPr>
        <w:t>.</w:t>
      </w:r>
      <w:r w:rsidR="00582855" w:rsidRPr="008D5BC9">
        <w:rPr>
          <w:rFonts w:ascii="Arial" w:hAnsi="Arial" w:cs="Arial"/>
          <w:iCs/>
        </w:rPr>
        <w:t xml:space="preserve"> </w:t>
      </w:r>
      <w:r w:rsidR="00CA75A6" w:rsidRPr="008D5BC9">
        <w:rPr>
          <w:rFonts w:ascii="Arial" w:hAnsi="Arial" w:cs="Arial"/>
          <w:iCs/>
        </w:rPr>
        <w:t xml:space="preserve">Na </w:t>
      </w:r>
      <w:r w:rsidR="00582855" w:rsidRPr="008D5BC9">
        <w:rPr>
          <w:rFonts w:ascii="Arial" w:hAnsi="Arial" w:cs="Arial"/>
          <w:iCs/>
        </w:rPr>
        <w:t>sudovima općinske nadležnosti navedena kazna se u praksi izriče mlađim punoljetnicima za teža imovinska ili druga kaznena djela koja su osobito teška po načinu počinjenja i posljedicama te prema počiniteljima koji su se već pojavili kao počinitelji kaznenih djela i prema kojima su već primijenjene najteže odgojne mjere kao što je odgojni zavod.</w:t>
      </w:r>
    </w:p>
    <w:p w:rsidR="00830152" w:rsidRPr="008D5BC9" w:rsidRDefault="00830152" w:rsidP="00086AD6">
      <w:pPr>
        <w:pStyle w:val="clanak-"/>
        <w:spacing w:beforeLines="30" w:before="72" w:beforeAutospacing="0" w:afterLines="30" w:after="72" w:afterAutospacing="0"/>
        <w:ind w:firstLine="720"/>
        <w:jc w:val="both"/>
        <w:rPr>
          <w:rFonts w:ascii="Arial" w:hAnsi="Arial" w:cs="Arial"/>
          <w:iCs/>
        </w:rPr>
      </w:pPr>
    </w:p>
    <w:p w:rsidR="00527B92" w:rsidRPr="008D5BC9" w:rsidRDefault="00830152" w:rsidP="00086AD6">
      <w:pPr>
        <w:pStyle w:val="clanak-"/>
        <w:spacing w:beforeLines="30" w:before="72" w:beforeAutospacing="0" w:afterLines="30" w:after="72" w:afterAutospacing="0"/>
        <w:ind w:firstLine="720"/>
        <w:jc w:val="both"/>
        <w:rPr>
          <w:rFonts w:ascii="Arial" w:hAnsi="Arial" w:cs="Arial"/>
          <w:iCs/>
        </w:rPr>
      </w:pPr>
      <w:r w:rsidRPr="008D5BC9">
        <w:rPr>
          <w:rFonts w:ascii="Arial" w:hAnsi="Arial" w:cs="Arial"/>
          <w:iCs/>
        </w:rPr>
        <w:t xml:space="preserve">Prema provedenom istraživanju koje je provela </w:t>
      </w:r>
      <w:r w:rsidRPr="008D5BC9">
        <w:rPr>
          <w:rFonts w:ascii="Arial" w:hAnsi="Arial" w:cs="Arial"/>
          <w:i/>
          <w:iCs/>
        </w:rPr>
        <w:t>Zagorec</w:t>
      </w:r>
      <w:r w:rsidRPr="008D5BC9">
        <w:rPr>
          <w:rFonts w:ascii="Arial" w:hAnsi="Arial" w:cs="Arial"/>
          <w:iCs/>
        </w:rPr>
        <w:t>, na Općinskom kaznenome sudu u Zagrebu i Županijskom sudu u Zgrebu u razdoblju (2012-2017) zaključila je</w:t>
      </w:r>
      <w:r w:rsidR="00527B92" w:rsidRPr="008D5BC9">
        <w:rPr>
          <w:rFonts w:ascii="Arial" w:hAnsi="Arial" w:cs="Arial"/>
          <w:iCs/>
        </w:rPr>
        <w:t>:</w:t>
      </w:r>
    </w:p>
    <w:p w:rsidR="00830152" w:rsidRPr="008D5BC9" w:rsidRDefault="00830152" w:rsidP="00527B92">
      <w:pPr>
        <w:pStyle w:val="clanak-"/>
        <w:spacing w:beforeLines="30" w:before="72" w:beforeAutospacing="0" w:afterLines="30" w:after="72" w:afterAutospacing="0"/>
        <w:ind w:left="720" w:firstLine="720"/>
        <w:jc w:val="both"/>
        <w:rPr>
          <w:rFonts w:ascii="Arial" w:hAnsi="Arial" w:cs="Arial"/>
          <w:iCs/>
        </w:rPr>
      </w:pPr>
      <w:r w:rsidRPr="008D5BC9">
        <w:rPr>
          <w:rFonts w:ascii="Arial" w:hAnsi="Arial" w:cs="Arial"/>
          <w:iCs/>
          <w:sz w:val="22"/>
          <w:szCs w:val="22"/>
        </w:rPr>
        <w:t>kako se radi o vrlo niskom postotku izricanja kazne maloljetničkog zatvora godišnje</w:t>
      </w:r>
      <w:r w:rsidR="00527B92" w:rsidRPr="008D5BC9">
        <w:rPr>
          <w:rFonts w:ascii="Arial" w:hAnsi="Arial" w:cs="Arial"/>
          <w:iCs/>
          <w:sz w:val="22"/>
          <w:szCs w:val="22"/>
        </w:rPr>
        <w:t>, a</w:t>
      </w:r>
      <w:r w:rsidRPr="008D5BC9">
        <w:rPr>
          <w:rFonts w:ascii="Arial" w:hAnsi="Arial" w:cs="Arial"/>
          <w:iCs/>
          <w:sz w:val="22"/>
          <w:szCs w:val="22"/>
        </w:rPr>
        <w:t xml:space="preserve"> sudovi </w:t>
      </w:r>
      <w:r w:rsidR="00527B92" w:rsidRPr="008D5BC9">
        <w:rPr>
          <w:rFonts w:ascii="Arial" w:hAnsi="Arial" w:cs="Arial"/>
          <w:iCs/>
          <w:sz w:val="22"/>
          <w:szCs w:val="22"/>
        </w:rPr>
        <w:t xml:space="preserve">su </w:t>
      </w:r>
      <w:r w:rsidRPr="008D5BC9">
        <w:rPr>
          <w:rFonts w:ascii="Arial" w:hAnsi="Arial" w:cs="Arial"/>
          <w:iCs/>
          <w:sz w:val="22"/>
          <w:szCs w:val="22"/>
        </w:rPr>
        <w:t xml:space="preserve">kaznu maloljetničkog zatvora izricali počiniteljima koji su u </w:t>
      </w:r>
      <w:r w:rsidRPr="008D5BC9">
        <w:rPr>
          <w:rFonts w:ascii="Arial" w:hAnsi="Arial" w:cs="Arial"/>
          <w:iCs/>
          <w:sz w:val="22"/>
          <w:szCs w:val="22"/>
        </w:rPr>
        <w:lastRenderedPageBreak/>
        <w:t>vrijeme počinjenja kaznenog djela bili u dobi od 19, 20, 21 i 22 godine života, odnosno mlađim punoljetnicima</w:t>
      </w:r>
      <w:r w:rsidRPr="008D5BC9">
        <w:rPr>
          <w:rStyle w:val="Referencafusnote"/>
          <w:rFonts w:ascii="Arial" w:hAnsi="Arial" w:cs="Arial"/>
          <w:iCs/>
        </w:rPr>
        <w:footnoteReference w:id="103"/>
      </w:r>
    </w:p>
    <w:p w:rsidR="00527B92" w:rsidRPr="008D5BC9" w:rsidRDefault="00527B92" w:rsidP="00527B92">
      <w:pPr>
        <w:pStyle w:val="clanak-"/>
        <w:spacing w:beforeLines="30" w:before="72" w:beforeAutospacing="0" w:afterLines="30" w:after="72" w:afterAutospacing="0"/>
        <w:jc w:val="both"/>
        <w:rPr>
          <w:rFonts w:ascii="Arial" w:hAnsi="Arial" w:cs="Arial"/>
          <w:iCs/>
        </w:rPr>
      </w:pPr>
    </w:p>
    <w:p w:rsidR="00830152" w:rsidRPr="008D5BC9" w:rsidRDefault="00527B92" w:rsidP="00260E65">
      <w:pPr>
        <w:pStyle w:val="clanak-"/>
        <w:spacing w:beforeLines="30" w:before="72" w:beforeAutospacing="0" w:afterLines="30" w:after="72" w:afterAutospacing="0"/>
        <w:ind w:firstLine="720"/>
        <w:jc w:val="both"/>
        <w:rPr>
          <w:rFonts w:ascii="Arial" w:hAnsi="Arial" w:cs="Arial"/>
          <w:iCs/>
        </w:rPr>
      </w:pPr>
      <w:r w:rsidRPr="008D5BC9">
        <w:rPr>
          <w:rFonts w:ascii="Arial" w:hAnsi="Arial" w:cs="Arial"/>
          <w:iCs/>
        </w:rPr>
        <w:t xml:space="preserve">Prema podacima DZS-a koje je </w:t>
      </w:r>
      <w:r w:rsidRPr="008D5BC9">
        <w:rPr>
          <w:rFonts w:ascii="Arial" w:hAnsi="Arial" w:cs="Arial"/>
          <w:i/>
          <w:iCs/>
        </w:rPr>
        <w:t>Zagore</w:t>
      </w:r>
      <w:r w:rsidRPr="008D5BC9">
        <w:rPr>
          <w:rFonts w:ascii="Arial" w:hAnsi="Arial" w:cs="Arial"/>
          <w:iCs/>
        </w:rPr>
        <w:t>c, promatrala za isto razdoblje, zaključila je d</w:t>
      </w:r>
      <w:r w:rsidR="00830152" w:rsidRPr="008D5BC9">
        <w:rPr>
          <w:rFonts w:ascii="Arial" w:hAnsi="Arial" w:cs="Arial"/>
          <w:iCs/>
        </w:rPr>
        <w:t>a se kazna maloljetničkog zatvora godišnje izriče otprilike u 2-3% slučajeva, dok se pridržaj kazne maloljetničkog zatvora</w:t>
      </w:r>
      <w:r w:rsidR="003B205B" w:rsidRPr="008D5BC9">
        <w:rPr>
          <w:rFonts w:ascii="Arial" w:hAnsi="Arial" w:cs="Arial"/>
          <w:iCs/>
        </w:rPr>
        <w:t>, kao modifikacija kazne maloljetničkog zatvora</w:t>
      </w:r>
      <w:r w:rsidR="00830152" w:rsidRPr="008D5BC9">
        <w:rPr>
          <w:rFonts w:ascii="Arial" w:hAnsi="Arial" w:cs="Arial"/>
          <w:iCs/>
        </w:rPr>
        <w:t xml:space="preserve"> izriče u oko 6-10% slučajeva godišnje, prema podacima DZS-a</w:t>
      </w:r>
      <w:r w:rsidRPr="008D5BC9">
        <w:rPr>
          <w:rFonts w:ascii="Arial" w:hAnsi="Arial" w:cs="Arial"/>
          <w:iCs/>
        </w:rPr>
        <w:t>.</w:t>
      </w:r>
      <w:r w:rsidR="00830152" w:rsidRPr="008D5BC9">
        <w:rPr>
          <w:rStyle w:val="Referencafusnote"/>
          <w:rFonts w:ascii="Arial" w:hAnsi="Arial" w:cs="Arial"/>
          <w:iCs/>
        </w:rPr>
        <w:footnoteReference w:id="104"/>
      </w:r>
    </w:p>
    <w:p w:rsidR="001264C3" w:rsidRPr="008D5BC9" w:rsidRDefault="00527B92" w:rsidP="00527B92">
      <w:pPr>
        <w:pStyle w:val="clanak-"/>
        <w:spacing w:beforeLines="30" w:before="72" w:beforeAutospacing="0" w:afterLines="30" w:after="72" w:afterAutospacing="0"/>
        <w:ind w:firstLine="720"/>
        <w:jc w:val="both"/>
        <w:rPr>
          <w:rFonts w:ascii="Arial" w:hAnsi="Arial" w:cs="Arial"/>
          <w:iCs/>
        </w:rPr>
      </w:pPr>
      <w:r w:rsidRPr="008D5BC9">
        <w:rPr>
          <w:rFonts w:ascii="Arial" w:hAnsi="Arial" w:cs="Arial"/>
          <w:iCs/>
        </w:rPr>
        <w:t>Prema istraživanju koje je</w:t>
      </w:r>
      <w:r w:rsidR="0082126A" w:rsidRPr="008D5BC9">
        <w:rPr>
          <w:rFonts w:ascii="Arial" w:hAnsi="Arial" w:cs="Arial"/>
          <w:iCs/>
        </w:rPr>
        <w:t xml:space="preserve"> još davno </w:t>
      </w:r>
      <w:r w:rsidRPr="008D5BC9">
        <w:rPr>
          <w:rFonts w:ascii="Arial" w:hAnsi="Arial" w:cs="Arial"/>
          <w:iCs/>
        </w:rPr>
        <w:t>proveo Ricijaš</w:t>
      </w:r>
      <w:r w:rsidR="005C7450" w:rsidRPr="008D5BC9">
        <w:rPr>
          <w:rStyle w:val="Referencafusnote"/>
          <w:rFonts w:ascii="Arial" w:hAnsi="Arial" w:cs="Arial"/>
          <w:iCs/>
        </w:rPr>
        <w:footnoteReference w:id="105"/>
      </w:r>
      <w:r w:rsidR="0082126A" w:rsidRPr="008D5BC9">
        <w:rPr>
          <w:rFonts w:ascii="Arial" w:hAnsi="Arial" w:cs="Arial"/>
          <w:iCs/>
        </w:rPr>
        <w:t xml:space="preserve"> i koje obuhvaća razdoblje od 1987. do 2003. god.</w:t>
      </w:r>
      <w:r w:rsidR="00BF1D99" w:rsidRPr="008D5BC9">
        <w:rPr>
          <w:rFonts w:ascii="Arial" w:hAnsi="Arial" w:cs="Arial"/>
          <w:iCs/>
        </w:rPr>
        <w:t xml:space="preserve"> </w:t>
      </w:r>
      <w:r w:rsidRPr="008D5BC9">
        <w:rPr>
          <w:rFonts w:ascii="Arial" w:hAnsi="Arial" w:cs="Arial"/>
          <w:iCs/>
        </w:rPr>
        <w:t xml:space="preserve">proizlazi da čak 70% </w:t>
      </w:r>
      <w:r w:rsidR="001264C3" w:rsidRPr="008D5BC9">
        <w:rPr>
          <w:rFonts w:ascii="Arial" w:hAnsi="Arial" w:cs="Arial"/>
          <w:iCs/>
        </w:rPr>
        <w:t>osuđenih čine osobe koje su kazneno djelo počinile kao mlađi puno</w:t>
      </w:r>
      <w:r w:rsidRPr="008D5BC9">
        <w:rPr>
          <w:rFonts w:ascii="Arial" w:hAnsi="Arial" w:cs="Arial"/>
          <w:iCs/>
        </w:rPr>
        <w:t xml:space="preserve">ljetnici (od 18. do 21. godine), u čemu dominiraju kaznena djela razbojništva, dok je </w:t>
      </w:r>
      <w:r w:rsidR="004F1F38" w:rsidRPr="008D5BC9">
        <w:rPr>
          <w:rFonts w:ascii="Arial" w:hAnsi="Arial" w:cs="Arial"/>
          <w:iCs/>
        </w:rPr>
        <w:t xml:space="preserve">oko </w:t>
      </w:r>
      <w:r w:rsidRPr="008D5BC9">
        <w:rPr>
          <w:rFonts w:ascii="Arial" w:hAnsi="Arial" w:cs="Arial"/>
          <w:iCs/>
        </w:rPr>
        <w:t xml:space="preserve">1/3 </w:t>
      </w:r>
      <w:r w:rsidR="004F1F38" w:rsidRPr="008D5BC9">
        <w:rPr>
          <w:rFonts w:ascii="Arial" w:hAnsi="Arial" w:cs="Arial"/>
          <w:iCs/>
        </w:rPr>
        <w:t xml:space="preserve">maloljetnika počinila je kazneno djelo ubojstva (dovršeno ili u pokušaju). </w:t>
      </w:r>
      <w:r w:rsidRPr="008D5BC9">
        <w:rPr>
          <w:rFonts w:ascii="Arial" w:hAnsi="Arial" w:cs="Arial"/>
          <w:iCs/>
        </w:rPr>
        <w:t xml:space="preserve">Zanimljivo je i </w:t>
      </w:r>
      <w:r w:rsidR="0082126A" w:rsidRPr="008D5BC9">
        <w:rPr>
          <w:rFonts w:ascii="Arial" w:hAnsi="Arial" w:cs="Arial"/>
          <w:iCs/>
        </w:rPr>
        <w:t>u</w:t>
      </w:r>
      <w:r w:rsidR="00460240" w:rsidRPr="008D5BC9">
        <w:rPr>
          <w:rFonts w:ascii="Arial" w:hAnsi="Arial" w:cs="Arial"/>
          <w:iCs/>
        </w:rPr>
        <w:t>istinu</w:t>
      </w:r>
      <w:r w:rsidRPr="008D5BC9">
        <w:rPr>
          <w:rFonts w:ascii="Arial" w:hAnsi="Arial" w:cs="Arial"/>
          <w:iCs/>
        </w:rPr>
        <w:t xml:space="preserve"> budi pažnju i to da su prema tom istraživanju čak nešto više od ½</w:t>
      </w:r>
      <w:r w:rsidR="00BF1D99" w:rsidRPr="008D5BC9">
        <w:rPr>
          <w:rFonts w:ascii="Arial" w:hAnsi="Arial" w:cs="Arial"/>
          <w:iCs/>
        </w:rPr>
        <w:t xml:space="preserve"> </w:t>
      </w:r>
      <w:r w:rsidRPr="008D5BC9">
        <w:rPr>
          <w:rFonts w:ascii="Arial" w:hAnsi="Arial" w:cs="Arial"/>
          <w:iCs/>
        </w:rPr>
        <w:t xml:space="preserve">maloljetnika </w:t>
      </w:r>
      <w:r w:rsidR="004F1F38" w:rsidRPr="008D5BC9">
        <w:rPr>
          <w:rFonts w:ascii="Arial" w:hAnsi="Arial" w:cs="Arial"/>
          <w:iCs/>
        </w:rPr>
        <w:t>recidivisti ili multirecidivisti, a uglavnom je ranija kriminalna aktivnost vezana uz imovinska kaznena djela.</w:t>
      </w:r>
    </w:p>
    <w:p w:rsidR="00582855" w:rsidRPr="008D5BC9" w:rsidRDefault="00582855" w:rsidP="00086AD6">
      <w:pPr>
        <w:ind w:firstLine="720"/>
        <w:jc w:val="both"/>
        <w:rPr>
          <w:rFonts w:ascii="Arial" w:hAnsi="Arial" w:cs="Arial"/>
        </w:rPr>
      </w:pPr>
      <w:r w:rsidRPr="008D5BC9">
        <w:rPr>
          <w:rFonts w:ascii="Arial" w:hAnsi="Arial" w:cs="Arial"/>
        </w:rPr>
        <w:t>Prema javno objavljenim podacima Vlade Republike Hrvatske u godišnjim izvješćima o stanju i radu kaznionica, zatvora i odgojnih zavoda u zadnjih deset godin</w:t>
      </w:r>
      <w:r w:rsidR="00D86189">
        <w:rPr>
          <w:rFonts w:ascii="Arial" w:hAnsi="Arial" w:cs="Arial"/>
        </w:rPr>
        <w:t>a, vidljivi su sl</w:t>
      </w:r>
      <w:r w:rsidR="003B205B" w:rsidRPr="008D5BC9">
        <w:rPr>
          <w:rFonts w:ascii="Arial" w:hAnsi="Arial" w:cs="Arial"/>
        </w:rPr>
        <w:t>jedeći podaci.</w:t>
      </w:r>
      <w:r w:rsidR="00EE0840" w:rsidRPr="008D5BC9">
        <w:rPr>
          <w:rStyle w:val="Referencafusnote"/>
          <w:rFonts w:ascii="Arial" w:hAnsi="Arial" w:cs="Arial"/>
        </w:rPr>
        <w:footnoteReference w:id="106"/>
      </w:r>
    </w:p>
    <w:p w:rsidR="00582855" w:rsidRPr="008D5BC9" w:rsidRDefault="00582855" w:rsidP="00582855">
      <w:pPr>
        <w:jc w:val="both"/>
        <w:rPr>
          <w:rFonts w:ascii="Arial" w:hAnsi="Arial" w:cs="Arial"/>
        </w:rPr>
      </w:pPr>
    </w:p>
    <w:p w:rsidR="00582855" w:rsidRPr="008D5BC9" w:rsidRDefault="00DC0FED" w:rsidP="00086AD6">
      <w:pPr>
        <w:ind w:firstLine="720"/>
        <w:jc w:val="both"/>
        <w:rPr>
          <w:rFonts w:ascii="Arial" w:hAnsi="Arial" w:cs="Arial"/>
        </w:rPr>
      </w:pPr>
      <w:r w:rsidRPr="008D5BC9">
        <w:rPr>
          <w:rFonts w:ascii="Arial" w:hAnsi="Arial" w:cs="Arial"/>
        </w:rPr>
        <w:t xml:space="preserve">Tablica 1. </w:t>
      </w:r>
      <w:r w:rsidR="00582855" w:rsidRPr="008D5BC9">
        <w:rPr>
          <w:rFonts w:ascii="Arial" w:hAnsi="Arial" w:cs="Arial"/>
        </w:rPr>
        <w:t>Broj zatvorenika na izvršen</w:t>
      </w:r>
      <w:r w:rsidRPr="008D5BC9">
        <w:rPr>
          <w:rFonts w:ascii="Arial" w:hAnsi="Arial" w:cs="Arial"/>
        </w:rPr>
        <w:t>ju kazne maloljetničkog zatvora u razdoblju od 2010-2020. god.</w:t>
      </w:r>
    </w:p>
    <w:p w:rsidR="00DC0FED" w:rsidRPr="008D5BC9" w:rsidRDefault="00DC0FED" w:rsidP="00086AD6">
      <w:pPr>
        <w:ind w:firstLine="720"/>
        <w:jc w:val="both"/>
        <w:rPr>
          <w:rFonts w:ascii="Arial" w:hAnsi="Arial" w:cs="Arial"/>
        </w:rPr>
      </w:pPr>
    </w:p>
    <w:tbl>
      <w:tblPr>
        <w:tblStyle w:val="Reetkatablice"/>
        <w:tblW w:w="0" w:type="auto"/>
        <w:tblLook w:val="04A0" w:firstRow="1" w:lastRow="0" w:firstColumn="1" w:lastColumn="0" w:noHBand="0" w:noVBand="1"/>
      </w:tblPr>
      <w:tblGrid>
        <w:gridCol w:w="2157"/>
        <w:gridCol w:w="2157"/>
        <w:gridCol w:w="2158"/>
        <w:gridCol w:w="2158"/>
      </w:tblGrid>
      <w:tr w:rsidR="00DC0FED" w:rsidRPr="008D5BC9" w:rsidTr="00DC0FED">
        <w:tc>
          <w:tcPr>
            <w:tcW w:w="2157" w:type="dxa"/>
          </w:tcPr>
          <w:p w:rsidR="00DC0FED" w:rsidRPr="008D5BC9" w:rsidRDefault="00DC0FED" w:rsidP="00086AD6">
            <w:pPr>
              <w:jc w:val="both"/>
              <w:rPr>
                <w:rFonts w:ascii="Arial" w:hAnsi="Arial" w:cs="Arial"/>
                <w:b/>
              </w:rPr>
            </w:pPr>
            <w:r w:rsidRPr="008D5BC9">
              <w:rPr>
                <w:rFonts w:ascii="Arial" w:hAnsi="Arial" w:cs="Arial"/>
                <w:b/>
              </w:rPr>
              <w:t xml:space="preserve">God. </w:t>
            </w:r>
          </w:p>
        </w:tc>
        <w:tc>
          <w:tcPr>
            <w:tcW w:w="2157" w:type="dxa"/>
          </w:tcPr>
          <w:p w:rsidR="00DC0FED" w:rsidRPr="008D5BC9" w:rsidRDefault="00DC0FED" w:rsidP="00086AD6">
            <w:pPr>
              <w:jc w:val="both"/>
              <w:rPr>
                <w:rFonts w:ascii="Arial" w:hAnsi="Arial" w:cs="Arial"/>
                <w:b/>
              </w:rPr>
            </w:pPr>
            <w:r w:rsidRPr="008D5BC9">
              <w:rPr>
                <w:rFonts w:ascii="Arial" w:hAnsi="Arial" w:cs="Arial"/>
                <w:b/>
              </w:rPr>
              <w:t>Dječaci</w:t>
            </w:r>
          </w:p>
        </w:tc>
        <w:tc>
          <w:tcPr>
            <w:tcW w:w="2158" w:type="dxa"/>
          </w:tcPr>
          <w:p w:rsidR="00DC0FED" w:rsidRPr="008D5BC9" w:rsidRDefault="00DC0FED" w:rsidP="00086AD6">
            <w:pPr>
              <w:jc w:val="both"/>
              <w:rPr>
                <w:rFonts w:ascii="Arial" w:hAnsi="Arial" w:cs="Arial"/>
                <w:b/>
              </w:rPr>
            </w:pPr>
            <w:r w:rsidRPr="008D5BC9">
              <w:rPr>
                <w:rFonts w:ascii="Arial" w:hAnsi="Arial" w:cs="Arial"/>
                <w:b/>
              </w:rPr>
              <w:t>Djevojke</w:t>
            </w:r>
          </w:p>
        </w:tc>
        <w:tc>
          <w:tcPr>
            <w:tcW w:w="2158" w:type="dxa"/>
          </w:tcPr>
          <w:p w:rsidR="00DC0FED" w:rsidRPr="008D5BC9" w:rsidRDefault="00DC0FED" w:rsidP="00086AD6">
            <w:pPr>
              <w:jc w:val="both"/>
              <w:rPr>
                <w:rFonts w:ascii="Arial" w:hAnsi="Arial" w:cs="Arial"/>
                <w:b/>
              </w:rPr>
            </w:pPr>
            <w:r w:rsidRPr="008D5BC9">
              <w:rPr>
                <w:rFonts w:ascii="Arial" w:hAnsi="Arial" w:cs="Arial"/>
                <w:b/>
              </w:rPr>
              <w:t>Ukupno</w:t>
            </w:r>
          </w:p>
        </w:tc>
      </w:tr>
      <w:tr w:rsidR="00DC0FED" w:rsidRPr="008D5BC9" w:rsidTr="00DC0FED">
        <w:tc>
          <w:tcPr>
            <w:tcW w:w="2157" w:type="dxa"/>
          </w:tcPr>
          <w:p w:rsidR="00DC0FED" w:rsidRPr="008D5BC9" w:rsidRDefault="00DC0FED" w:rsidP="00DC0FED">
            <w:pPr>
              <w:rPr>
                <w:rFonts w:ascii="Arial" w:hAnsi="Arial" w:cs="Arial"/>
              </w:rPr>
            </w:pPr>
            <w:r w:rsidRPr="008D5BC9">
              <w:rPr>
                <w:rFonts w:ascii="Arial" w:hAnsi="Arial" w:cs="Arial"/>
              </w:rPr>
              <w:t xml:space="preserve">2010. </w:t>
            </w:r>
          </w:p>
        </w:tc>
        <w:tc>
          <w:tcPr>
            <w:tcW w:w="2157" w:type="dxa"/>
          </w:tcPr>
          <w:p w:rsidR="00DC0FED" w:rsidRPr="008D5BC9" w:rsidRDefault="00DC0FED" w:rsidP="00DC0FED">
            <w:pPr>
              <w:rPr>
                <w:rFonts w:ascii="Arial" w:hAnsi="Arial" w:cs="Arial"/>
              </w:rPr>
            </w:pPr>
            <w:r w:rsidRPr="008D5BC9">
              <w:rPr>
                <w:rFonts w:ascii="Arial" w:hAnsi="Arial" w:cs="Arial"/>
              </w:rPr>
              <w:t xml:space="preserve">62 </w:t>
            </w:r>
          </w:p>
        </w:tc>
        <w:tc>
          <w:tcPr>
            <w:tcW w:w="2158" w:type="dxa"/>
          </w:tcPr>
          <w:p w:rsidR="00DC0FED" w:rsidRPr="008D5BC9" w:rsidRDefault="00DC0FED" w:rsidP="00DC0FED">
            <w:pPr>
              <w:rPr>
                <w:rFonts w:ascii="Arial" w:hAnsi="Arial" w:cs="Arial"/>
              </w:rPr>
            </w:pPr>
            <w:r w:rsidRPr="008D5BC9">
              <w:rPr>
                <w:rFonts w:ascii="Arial" w:hAnsi="Arial" w:cs="Arial"/>
              </w:rPr>
              <w:t>1</w:t>
            </w:r>
          </w:p>
        </w:tc>
        <w:tc>
          <w:tcPr>
            <w:tcW w:w="2158" w:type="dxa"/>
          </w:tcPr>
          <w:p w:rsidR="00DC0FED" w:rsidRPr="008D5BC9" w:rsidRDefault="00C705FE" w:rsidP="00DC0FED">
            <w:pPr>
              <w:rPr>
                <w:rFonts w:ascii="Arial" w:hAnsi="Arial" w:cs="Arial"/>
                <w:b/>
              </w:rPr>
            </w:pPr>
            <w:r w:rsidRPr="008D5BC9">
              <w:rPr>
                <w:rFonts w:ascii="Arial" w:hAnsi="Arial" w:cs="Arial"/>
                <w:b/>
              </w:rPr>
              <w:t>63</w:t>
            </w:r>
          </w:p>
        </w:tc>
      </w:tr>
      <w:tr w:rsidR="00DC0FED" w:rsidRPr="008D5BC9" w:rsidTr="00DC0FED">
        <w:tc>
          <w:tcPr>
            <w:tcW w:w="2157" w:type="dxa"/>
          </w:tcPr>
          <w:p w:rsidR="00DC0FED" w:rsidRPr="008D5BC9" w:rsidRDefault="00DC0FED" w:rsidP="00DC0FED">
            <w:pPr>
              <w:rPr>
                <w:rFonts w:ascii="Arial" w:hAnsi="Arial" w:cs="Arial"/>
              </w:rPr>
            </w:pPr>
            <w:r w:rsidRPr="008D5BC9">
              <w:rPr>
                <w:rFonts w:ascii="Arial" w:hAnsi="Arial" w:cs="Arial"/>
              </w:rPr>
              <w:t xml:space="preserve">2011. </w:t>
            </w:r>
          </w:p>
        </w:tc>
        <w:tc>
          <w:tcPr>
            <w:tcW w:w="2157" w:type="dxa"/>
          </w:tcPr>
          <w:p w:rsidR="00DC0FED" w:rsidRPr="008D5BC9" w:rsidRDefault="00DC0FED" w:rsidP="00DC0FED">
            <w:pPr>
              <w:rPr>
                <w:rFonts w:ascii="Arial" w:hAnsi="Arial" w:cs="Arial"/>
              </w:rPr>
            </w:pPr>
            <w:r w:rsidRPr="008D5BC9">
              <w:rPr>
                <w:rFonts w:ascii="Arial" w:hAnsi="Arial" w:cs="Arial"/>
              </w:rPr>
              <w:t xml:space="preserve">31 </w:t>
            </w:r>
          </w:p>
        </w:tc>
        <w:tc>
          <w:tcPr>
            <w:tcW w:w="2158" w:type="dxa"/>
          </w:tcPr>
          <w:p w:rsidR="00DC0FED" w:rsidRPr="008D5BC9" w:rsidRDefault="00DC0FED" w:rsidP="00DC0FED">
            <w:pPr>
              <w:rPr>
                <w:rFonts w:ascii="Arial" w:hAnsi="Arial" w:cs="Arial"/>
              </w:rPr>
            </w:pPr>
            <w:r w:rsidRPr="008D5BC9">
              <w:rPr>
                <w:rFonts w:ascii="Arial" w:hAnsi="Arial" w:cs="Arial"/>
              </w:rPr>
              <w:t>2</w:t>
            </w:r>
          </w:p>
        </w:tc>
        <w:tc>
          <w:tcPr>
            <w:tcW w:w="2158" w:type="dxa"/>
          </w:tcPr>
          <w:p w:rsidR="00DC0FED" w:rsidRPr="008D5BC9" w:rsidRDefault="00C705FE" w:rsidP="00DC0FED">
            <w:pPr>
              <w:rPr>
                <w:rFonts w:ascii="Arial" w:hAnsi="Arial" w:cs="Arial"/>
                <w:b/>
              </w:rPr>
            </w:pPr>
            <w:r w:rsidRPr="008D5BC9">
              <w:rPr>
                <w:rFonts w:ascii="Arial" w:hAnsi="Arial" w:cs="Arial"/>
                <w:b/>
              </w:rPr>
              <w:t>33</w:t>
            </w:r>
          </w:p>
        </w:tc>
      </w:tr>
      <w:tr w:rsidR="00DC0FED" w:rsidRPr="008D5BC9" w:rsidTr="00DC0FED">
        <w:tc>
          <w:tcPr>
            <w:tcW w:w="2157" w:type="dxa"/>
          </w:tcPr>
          <w:p w:rsidR="00DC0FED" w:rsidRPr="008D5BC9" w:rsidRDefault="00DC0FED" w:rsidP="00DC0FED">
            <w:pPr>
              <w:rPr>
                <w:rFonts w:ascii="Arial" w:hAnsi="Arial" w:cs="Arial"/>
              </w:rPr>
            </w:pPr>
            <w:r w:rsidRPr="008D5BC9">
              <w:rPr>
                <w:rFonts w:ascii="Arial" w:hAnsi="Arial" w:cs="Arial"/>
              </w:rPr>
              <w:t xml:space="preserve">2012. </w:t>
            </w:r>
          </w:p>
        </w:tc>
        <w:tc>
          <w:tcPr>
            <w:tcW w:w="2157" w:type="dxa"/>
          </w:tcPr>
          <w:p w:rsidR="00DC0FED" w:rsidRPr="008D5BC9" w:rsidRDefault="00DC0FED" w:rsidP="00DC0FED">
            <w:pPr>
              <w:rPr>
                <w:rFonts w:ascii="Arial" w:hAnsi="Arial" w:cs="Arial"/>
              </w:rPr>
            </w:pPr>
            <w:r w:rsidRPr="008D5BC9">
              <w:rPr>
                <w:rFonts w:ascii="Arial" w:hAnsi="Arial" w:cs="Arial"/>
              </w:rPr>
              <w:t xml:space="preserve">62 </w:t>
            </w:r>
          </w:p>
        </w:tc>
        <w:tc>
          <w:tcPr>
            <w:tcW w:w="2158" w:type="dxa"/>
          </w:tcPr>
          <w:p w:rsidR="00DC0FED" w:rsidRPr="008D5BC9" w:rsidRDefault="00DC0FED" w:rsidP="00DC0FED">
            <w:pPr>
              <w:rPr>
                <w:rFonts w:ascii="Arial" w:hAnsi="Arial" w:cs="Arial"/>
              </w:rPr>
            </w:pPr>
            <w:r w:rsidRPr="008D5BC9">
              <w:rPr>
                <w:rFonts w:ascii="Arial" w:hAnsi="Arial" w:cs="Arial"/>
              </w:rPr>
              <w:t>2</w:t>
            </w:r>
          </w:p>
        </w:tc>
        <w:tc>
          <w:tcPr>
            <w:tcW w:w="2158" w:type="dxa"/>
          </w:tcPr>
          <w:p w:rsidR="00DC0FED" w:rsidRPr="008D5BC9" w:rsidRDefault="00C705FE" w:rsidP="00DC0FED">
            <w:pPr>
              <w:rPr>
                <w:rFonts w:ascii="Arial" w:hAnsi="Arial" w:cs="Arial"/>
                <w:b/>
              </w:rPr>
            </w:pPr>
            <w:r w:rsidRPr="008D5BC9">
              <w:rPr>
                <w:rFonts w:ascii="Arial" w:hAnsi="Arial" w:cs="Arial"/>
                <w:b/>
              </w:rPr>
              <w:t>64</w:t>
            </w:r>
          </w:p>
        </w:tc>
      </w:tr>
      <w:tr w:rsidR="00DC0FED" w:rsidRPr="008D5BC9" w:rsidTr="00DC0FED">
        <w:tc>
          <w:tcPr>
            <w:tcW w:w="2157" w:type="dxa"/>
          </w:tcPr>
          <w:p w:rsidR="00DC0FED" w:rsidRPr="008D5BC9" w:rsidRDefault="00DC0FED" w:rsidP="00DC0FED">
            <w:pPr>
              <w:rPr>
                <w:rFonts w:ascii="Arial" w:hAnsi="Arial" w:cs="Arial"/>
              </w:rPr>
            </w:pPr>
            <w:r w:rsidRPr="008D5BC9">
              <w:rPr>
                <w:rFonts w:ascii="Arial" w:hAnsi="Arial" w:cs="Arial"/>
              </w:rPr>
              <w:t xml:space="preserve">2013. </w:t>
            </w:r>
          </w:p>
        </w:tc>
        <w:tc>
          <w:tcPr>
            <w:tcW w:w="2157" w:type="dxa"/>
          </w:tcPr>
          <w:p w:rsidR="00DC0FED" w:rsidRPr="008D5BC9" w:rsidRDefault="00DC0FED" w:rsidP="00DC0FED">
            <w:pPr>
              <w:rPr>
                <w:rFonts w:ascii="Arial" w:hAnsi="Arial" w:cs="Arial"/>
              </w:rPr>
            </w:pPr>
            <w:r w:rsidRPr="008D5BC9">
              <w:rPr>
                <w:rFonts w:ascii="Arial" w:hAnsi="Arial" w:cs="Arial"/>
              </w:rPr>
              <w:t>43</w:t>
            </w:r>
          </w:p>
        </w:tc>
        <w:tc>
          <w:tcPr>
            <w:tcW w:w="2158" w:type="dxa"/>
          </w:tcPr>
          <w:p w:rsidR="00DC0FED" w:rsidRPr="008D5BC9" w:rsidRDefault="00DC0FED" w:rsidP="00DC0FED">
            <w:pPr>
              <w:rPr>
                <w:rFonts w:ascii="Arial" w:hAnsi="Arial" w:cs="Arial"/>
              </w:rPr>
            </w:pPr>
            <w:r w:rsidRPr="008D5BC9">
              <w:rPr>
                <w:rFonts w:ascii="Arial" w:hAnsi="Arial" w:cs="Arial"/>
              </w:rPr>
              <w:t>0</w:t>
            </w:r>
          </w:p>
        </w:tc>
        <w:tc>
          <w:tcPr>
            <w:tcW w:w="2158" w:type="dxa"/>
          </w:tcPr>
          <w:p w:rsidR="00DC0FED" w:rsidRPr="008D5BC9" w:rsidRDefault="00C705FE" w:rsidP="00DC0FED">
            <w:pPr>
              <w:rPr>
                <w:rFonts w:ascii="Arial" w:hAnsi="Arial" w:cs="Arial"/>
                <w:b/>
              </w:rPr>
            </w:pPr>
            <w:r w:rsidRPr="008D5BC9">
              <w:rPr>
                <w:rFonts w:ascii="Arial" w:hAnsi="Arial" w:cs="Arial"/>
                <w:b/>
              </w:rPr>
              <w:t>43</w:t>
            </w:r>
          </w:p>
        </w:tc>
      </w:tr>
      <w:tr w:rsidR="00DC0FED" w:rsidRPr="008D5BC9" w:rsidTr="00DC0FED">
        <w:tc>
          <w:tcPr>
            <w:tcW w:w="2157" w:type="dxa"/>
          </w:tcPr>
          <w:p w:rsidR="00DC0FED" w:rsidRPr="008D5BC9" w:rsidRDefault="00DC0FED" w:rsidP="00DC0FED">
            <w:pPr>
              <w:rPr>
                <w:rFonts w:ascii="Arial" w:hAnsi="Arial" w:cs="Arial"/>
              </w:rPr>
            </w:pPr>
            <w:r w:rsidRPr="008D5BC9">
              <w:rPr>
                <w:rFonts w:ascii="Arial" w:hAnsi="Arial" w:cs="Arial"/>
              </w:rPr>
              <w:t xml:space="preserve">2014. </w:t>
            </w:r>
          </w:p>
        </w:tc>
        <w:tc>
          <w:tcPr>
            <w:tcW w:w="2157" w:type="dxa"/>
          </w:tcPr>
          <w:p w:rsidR="00DC0FED" w:rsidRPr="008D5BC9" w:rsidRDefault="00DC0FED" w:rsidP="00DC0FED">
            <w:pPr>
              <w:rPr>
                <w:rFonts w:ascii="Arial" w:hAnsi="Arial" w:cs="Arial"/>
              </w:rPr>
            </w:pPr>
            <w:r w:rsidRPr="008D5BC9">
              <w:rPr>
                <w:rFonts w:ascii="Arial" w:hAnsi="Arial" w:cs="Arial"/>
              </w:rPr>
              <w:t>37</w:t>
            </w:r>
          </w:p>
        </w:tc>
        <w:tc>
          <w:tcPr>
            <w:tcW w:w="2158" w:type="dxa"/>
          </w:tcPr>
          <w:p w:rsidR="00DC0FED" w:rsidRPr="008D5BC9" w:rsidRDefault="00DC0FED" w:rsidP="00DC0FED">
            <w:pPr>
              <w:rPr>
                <w:rFonts w:ascii="Arial" w:hAnsi="Arial" w:cs="Arial"/>
              </w:rPr>
            </w:pPr>
            <w:r w:rsidRPr="008D5BC9">
              <w:rPr>
                <w:rFonts w:ascii="Arial" w:hAnsi="Arial" w:cs="Arial"/>
              </w:rPr>
              <w:t>0</w:t>
            </w:r>
          </w:p>
        </w:tc>
        <w:tc>
          <w:tcPr>
            <w:tcW w:w="2158" w:type="dxa"/>
          </w:tcPr>
          <w:p w:rsidR="00DC0FED" w:rsidRPr="008D5BC9" w:rsidRDefault="00C705FE" w:rsidP="00DC0FED">
            <w:pPr>
              <w:rPr>
                <w:rFonts w:ascii="Arial" w:hAnsi="Arial" w:cs="Arial"/>
                <w:b/>
              </w:rPr>
            </w:pPr>
            <w:r w:rsidRPr="008D5BC9">
              <w:rPr>
                <w:rFonts w:ascii="Arial" w:hAnsi="Arial" w:cs="Arial"/>
                <w:b/>
              </w:rPr>
              <w:t>37</w:t>
            </w:r>
          </w:p>
        </w:tc>
      </w:tr>
      <w:tr w:rsidR="00DC0FED" w:rsidRPr="008D5BC9" w:rsidTr="00DC0FED">
        <w:tc>
          <w:tcPr>
            <w:tcW w:w="2157" w:type="dxa"/>
          </w:tcPr>
          <w:p w:rsidR="00DC0FED" w:rsidRPr="008D5BC9" w:rsidRDefault="00DC0FED" w:rsidP="00DC0FED">
            <w:pPr>
              <w:rPr>
                <w:rFonts w:ascii="Arial" w:hAnsi="Arial" w:cs="Arial"/>
              </w:rPr>
            </w:pPr>
            <w:r w:rsidRPr="008D5BC9">
              <w:rPr>
                <w:rFonts w:ascii="Arial" w:hAnsi="Arial" w:cs="Arial"/>
              </w:rPr>
              <w:t>2015.</w:t>
            </w:r>
          </w:p>
        </w:tc>
        <w:tc>
          <w:tcPr>
            <w:tcW w:w="2157" w:type="dxa"/>
          </w:tcPr>
          <w:p w:rsidR="00DC0FED" w:rsidRPr="008D5BC9" w:rsidRDefault="00DC0FED" w:rsidP="00DC0FED">
            <w:pPr>
              <w:rPr>
                <w:rFonts w:ascii="Arial" w:hAnsi="Arial" w:cs="Arial"/>
              </w:rPr>
            </w:pPr>
            <w:r w:rsidRPr="008D5BC9">
              <w:rPr>
                <w:rFonts w:ascii="Arial" w:hAnsi="Arial" w:cs="Arial"/>
              </w:rPr>
              <w:t>41</w:t>
            </w:r>
          </w:p>
        </w:tc>
        <w:tc>
          <w:tcPr>
            <w:tcW w:w="2158" w:type="dxa"/>
          </w:tcPr>
          <w:p w:rsidR="00DC0FED" w:rsidRPr="008D5BC9" w:rsidRDefault="00DC0FED" w:rsidP="00DC0FED">
            <w:pPr>
              <w:rPr>
                <w:rFonts w:ascii="Arial" w:hAnsi="Arial" w:cs="Arial"/>
              </w:rPr>
            </w:pPr>
            <w:r w:rsidRPr="008D5BC9">
              <w:rPr>
                <w:rFonts w:ascii="Arial" w:hAnsi="Arial" w:cs="Arial"/>
              </w:rPr>
              <w:t>0</w:t>
            </w:r>
          </w:p>
        </w:tc>
        <w:tc>
          <w:tcPr>
            <w:tcW w:w="2158" w:type="dxa"/>
          </w:tcPr>
          <w:p w:rsidR="00DC0FED" w:rsidRPr="008D5BC9" w:rsidRDefault="00C705FE" w:rsidP="00DC0FED">
            <w:pPr>
              <w:rPr>
                <w:rFonts w:ascii="Arial" w:hAnsi="Arial" w:cs="Arial"/>
                <w:b/>
              </w:rPr>
            </w:pPr>
            <w:r w:rsidRPr="008D5BC9">
              <w:rPr>
                <w:rFonts w:ascii="Arial" w:hAnsi="Arial" w:cs="Arial"/>
                <w:b/>
              </w:rPr>
              <w:t>41</w:t>
            </w:r>
          </w:p>
        </w:tc>
      </w:tr>
      <w:tr w:rsidR="00DC0FED" w:rsidRPr="008D5BC9" w:rsidTr="00DC0FED">
        <w:tc>
          <w:tcPr>
            <w:tcW w:w="2157" w:type="dxa"/>
          </w:tcPr>
          <w:p w:rsidR="00DC0FED" w:rsidRPr="008D5BC9" w:rsidRDefault="00DC0FED" w:rsidP="00766A91">
            <w:pPr>
              <w:rPr>
                <w:rFonts w:ascii="Arial" w:hAnsi="Arial" w:cs="Arial"/>
              </w:rPr>
            </w:pPr>
            <w:r w:rsidRPr="008D5BC9">
              <w:rPr>
                <w:rFonts w:ascii="Arial" w:hAnsi="Arial" w:cs="Arial"/>
              </w:rPr>
              <w:t xml:space="preserve">2016. </w:t>
            </w:r>
          </w:p>
        </w:tc>
        <w:tc>
          <w:tcPr>
            <w:tcW w:w="2157" w:type="dxa"/>
          </w:tcPr>
          <w:p w:rsidR="00DC0FED" w:rsidRPr="008D5BC9" w:rsidRDefault="00DC0FED" w:rsidP="00DC0FED">
            <w:pPr>
              <w:rPr>
                <w:rFonts w:ascii="Arial" w:hAnsi="Arial" w:cs="Arial"/>
              </w:rPr>
            </w:pPr>
            <w:r w:rsidRPr="008D5BC9">
              <w:rPr>
                <w:rFonts w:ascii="Arial" w:hAnsi="Arial" w:cs="Arial"/>
              </w:rPr>
              <w:t xml:space="preserve">26 </w:t>
            </w:r>
          </w:p>
        </w:tc>
        <w:tc>
          <w:tcPr>
            <w:tcW w:w="2158" w:type="dxa"/>
          </w:tcPr>
          <w:p w:rsidR="00DC0FED" w:rsidRPr="008D5BC9" w:rsidRDefault="00DC0FED" w:rsidP="00DC0FED">
            <w:pPr>
              <w:rPr>
                <w:rFonts w:ascii="Arial" w:hAnsi="Arial" w:cs="Arial"/>
              </w:rPr>
            </w:pPr>
            <w:r w:rsidRPr="008D5BC9">
              <w:rPr>
                <w:rFonts w:ascii="Arial" w:hAnsi="Arial" w:cs="Arial"/>
              </w:rPr>
              <w:t>0</w:t>
            </w:r>
          </w:p>
        </w:tc>
        <w:tc>
          <w:tcPr>
            <w:tcW w:w="2158" w:type="dxa"/>
          </w:tcPr>
          <w:p w:rsidR="00DC0FED" w:rsidRPr="008D5BC9" w:rsidRDefault="00C705FE" w:rsidP="00DC0FED">
            <w:pPr>
              <w:rPr>
                <w:rFonts w:ascii="Arial" w:hAnsi="Arial" w:cs="Arial"/>
                <w:b/>
              </w:rPr>
            </w:pPr>
            <w:r w:rsidRPr="008D5BC9">
              <w:rPr>
                <w:rFonts w:ascii="Arial" w:hAnsi="Arial" w:cs="Arial"/>
                <w:b/>
              </w:rPr>
              <w:t>26</w:t>
            </w:r>
          </w:p>
        </w:tc>
      </w:tr>
      <w:tr w:rsidR="00DC0FED" w:rsidRPr="008D5BC9" w:rsidTr="00DC0FED">
        <w:tc>
          <w:tcPr>
            <w:tcW w:w="2157" w:type="dxa"/>
          </w:tcPr>
          <w:p w:rsidR="00DC0FED" w:rsidRPr="008D5BC9" w:rsidRDefault="00DC0FED" w:rsidP="00766A91">
            <w:pPr>
              <w:rPr>
                <w:rFonts w:ascii="Arial" w:hAnsi="Arial" w:cs="Arial"/>
              </w:rPr>
            </w:pPr>
            <w:r w:rsidRPr="008D5BC9">
              <w:rPr>
                <w:rFonts w:ascii="Arial" w:hAnsi="Arial" w:cs="Arial"/>
              </w:rPr>
              <w:t xml:space="preserve">2017. </w:t>
            </w:r>
          </w:p>
        </w:tc>
        <w:tc>
          <w:tcPr>
            <w:tcW w:w="2157" w:type="dxa"/>
          </w:tcPr>
          <w:p w:rsidR="00DC0FED" w:rsidRPr="008D5BC9" w:rsidRDefault="00DC0FED" w:rsidP="00DC0FED">
            <w:pPr>
              <w:rPr>
                <w:rFonts w:ascii="Arial" w:hAnsi="Arial" w:cs="Arial"/>
              </w:rPr>
            </w:pPr>
            <w:r w:rsidRPr="008D5BC9">
              <w:rPr>
                <w:rFonts w:ascii="Arial" w:hAnsi="Arial" w:cs="Arial"/>
              </w:rPr>
              <w:t>21</w:t>
            </w:r>
          </w:p>
        </w:tc>
        <w:tc>
          <w:tcPr>
            <w:tcW w:w="2158" w:type="dxa"/>
          </w:tcPr>
          <w:p w:rsidR="00DC0FED" w:rsidRPr="008D5BC9" w:rsidRDefault="00DC0FED" w:rsidP="00DC0FED">
            <w:pPr>
              <w:rPr>
                <w:rFonts w:ascii="Arial" w:hAnsi="Arial" w:cs="Arial"/>
              </w:rPr>
            </w:pPr>
            <w:r w:rsidRPr="008D5BC9">
              <w:rPr>
                <w:rFonts w:ascii="Arial" w:hAnsi="Arial" w:cs="Arial"/>
              </w:rPr>
              <w:t>0</w:t>
            </w:r>
          </w:p>
        </w:tc>
        <w:tc>
          <w:tcPr>
            <w:tcW w:w="2158" w:type="dxa"/>
          </w:tcPr>
          <w:p w:rsidR="00DC0FED" w:rsidRPr="008D5BC9" w:rsidRDefault="00C705FE" w:rsidP="00DC0FED">
            <w:pPr>
              <w:rPr>
                <w:rFonts w:ascii="Arial" w:hAnsi="Arial" w:cs="Arial"/>
                <w:b/>
              </w:rPr>
            </w:pPr>
            <w:r w:rsidRPr="008D5BC9">
              <w:rPr>
                <w:rFonts w:ascii="Arial" w:hAnsi="Arial" w:cs="Arial"/>
                <w:b/>
              </w:rPr>
              <w:t>21</w:t>
            </w:r>
          </w:p>
        </w:tc>
      </w:tr>
      <w:tr w:rsidR="00DC0FED" w:rsidRPr="008D5BC9" w:rsidTr="00DC0FED">
        <w:tc>
          <w:tcPr>
            <w:tcW w:w="2157" w:type="dxa"/>
          </w:tcPr>
          <w:p w:rsidR="00DC0FED" w:rsidRPr="008D5BC9" w:rsidRDefault="00DC0FED" w:rsidP="00766A91">
            <w:pPr>
              <w:rPr>
                <w:rFonts w:ascii="Arial" w:hAnsi="Arial" w:cs="Arial"/>
              </w:rPr>
            </w:pPr>
            <w:r w:rsidRPr="008D5BC9">
              <w:rPr>
                <w:rFonts w:ascii="Arial" w:hAnsi="Arial" w:cs="Arial"/>
              </w:rPr>
              <w:t xml:space="preserve">2018. </w:t>
            </w:r>
          </w:p>
        </w:tc>
        <w:tc>
          <w:tcPr>
            <w:tcW w:w="2157" w:type="dxa"/>
          </w:tcPr>
          <w:p w:rsidR="00DC0FED" w:rsidRPr="008D5BC9" w:rsidRDefault="00DC0FED" w:rsidP="00DC0FED">
            <w:pPr>
              <w:rPr>
                <w:rFonts w:ascii="Arial" w:hAnsi="Arial" w:cs="Arial"/>
              </w:rPr>
            </w:pPr>
            <w:r w:rsidRPr="008D5BC9">
              <w:rPr>
                <w:rFonts w:ascii="Arial" w:hAnsi="Arial" w:cs="Arial"/>
              </w:rPr>
              <w:t>17</w:t>
            </w:r>
          </w:p>
        </w:tc>
        <w:tc>
          <w:tcPr>
            <w:tcW w:w="2158" w:type="dxa"/>
          </w:tcPr>
          <w:p w:rsidR="00DC0FED" w:rsidRPr="008D5BC9" w:rsidRDefault="00DC0FED" w:rsidP="00DC0FED">
            <w:pPr>
              <w:rPr>
                <w:rFonts w:ascii="Arial" w:hAnsi="Arial" w:cs="Arial"/>
              </w:rPr>
            </w:pPr>
            <w:r w:rsidRPr="008D5BC9">
              <w:rPr>
                <w:rFonts w:ascii="Arial" w:hAnsi="Arial" w:cs="Arial"/>
              </w:rPr>
              <w:t>0</w:t>
            </w:r>
          </w:p>
        </w:tc>
        <w:tc>
          <w:tcPr>
            <w:tcW w:w="2158" w:type="dxa"/>
          </w:tcPr>
          <w:p w:rsidR="00DC0FED" w:rsidRPr="008D5BC9" w:rsidRDefault="00C705FE" w:rsidP="00DC0FED">
            <w:pPr>
              <w:rPr>
                <w:rFonts w:ascii="Arial" w:hAnsi="Arial" w:cs="Arial"/>
                <w:b/>
              </w:rPr>
            </w:pPr>
            <w:r w:rsidRPr="008D5BC9">
              <w:rPr>
                <w:rFonts w:ascii="Arial" w:hAnsi="Arial" w:cs="Arial"/>
                <w:b/>
              </w:rPr>
              <w:t>17</w:t>
            </w:r>
          </w:p>
        </w:tc>
      </w:tr>
      <w:tr w:rsidR="00DC0FED" w:rsidRPr="008D5BC9" w:rsidTr="00DC0FED">
        <w:tc>
          <w:tcPr>
            <w:tcW w:w="2157" w:type="dxa"/>
          </w:tcPr>
          <w:p w:rsidR="00DC0FED" w:rsidRPr="008D5BC9" w:rsidRDefault="00DC0FED" w:rsidP="00766A91">
            <w:pPr>
              <w:rPr>
                <w:rFonts w:ascii="Arial" w:hAnsi="Arial" w:cs="Arial"/>
              </w:rPr>
            </w:pPr>
            <w:r w:rsidRPr="008D5BC9">
              <w:rPr>
                <w:rFonts w:ascii="Arial" w:hAnsi="Arial" w:cs="Arial"/>
              </w:rPr>
              <w:t xml:space="preserve">2019. </w:t>
            </w:r>
          </w:p>
        </w:tc>
        <w:tc>
          <w:tcPr>
            <w:tcW w:w="2157" w:type="dxa"/>
          </w:tcPr>
          <w:p w:rsidR="00DC0FED" w:rsidRPr="008D5BC9" w:rsidRDefault="00DC0FED" w:rsidP="00DC0FED">
            <w:pPr>
              <w:rPr>
                <w:rFonts w:ascii="Arial" w:hAnsi="Arial" w:cs="Arial"/>
              </w:rPr>
            </w:pPr>
            <w:r w:rsidRPr="008D5BC9">
              <w:rPr>
                <w:rFonts w:ascii="Arial" w:hAnsi="Arial" w:cs="Arial"/>
              </w:rPr>
              <w:t>17</w:t>
            </w:r>
          </w:p>
        </w:tc>
        <w:tc>
          <w:tcPr>
            <w:tcW w:w="2158" w:type="dxa"/>
          </w:tcPr>
          <w:p w:rsidR="00DC0FED" w:rsidRPr="008D5BC9" w:rsidRDefault="00DC0FED" w:rsidP="00DC0FED">
            <w:pPr>
              <w:rPr>
                <w:rFonts w:ascii="Arial" w:hAnsi="Arial" w:cs="Arial"/>
              </w:rPr>
            </w:pPr>
            <w:r w:rsidRPr="008D5BC9">
              <w:rPr>
                <w:rFonts w:ascii="Arial" w:hAnsi="Arial" w:cs="Arial"/>
              </w:rPr>
              <w:t>1</w:t>
            </w:r>
          </w:p>
        </w:tc>
        <w:tc>
          <w:tcPr>
            <w:tcW w:w="2158" w:type="dxa"/>
          </w:tcPr>
          <w:p w:rsidR="00DC0FED" w:rsidRPr="008D5BC9" w:rsidRDefault="00C705FE" w:rsidP="00DC0FED">
            <w:pPr>
              <w:rPr>
                <w:rFonts w:ascii="Arial" w:hAnsi="Arial" w:cs="Arial"/>
                <w:b/>
              </w:rPr>
            </w:pPr>
            <w:r w:rsidRPr="008D5BC9">
              <w:rPr>
                <w:rFonts w:ascii="Arial" w:hAnsi="Arial" w:cs="Arial"/>
                <w:b/>
              </w:rPr>
              <w:t>18</w:t>
            </w:r>
          </w:p>
        </w:tc>
      </w:tr>
      <w:tr w:rsidR="00DC0FED" w:rsidRPr="008D5BC9" w:rsidTr="00DC0FED">
        <w:tc>
          <w:tcPr>
            <w:tcW w:w="2157" w:type="dxa"/>
          </w:tcPr>
          <w:p w:rsidR="00DC0FED" w:rsidRPr="008D5BC9" w:rsidRDefault="00DC0FED" w:rsidP="00766A91">
            <w:pPr>
              <w:rPr>
                <w:rFonts w:ascii="Arial" w:hAnsi="Arial" w:cs="Arial"/>
              </w:rPr>
            </w:pPr>
            <w:r w:rsidRPr="008D5BC9">
              <w:rPr>
                <w:rFonts w:ascii="Arial" w:hAnsi="Arial" w:cs="Arial"/>
              </w:rPr>
              <w:t xml:space="preserve">2020. </w:t>
            </w:r>
          </w:p>
        </w:tc>
        <w:tc>
          <w:tcPr>
            <w:tcW w:w="2157" w:type="dxa"/>
          </w:tcPr>
          <w:p w:rsidR="00DC0FED" w:rsidRPr="008D5BC9" w:rsidRDefault="00DC0FED" w:rsidP="00DC0FED">
            <w:pPr>
              <w:rPr>
                <w:rFonts w:ascii="Arial" w:hAnsi="Arial" w:cs="Arial"/>
              </w:rPr>
            </w:pPr>
            <w:r w:rsidRPr="008D5BC9">
              <w:rPr>
                <w:rFonts w:ascii="Arial" w:hAnsi="Arial" w:cs="Arial"/>
              </w:rPr>
              <w:t>11</w:t>
            </w:r>
          </w:p>
        </w:tc>
        <w:tc>
          <w:tcPr>
            <w:tcW w:w="2158" w:type="dxa"/>
          </w:tcPr>
          <w:p w:rsidR="00DC0FED" w:rsidRPr="008D5BC9" w:rsidRDefault="00DC0FED" w:rsidP="00DC0FED">
            <w:pPr>
              <w:rPr>
                <w:rFonts w:ascii="Arial" w:hAnsi="Arial" w:cs="Arial"/>
              </w:rPr>
            </w:pPr>
            <w:r w:rsidRPr="008D5BC9">
              <w:rPr>
                <w:rFonts w:ascii="Arial" w:hAnsi="Arial" w:cs="Arial"/>
              </w:rPr>
              <w:t>0</w:t>
            </w:r>
          </w:p>
        </w:tc>
        <w:tc>
          <w:tcPr>
            <w:tcW w:w="2158" w:type="dxa"/>
          </w:tcPr>
          <w:p w:rsidR="00DC0FED" w:rsidRPr="008D5BC9" w:rsidRDefault="00C705FE" w:rsidP="00DC0FED">
            <w:pPr>
              <w:rPr>
                <w:rFonts w:ascii="Arial" w:hAnsi="Arial" w:cs="Arial"/>
                <w:b/>
              </w:rPr>
            </w:pPr>
            <w:r w:rsidRPr="008D5BC9">
              <w:rPr>
                <w:rFonts w:ascii="Arial" w:hAnsi="Arial" w:cs="Arial"/>
                <w:b/>
              </w:rPr>
              <w:t>11</w:t>
            </w:r>
          </w:p>
        </w:tc>
      </w:tr>
    </w:tbl>
    <w:p w:rsidR="001264C3" w:rsidRPr="008D5BC9" w:rsidRDefault="001264C3" w:rsidP="00582855">
      <w:pPr>
        <w:pStyle w:val="clanak-"/>
        <w:spacing w:beforeLines="30" w:before="72" w:beforeAutospacing="0" w:afterLines="30" w:after="72" w:afterAutospacing="0"/>
        <w:jc w:val="both"/>
        <w:rPr>
          <w:rFonts w:ascii="Arial" w:hAnsi="Arial" w:cs="Arial"/>
          <w:iCs/>
        </w:rPr>
      </w:pPr>
    </w:p>
    <w:p w:rsidR="001264C3" w:rsidRPr="008D5BC9" w:rsidRDefault="009E4985" w:rsidP="003B205B">
      <w:pPr>
        <w:pStyle w:val="clanak-"/>
        <w:spacing w:beforeLines="30" w:before="72" w:beforeAutospacing="0" w:afterLines="30" w:after="72" w:afterAutospacing="0"/>
        <w:ind w:firstLine="720"/>
        <w:jc w:val="both"/>
        <w:rPr>
          <w:rFonts w:ascii="Arial" w:hAnsi="Arial" w:cs="Arial"/>
          <w:iCs/>
        </w:rPr>
      </w:pPr>
      <w:r w:rsidRPr="008D5BC9">
        <w:rPr>
          <w:rFonts w:ascii="Arial" w:hAnsi="Arial" w:cs="Arial"/>
          <w:iCs/>
        </w:rPr>
        <w:t xml:space="preserve">Navedeni podaci pokazuju da je broj muških zatvorenika u </w:t>
      </w:r>
      <w:r w:rsidR="003B205B" w:rsidRPr="008D5BC9">
        <w:rPr>
          <w:rFonts w:ascii="Arial" w:hAnsi="Arial" w:cs="Arial"/>
          <w:iCs/>
        </w:rPr>
        <w:t xml:space="preserve">promatranom </w:t>
      </w:r>
      <w:r w:rsidRPr="008D5BC9">
        <w:rPr>
          <w:rFonts w:ascii="Arial" w:hAnsi="Arial" w:cs="Arial"/>
          <w:iCs/>
        </w:rPr>
        <w:t>razdoblju u značajnom padu dok ženskih zatvorenica gotovo da i nema.</w:t>
      </w:r>
      <w:r w:rsidR="00BF1D99" w:rsidRPr="008D5BC9">
        <w:rPr>
          <w:rFonts w:ascii="Arial" w:hAnsi="Arial" w:cs="Arial"/>
          <w:iCs/>
        </w:rPr>
        <w:t xml:space="preserve"> </w:t>
      </w:r>
    </w:p>
    <w:p w:rsidR="001264C3" w:rsidRPr="008D5BC9" w:rsidRDefault="009E4985" w:rsidP="003B205B">
      <w:pPr>
        <w:pStyle w:val="clanak-"/>
        <w:spacing w:beforeLines="30" w:before="72" w:beforeAutospacing="0" w:afterLines="30" w:after="72" w:afterAutospacing="0"/>
        <w:ind w:firstLine="720"/>
        <w:jc w:val="both"/>
        <w:rPr>
          <w:rFonts w:ascii="Arial" w:hAnsi="Arial" w:cs="Arial"/>
          <w:iCs/>
        </w:rPr>
      </w:pPr>
      <w:r w:rsidRPr="008D5BC9">
        <w:rPr>
          <w:rFonts w:ascii="Arial" w:hAnsi="Arial" w:cs="Arial"/>
          <w:iCs/>
        </w:rPr>
        <w:lastRenderedPageBreak/>
        <w:t>O uzrocima neprimjene navedene sankcije može se djelomično zaključivati iz naprijed navedenih okolnosti da se radi o najtežoj sankciji, da se sud stoga rijetko odlučuje istu primijeniti već pokušava blažim mjerama utjecati na maloljetnika i njegov odgoj, obrazovanje te da više ne čini nova kaznena djela.</w:t>
      </w:r>
    </w:p>
    <w:p w:rsidR="00582855" w:rsidRPr="008D5BC9" w:rsidRDefault="009E4985" w:rsidP="00086AD6">
      <w:pPr>
        <w:pStyle w:val="clanak-"/>
        <w:spacing w:beforeLines="30" w:before="72" w:beforeAutospacing="0" w:afterLines="30" w:after="72" w:afterAutospacing="0"/>
        <w:ind w:firstLine="720"/>
        <w:jc w:val="both"/>
        <w:rPr>
          <w:rFonts w:ascii="Arial" w:hAnsi="Arial" w:cs="Arial"/>
          <w:iCs/>
        </w:rPr>
      </w:pPr>
      <w:r w:rsidRPr="008D5BC9">
        <w:rPr>
          <w:rFonts w:ascii="Arial" w:hAnsi="Arial" w:cs="Arial"/>
          <w:iCs/>
        </w:rPr>
        <w:t xml:space="preserve">Isto tako kad sud i odluči primijeniti ovakvu sankciju, najčešće se radi već o punoljetnoj osobi, zaključuje se da počinjeno djelo više nije mladenački nepromišljeni delikt i da se svrha izricanja sankcija ne bi ostvarila primjenom maloljetničkog zatvora već općeg kaznenog prava. </w:t>
      </w:r>
      <w:r w:rsidR="001D25C4" w:rsidRPr="008D5BC9">
        <w:rPr>
          <w:rFonts w:ascii="Arial" w:hAnsi="Arial" w:cs="Arial"/>
          <w:iCs/>
        </w:rPr>
        <w:t>D</w:t>
      </w:r>
      <w:r w:rsidR="003D7DD1" w:rsidRPr="008D5BC9">
        <w:rPr>
          <w:rFonts w:ascii="Arial" w:hAnsi="Arial" w:cs="Arial"/>
          <w:iCs/>
        </w:rPr>
        <w:t>anas se</w:t>
      </w:r>
      <w:r w:rsidR="001D25C4" w:rsidRPr="008D5BC9">
        <w:rPr>
          <w:rFonts w:ascii="Arial" w:hAnsi="Arial" w:cs="Arial"/>
          <w:iCs/>
        </w:rPr>
        <w:t xml:space="preserve"> navedena kazna zatvora </w:t>
      </w:r>
      <w:r w:rsidR="003D7DD1" w:rsidRPr="008D5BC9">
        <w:rPr>
          <w:rFonts w:ascii="Arial" w:hAnsi="Arial" w:cs="Arial"/>
          <w:iCs/>
        </w:rPr>
        <w:t xml:space="preserve">izvršava u maloljetničkom zatvoru </w:t>
      </w:r>
      <w:r w:rsidR="003B205B" w:rsidRPr="008D5BC9">
        <w:rPr>
          <w:rFonts w:ascii="Arial" w:hAnsi="Arial" w:cs="Arial"/>
          <w:iCs/>
        </w:rPr>
        <w:t>kao dio Kaznionice u Turopolju, dok se do 1.2.2021. izvršavala u Požegi.</w:t>
      </w:r>
    </w:p>
    <w:p w:rsidR="009E4985" w:rsidRPr="008D5BC9" w:rsidRDefault="009E4985" w:rsidP="009E4985">
      <w:pPr>
        <w:jc w:val="both"/>
        <w:rPr>
          <w:rFonts w:ascii="Arial" w:hAnsi="Arial" w:cs="Arial"/>
        </w:rPr>
      </w:pPr>
    </w:p>
    <w:p w:rsidR="009E4985" w:rsidRPr="008D5BC9" w:rsidRDefault="00E77DA5" w:rsidP="009E4985">
      <w:pPr>
        <w:jc w:val="both"/>
        <w:rPr>
          <w:rFonts w:ascii="Arial" w:hAnsi="Arial" w:cs="Arial"/>
          <w:i/>
        </w:rPr>
      </w:pPr>
      <w:r w:rsidRPr="008D5BC9">
        <w:rPr>
          <w:rFonts w:ascii="Arial" w:hAnsi="Arial" w:cs="Arial"/>
          <w:i/>
        </w:rPr>
        <w:t xml:space="preserve">4.3.1. Primjena u praksi </w:t>
      </w:r>
    </w:p>
    <w:p w:rsidR="007B5607" w:rsidRPr="008D5BC9" w:rsidRDefault="007B5607" w:rsidP="001D25C4">
      <w:pPr>
        <w:pStyle w:val="clanak-"/>
        <w:spacing w:beforeLines="30" w:before="72" w:beforeAutospacing="0" w:afterLines="30" w:after="72" w:afterAutospacing="0"/>
        <w:jc w:val="both"/>
        <w:rPr>
          <w:rFonts w:ascii="Arial" w:hAnsi="Arial" w:cs="Arial"/>
          <w:iCs/>
        </w:rPr>
      </w:pPr>
    </w:p>
    <w:p w:rsidR="006913BE" w:rsidRDefault="009E4985" w:rsidP="00086AD6">
      <w:pPr>
        <w:pStyle w:val="clanak-"/>
        <w:spacing w:beforeLines="30" w:before="72" w:beforeAutospacing="0" w:afterLines="30" w:after="72" w:afterAutospacing="0"/>
        <w:ind w:firstLine="720"/>
        <w:jc w:val="both"/>
        <w:rPr>
          <w:rFonts w:ascii="Arial" w:hAnsi="Arial" w:cs="Arial"/>
        </w:rPr>
      </w:pPr>
      <w:r w:rsidRPr="008D5BC9">
        <w:rPr>
          <w:rFonts w:ascii="Arial" w:hAnsi="Arial" w:cs="Arial"/>
          <w:iCs/>
        </w:rPr>
        <w:t xml:space="preserve">U sudskoj praksi, možda upravo iz razloga što se maloljetnički zatvor kao sankcija </w:t>
      </w:r>
      <w:r w:rsidR="00675E4D" w:rsidRPr="008D5BC9">
        <w:rPr>
          <w:rFonts w:ascii="Arial" w:hAnsi="Arial" w:cs="Arial"/>
          <w:iCs/>
        </w:rPr>
        <w:t>(naj)</w:t>
      </w:r>
      <w:r w:rsidRPr="008D5BC9">
        <w:rPr>
          <w:rFonts w:ascii="Arial" w:hAnsi="Arial" w:cs="Arial"/>
          <w:iCs/>
        </w:rPr>
        <w:t xml:space="preserve">rjeđe primjenjuje, postavljaju se otvorena pitanja </w:t>
      </w:r>
      <w:r w:rsidR="006913BE" w:rsidRPr="008D5BC9">
        <w:rPr>
          <w:rFonts w:ascii="Arial" w:hAnsi="Arial" w:cs="Arial"/>
        </w:rPr>
        <w:t>u odnosu</w:t>
      </w:r>
      <w:r w:rsidR="001D25C4" w:rsidRPr="008D5BC9">
        <w:rPr>
          <w:rFonts w:ascii="Arial" w:hAnsi="Arial" w:cs="Arial"/>
        </w:rPr>
        <w:t xml:space="preserve"> na uvjete izricanja, trajanje sankcije i na uvjetni otpust</w:t>
      </w:r>
      <w:r w:rsidR="001C1790" w:rsidRPr="008D5BC9">
        <w:rPr>
          <w:rFonts w:ascii="Arial" w:hAnsi="Arial" w:cs="Arial"/>
        </w:rPr>
        <w:t>,</w:t>
      </w:r>
      <w:r w:rsidR="001D25C4" w:rsidRPr="008D5BC9">
        <w:rPr>
          <w:rFonts w:ascii="Arial" w:hAnsi="Arial" w:cs="Arial"/>
        </w:rPr>
        <w:t xml:space="preserve"> a posebno u odnosu na naknadno izricanje maloljetničkog zatvora nakon izricanja pridržaja maloljetničkog zatvora (što je uz odgojne mjere najčešća maloljetnička sankcija).</w:t>
      </w:r>
    </w:p>
    <w:p w:rsidR="00D86189" w:rsidRPr="008D5BC9" w:rsidRDefault="00D86189" w:rsidP="00086AD6">
      <w:pPr>
        <w:pStyle w:val="clanak-"/>
        <w:spacing w:beforeLines="30" w:before="72" w:beforeAutospacing="0" w:afterLines="30" w:after="72" w:afterAutospacing="0"/>
        <w:ind w:firstLine="720"/>
        <w:jc w:val="both"/>
        <w:rPr>
          <w:rFonts w:ascii="Arial" w:hAnsi="Arial" w:cs="Arial"/>
        </w:rPr>
      </w:pPr>
    </w:p>
    <w:p w:rsidR="00442545" w:rsidRDefault="0055020F" w:rsidP="00EB4B9A">
      <w:pPr>
        <w:pStyle w:val="t-9-8"/>
        <w:spacing w:beforeLines="30" w:before="72" w:beforeAutospacing="0" w:afterLines="30" w:after="72" w:afterAutospacing="0"/>
        <w:ind w:firstLine="720"/>
        <w:jc w:val="both"/>
        <w:rPr>
          <w:rFonts w:ascii="Arial" w:hAnsi="Arial" w:cs="Arial"/>
        </w:rPr>
      </w:pPr>
      <w:r w:rsidRPr="008D5BC9">
        <w:rPr>
          <w:rFonts w:ascii="Arial" w:hAnsi="Arial" w:cs="Arial"/>
        </w:rPr>
        <w:t xml:space="preserve">U odnosu na uvjete izricanja, </w:t>
      </w:r>
      <w:r w:rsidR="001D25C4" w:rsidRPr="008D5BC9">
        <w:rPr>
          <w:rFonts w:ascii="Arial" w:hAnsi="Arial" w:cs="Arial"/>
        </w:rPr>
        <w:t>prvi</w:t>
      </w:r>
      <w:r w:rsidR="00675E4D" w:rsidRPr="008D5BC9">
        <w:rPr>
          <w:rFonts w:ascii="Arial" w:hAnsi="Arial" w:cs="Arial"/>
        </w:rPr>
        <w:t xml:space="preserve"> (1.)</w:t>
      </w:r>
      <w:r w:rsidR="001D25C4" w:rsidRPr="008D5BC9">
        <w:rPr>
          <w:rFonts w:ascii="Arial" w:hAnsi="Arial" w:cs="Arial"/>
        </w:rPr>
        <w:t xml:space="preserve"> zakonski uvje</w:t>
      </w:r>
      <w:r w:rsidR="00EE5749" w:rsidRPr="008D5BC9">
        <w:rPr>
          <w:rFonts w:ascii="Arial" w:hAnsi="Arial" w:cs="Arial"/>
        </w:rPr>
        <w:t>t iz čl</w:t>
      </w:r>
      <w:r w:rsidR="00C07784" w:rsidRPr="008D5BC9">
        <w:rPr>
          <w:rFonts w:ascii="Arial" w:hAnsi="Arial" w:cs="Arial"/>
        </w:rPr>
        <w:t>.</w:t>
      </w:r>
      <w:r w:rsidR="00EE5749" w:rsidRPr="008D5BC9">
        <w:rPr>
          <w:rFonts w:ascii="Arial" w:hAnsi="Arial" w:cs="Arial"/>
        </w:rPr>
        <w:t xml:space="preserve"> 24. st</w:t>
      </w:r>
      <w:r w:rsidR="00C07784" w:rsidRPr="008D5BC9">
        <w:rPr>
          <w:rFonts w:ascii="Arial" w:hAnsi="Arial" w:cs="Arial"/>
        </w:rPr>
        <w:t>.</w:t>
      </w:r>
      <w:r w:rsidR="00EE5749" w:rsidRPr="008D5BC9">
        <w:rPr>
          <w:rFonts w:ascii="Arial" w:hAnsi="Arial" w:cs="Arial"/>
        </w:rPr>
        <w:t xml:space="preserve"> 2. ZSM</w:t>
      </w:r>
      <w:r w:rsidR="00675E4D" w:rsidRPr="008D5BC9">
        <w:rPr>
          <w:rFonts w:ascii="Arial" w:hAnsi="Arial" w:cs="Arial"/>
        </w:rPr>
        <w:t>-a</w:t>
      </w:r>
      <w:r w:rsidR="00EE5749" w:rsidRPr="008D5BC9">
        <w:rPr>
          <w:rStyle w:val="Referencafusnote"/>
          <w:rFonts w:ascii="Arial" w:hAnsi="Arial" w:cs="Arial"/>
        </w:rPr>
        <w:footnoteReference w:id="107"/>
      </w:r>
      <w:r w:rsidR="001D25C4" w:rsidRPr="008D5BC9">
        <w:rPr>
          <w:rFonts w:ascii="Arial" w:hAnsi="Arial" w:cs="Arial"/>
        </w:rPr>
        <w:t xml:space="preserve"> je </w:t>
      </w:r>
      <w:r w:rsidR="006913BE" w:rsidRPr="008D5BC9">
        <w:rPr>
          <w:rFonts w:ascii="Arial" w:hAnsi="Arial" w:cs="Arial"/>
        </w:rPr>
        <w:t>da se može izreći starijem maloljetniku što znači da maloljetni počinitelj kaznenog djela mora u vrijeme počinjenja kaznenog djela imati između 16 do 18. godina. Drugi</w:t>
      </w:r>
      <w:r w:rsidR="00675E4D" w:rsidRPr="008D5BC9">
        <w:rPr>
          <w:rFonts w:ascii="Arial" w:hAnsi="Arial" w:cs="Arial"/>
        </w:rPr>
        <w:t xml:space="preserve"> (2.)</w:t>
      </w:r>
      <w:r w:rsidR="006913BE" w:rsidRPr="008D5BC9">
        <w:rPr>
          <w:rFonts w:ascii="Arial" w:hAnsi="Arial" w:cs="Arial"/>
        </w:rPr>
        <w:t xml:space="preserve"> zakonski uvjet po istoj zakonskoj odredbi je da se maloljetnički zatvor može izreći za kazneno djelo za koje je u zakonu propisana kazna zatvora tri godine ili teža kazna što znači da se mora raditi</w:t>
      </w:r>
      <w:r w:rsidR="001D25C4" w:rsidRPr="008D5BC9">
        <w:rPr>
          <w:rFonts w:ascii="Arial" w:hAnsi="Arial" w:cs="Arial"/>
        </w:rPr>
        <w:t xml:space="preserve"> o nekom težem kaznenom djelu. </w:t>
      </w:r>
      <w:r w:rsidR="006913BE" w:rsidRPr="008D5BC9">
        <w:rPr>
          <w:rFonts w:ascii="Arial" w:hAnsi="Arial" w:cs="Arial"/>
        </w:rPr>
        <w:t xml:space="preserve">I treći </w:t>
      </w:r>
      <w:r w:rsidR="00675E4D" w:rsidRPr="008D5BC9">
        <w:rPr>
          <w:rFonts w:ascii="Arial" w:hAnsi="Arial" w:cs="Arial"/>
        </w:rPr>
        <w:t xml:space="preserve">(3.) </w:t>
      </w:r>
      <w:r w:rsidR="006913BE" w:rsidRPr="008D5BC9">
        <w:rPr>
          <w:rFonts w:ascii="Arial" w:hAnsi="Arial" w:cs="Arial"/>
        </w:rPr>
        <w:t>zakonski uvjet da se maloljetnički zatvor može izreći kada obzirom na narav i težinu djela i visoki stupanj krivnje ne bi bilo opravdano izreći odgojnu mjeru, već je potrebno kažnjavanje.</w:t>
      </w:r>
    </w:p>
    <w:p w:rsidR="00D86189" w:rsidRPr="008D5BC9" w:rsidRDefault="00D86189" w:rsidP="00EB4B9A">
      <w:pPr>
        <w:pStyle w:val="t-9-8"/>
        <w:spacing w:beforeLines="30" w:before="72" w:beforeAutospacing="0" w:afterLines="30" w:after="72" w:afterAutospacing="0"/>
        <w:ind w:firstLine="720"/>
        <w:jc w:val="both"/>
        <w:rPr>
          <w:rFonts w:ascii="Arial" w:hAnsi="Arial" w:cs="Arial"/>
        </w:rPr>
      </w:pPr>
    </w:p>
    <w:p w:rsidR="003D7DD1" w:rsidRDefault="00D412C5" w:rsidP="00EB4B9A">
      <w:pPr>
        <w:ind w:firstLine="720"/>
        <w:jc w:val="both"/>
        <w:rPr>
          <w:rFonts w:ascii="Arial" w:hAnsi="Arial" w:cs="Arial"/>
        </w:rPr>
      </w:pPr>
      <w:r w:rsidRPr="008D5BC9">
        <w:rPr>
          <w:rFonts w:ascii="Arial" w:hAnsi="Arial" w:cs="Arial"/>
        </w:rPr>
        <w:t xml:space="preserve">Izuzetno je bitno za napomenuti da svi </w:t>
      </w:r>
      <w:r w:rsidR="001D25C4" w:rsidRPr="008D5BC9">
        <w:rPr>
          <w:rFonts w:ascii="Arial" w:hAnsi="Arial" w:cs="Arial"/>
        </w:rPr>
        <w:t>ovi zakonski uvjeti moraju biti ispunjeni i kada sud izriče maloljetniku/mlađem punoljetniku pridržaj izricanja kazne maloljetničkog zatvora iz čl</w:t>
      </w:r>
      <w:r w:rsidR="00EB4B9A" w:rsidRPr="008D5BC9">
        <w:rPr>
          <w:rFonts w:ascii="Arial" w:hAnsi="Arial" w:cs="Arial"/>
        </w:rPr>
        <w:t>.</w:t>
      </w:r>
      <w:r w:rsidR="001D25C4" w:rsidRPr="008D5BC9">
        <w:rPr>
          <w:rFonts w:ascii="Arial" w:hAnsi="Arial" w:cs="Arial"/>
        </w:rPr>
        <w:t xml:space="preserve"> </w:t>
      </w:r>
      <w:r w:rsidR="003D7DD1" w:rsidRPr="008D5BC9">
        <w:rPr>
          <w:rFonts w:ascii="Arial" w:hAnsi="Arial" w:cs="Arial"/>
        </w:rPr>
        <w:t>28. ZSM</w:t>
      </w:r>
      <w:r w:rsidR="00EB4B9A" w:rsidRPr="008D5BC9">
        <w:rPr>
          <w:rFonts w:ascii="Arial" w:hAnsi="Arial" w:cs="Arial"/>
        </w:rPr>
        <w:t>-a</w:t>
      </w:r>
      <w:r w:rsidR="003D7DD1" w:rsidRPr="008D5BC9">
        <w:rPr>
          <w:rFonts w:ascii="Arial" w:hAnsi="Arial" w:cs="Arial"/>
        </w:rPr>
        <w:t xml:space="preserve">. </w:t>
      </w:r>
    </w:p>
    <w:p w:rsidR="00D86189" w:rsidRPr="008D5BC9" w:rsidRDefault="00D86189" w:rsidP="00EB4B9A">
      <w:pPr>
        <w:ind w:firstLine="720"/>
        <w:jc w:val="both"/>
        <w:rPr>
          <w:rFonts w:ascii="Arial" w:hAnsi="Arial" w:cs="Arial"/>
        </w:rPr>
      </w:pPr>
    </w:p>
    <w:p w:rsidR="00AB2E21" w:rsidRDefault="0097385B" w:rsidP="00EB4B9A">
      <w:pPr>
        <w:pStyle w:val="t-9-8"/>
        <w:spacing w:beforeLines="30" w:before="72" w:beforeAutospacing="0" w:afterLines="30" w:after="72" w:afterAutospacing="0"/>
        <w:ind w:firstLine="720"/>
        <w:jc w:val="both"/>
        <w:rPr>
          <w:rFonts w:ascii="Arial" w:hAnsi="Arial" w:cs="Arial"/>
        </w:rPr>
      </w:pPr>
      <w:r w:rsidRPr="008D5BC9">
        <w:rPr>
          <w:rFonts w:ascii="Arial" w:hAnsi="Arial" w:cs="Arial"/>
        </w:rPr>
        <w:t>Nadalje, maloljetnički zatvor je specifična sankcija i po duljini trajanja jer ta duljina je manja u odnosu na kazne zatvora koje se izriču punoljetn</w:t>
      </w:r>
      <w:r w:rsidR="00AB2E21" w:rsidRPr="008D5BC9">
        <w:rPr>
          <w:rFonts w:ascii="Arial" w:hAnsi="Arial" w:cs="Arial"/>
        </w:rPr>
        <w:t>im počiniteljima kaznenih djela</w:t>
      </w:r>
      <w:r w:rsidR="00EE5749" w:rsidRPr="008D5BC9">
        <w:rPr>
          <w:rFonts w:ascii="Arial" w:hAnsi="Arial" w:cs="Arial"/>
        </w:rPr>
        <w:t>,</w:t>
      </w:r>
      <w:r w:rsidR="00AB2E21" w:rsidRPr="008D5BC9">
        <w:rPr>
          <w:rFonts w:ascii="Arial" w:hAnsi="Arial" w:cs="Arial"/>
        </w:rPr>
        <w:t xml:space="preserve"> a sud nije vezan za najmanju mjeru propisane kazne za određeno kazneno djelo.</w:t>
      </w:r>
    </w:p>
    <w:p w:rsidR="00D86189" w:rsidRPr="008D5BC9" w:rsidRDefault="00D86189" w:rsidP="00EB4B9A">
      <w:pPr>
        <w:pStyle w:val="t-9-8"/>
        <w:spacing w:beforeLines="30" w:before="72" w:beforeAutospacing="0" w:afterLines="30" w:after="72" w:afterAutospacing="0"/>
        <w:ind w:firstLine="720"/>
        <w:jc w:val="both"/>
        <w:rPr>
          <w:rFonts w:ascii="Arial" w:hAnsi="Arial" w:cs="Arial"/>
        </w:rPr>
      </w:pPr>
    </w:p>
    <w:p w:rsidR="00AB2E21" w:rsidRDefault="00EB4B9A" w:rsidP="00C07784">
      <w:pPr>
        <w:pStyle w:val="clanak-"/>
        <w:spacing w:beforeLines="30" w:before="72" w:beforeAutospacing="0" w:afterLines="30" w:after="72" w:afterAutospacing="0"/>
        <w:ind w:firstLine="720"/>
        <w:jc w:val="both"/>
        <w:rPr>
          <w:rFonts w:ascii="Arial" w:hAnsi="Arial" w:cs="Arial"/>
        </w:rPr>
      </w:pPr>
      <w:r w:rsidRPr="008D5BC9">
        <w:rPr>
          <w:rFonts w:ascii="Arial" w:hAnsi="Arial" w:cs="Arial"/>
        </w:rPr>
        <w:t xml:space="preserve">Tako je u čl. </w:t>
      </w:r>
      <w:r w:rsidR="0097385B" w:rsidRPr="008D5BC9">
        <w:rPr>
          <w:rFonts w:ascii="Arial" w:hAnsi="Arial" w:cs="Arial"/>
        </w:rPr>
        <w:t>2</w:t>
      </w:r>
      <w:r w:rsidR="00F06691" w:rsidRPr="008D5BC9">
        <w:rPr>
          <w:rFonts w:ascii="Arial" w:hAnsi="Arial" w:cs="Arial"/>
        </w:rPr>
        <w:t>5. st</w:t>
      </w:r>
      <w:r w:rsidR="00CD78E6" w:rsidRPr="008D5BC9">
        <w:rPr>
          <w:rFonts w:ascii="Arial" w:hAnsi="Arial" w:cs="Arial"/>
        </w:rPr>
        <w:t xml:space="preserve">. </w:t>
      </w:r>
      <w:r w:rsidR="00F06691" w:rsidRPr="008D5BC9">
        <w:rPr>
          <w:rFonts w:ascii="Arial" w:hAnsi="Arial" w:cs="Arial"/>
        </w:rPr>
        <w:t>1. ZSM</w:t>
      </w:r>
      <w:r w:rsidRPr="008D5BC9">
        <w:rPr>
          <w:rFonts w:ascii="Arial" w:hAnsi="Arial" w:cs="Arial"/>
        </w:rPr>
        <w:t>-a</w:t>
      </w:r>
      <w:r w:rsidR="0097385B" w:rsidRPr="008D5BC9">
        <w:rPr>
          <w:rFonts w:ascii="Arial" w:hAnsi="Arial" w:cs="Arial"/>
        </w:rPr>
        <w:t xml:space="preserve"> propisano da maloljetnički zatvor ne može biti kraći od šest mjeseci ni dulji od pet godina, a izriče se na pune godine i mjesece. Isto tako ako je za kazneno djelo propisana kazna dugotrajnog zatvora, ili se radi o stjecaju najmanje dva kaznena djela za koja je propisana kazna </w:t>
      </w:r>
      <w:r w:rsidR="0097385B" w:rsidRPr="008D5BC9">
        <w:rPr>
          <w:rFonts w:ascii="Arial" w:hAnsi="Arial" w:cs="Arial"/>
        </w:rPr>
        <w:lastRenderedPageBreak/>
        <w:t xml:space="preserve">zatvora teža od deset godina, maloljetnički zatvor može trajati do deset godina. I u </w:t>
      </w:r>
      <w:r w:rsidRPr="008D5BC9">
        <w:rPr>
          <w:rFonts w:ascii="Arial" w:hAnsi="Arial" w:cs="Arial"/>
        </w:rPr>
        <w:t xml:space="preserve">čl. 25. st. 2. ZSM-a </w:t>
      </w:r>
      <w:r w:rsidR="0097385B" w:rsidRPr="008D5BC9">
        <w:rPr>
          <w:rFonts w:ascii="Arial" w:hAnsi="Arial" w:cs="Arial"/>
        </w:rPr>
        <w:t xml:space="preserve">propisano </w:t>
      </w:r>
      <w:r w:rsidRPr="008D5BC9">
        <w:rPr>
          <w:rFonts w:ascii="Arial" w:hAnsi="Arial" w:cs="Arial"/>
        </w:rPr>
        <w:t xml:space="preserve">je </w:t>
      </w:r>
      <w:r w:rsidR="0097385B" w:rsidRPr="008D5BC9">
        <w:rPr>
          <w:rFonts w:ascii="Arial" w:hAnsi="Arial" w:cs="Arial"/>
        </w:rPr>
        <w:t xml:space="preserve">da sud ne može maloljetnički zatvor odmjeriti u trajanju </w:t>
      </w:r>
      <w:r w:rsidRPr="008D5BC9">
        <w:rPr>
          <w:rFonts w:ascii="Arial" w:hAnsi="Arial" w:cs="Arial"/>
        </w:rPr>
        <w:t xml:space="preserve">duljem </w:t>
      </w:r>
      <w:r w:rsidR="0097385B" w:rsidRPr="008D5BC9">
        <w:rPr>
          <w:rFonts w:ascii="Arial" w:hAnsi="Arial" w:cs="Arial"/>
        </w:rPr>
        <w:t>od propisane kazne za počinjeno djelo, ali nije obvezan na najmanju propisanu mjeru te kazne.</w:t>
      </w:r>
    </w:p>
    <w:p w:rsidR="00D86189" w:rsidRPr="008D5BC9" w:rsidRDefault="00D86189" w:rsidP="00C07784">
      <w:pPr>
        <w:pStyle w:val="clanak-"/>
        <w:spacing w:beforeLines="30" w:before="72" w:beforeAutospacing="0" w:afterLines="30" w:after="72" w:afterAutospacing="0"/>
        <w:ind w:firstLine="720"/>
        <w:jc w:val="both"/>
        <w:rPr>
          <w:rFonts w:ascii="Arial" w:hAnsi="Arial" w:cs="Arial"/>
        </w:rPr>
      </w:pPr>
    </w:p>
    <w:p w:rsidR="00086AD6" w:rsidRDefault="00AB2E21" w:rsidP="00CD78E6">
      <w:pPr>
        <w:pStyle w:val="t-10-9-kurz-s"/>
        <w:spacing w:beforeLines="30" w:before="72" w:beforeAutospacing="0" w:afterLines="30" w:after="72" w:afterAutospacing="0"/>
        <w:ind w:firstLine="720"/>
        <w:jc w:val="both"/>
        <w:rPr>
          <w:rFonts w:ascii="Arial" w:hAnsi="Arial" w:cs="Arial"/>
        </w:rPr>
      </w:pPr>
      <w:r w:rsidRPr="008D5BC9">
        <w:rPr>
          <w:rFonts w:ascii="Arial" w:hAnsi="Arial" w:cs="Arial"/>
        </w:rPr>
        <w:t>Nadalje, u odnosu na maloljetnike, izricanje maloljetničkog zatvora za stjecaj kaznenih djela je specifično u odnosu na punoljetne počinitelje kaznenih djela jer sukladno čl</w:t>
      </w:r>
      <w:r w:rsidR="00C07784" w:rsidRPr="008D5BC9">
        <w:rPr>
          <w:rFonts w:ascii="Arial" w:hAnsi="Arial" w:cs="Arial"/>
        </w:rPr>
        <w:t>.</w:t>
      </w:r>
      <w:r w:rsidRPr="008D5BC9">
        <w:rPr>
          <w:rFonts w:ascii="Arial" w:hAnsi="Arial" w:cs="Arial"/>
        </w:rPr>
        <w:t xml:space="preserve"> 26.</w:t>
      </w:r>
      <w:r w:rsidR="00C07784" w:rsidRPr="008D5BC9">
        <w:rPr>
          <w:rFonts w:ascii="Arial" w:hAnsi="Arial" w:cs="Arial"/>
        </w:rPr>
        <w:t xml:space="preserve"> ZSM-a</w:t>
      </w:r>
      <w:r w:rsidRPr="008D5BC9">
        <w:rPr>
          <w:rFonts w:ascii="Arial" w:hAnsi="Arial" w:cs="Arial"/>
        </w:rPr>
        <w:t xml:space="preserve"> nema </w:t>
      </w:r>
      <w:r w:rsidR="00C07784" w:rsidRPr="008D5BC9">
        <w:rPr>
          <w:rFonts w:ascii="Arial" w:hAnsi="Arial" w:cs="Arial"/>
        </w:rPr>
        <w:t xml:space="preserve">utvrđivanja </w:t>
      </w:r>
      <w:r w:rsidRPr="008D5BC9">
        <w:rPr>
          <w:rFonts w:ascii="Arial" w:hAnsi="Arial" w:cs="Arial"/>
        </w:rPr>
        <w:t xml:space="preserve">pojedinačnih kazni </w:t>
      </w:r>
      <w:r w:rsidR="00307094" w:rsidRPr="008D5BC9">
        <w:rPr>
          <w:rFonts w:ascii="Arial" w:hAnsi="Arial" w:cs="Arial"/>
        </w:rPr>
        <w:t>za svako djelo nego</w:t>
      </w:r>
      <w:r w:rsidR="00C07784" w:rsidRPr="008D5BC9">
        <w:rPr>
          <w:rFonts w:ascii="Arial" w:hAnsi="Arial" w:cs="Arial"/>
        </w:rPr>
        <w:t xml:space="preserve"> je samo</w:t>
      </w:r>
      <w:r w:rsidR="00CD78E6" w:rsidRPr="008D5BC9">
        <w:rPr>
          <w:rFonts w:ascii="Arial" w:hAnsi="Arial" w:cs="Arial"/>
        </w:rPr>
        <w:t xml:space="preserve"> jedna kazna u granicama iz čl. 25. st 1. ZSM-a, a što je izrijekom navedeno i u čl. </w:t>
      </w:r>
      <w:r w:rsidR="00DB25FE" w:rsidRPr="008D5BC9">
        <w:rPr>
          <w:rFonts w:ascii="Arial" w:hAnsi="Arial" w:cs="Arial"/>
        </w:rPr>
        <w:t>26. st</w:t>
      </w:r>
      <w:r w:rsidR="00CD78E6" w:rsidRPr="008D5BC9">
        <w:rPr>
          <w:rFonts w:ascii="Arial" w:hAnsi="Arial" w:cs="Arial"/>
        </w:rPr>
        <w:t>.</w:t>
      </w:r>
      <w:r w:rsidR="00DB25FE" w:rsidRPr="008D5BC9">
        <w:rPr>
          <w:rFonts w:ascii="Arial" w:hAnsi="Arial" w:cs="Arial"/>
        </w:rPr>
        <w:t xml:space="preserve"> 1. ZSM</w:t>
      </w:r>
      <w:r w:rsidR="00CD78E6" w:rsidRPr="008D5BC9">
        <w:rPr>
          <w:rFonts w:ascii="Arial" w:hAnsi="Arial" w:cs="Arial"/>
        </w:rPr>
        <w:t>-a.</w:t>
      </w:r>
      <w:r w:rsidR="00DB25FE" w:rsidRPr="008D5BC9">
        <w:rPr>
          <w:rStyle w:val="Referencafusnote"/>
          <w:rFonts w:ascii="Arial" w:hAnsi="Arial" w:cs="Arial"/>
        </w:rPr>
        <w:footnoteReference w:id="108"/>
      </w:r>
      <w:r w:rsidRPr="008D5BC9">
        <w:rPr>
          <w:rFonts w:ascii="Arial" w:hAnsi="Arial" w:cs="Arial"/>
        </w:rPr>
        <w:t xml:space="preserve"> </w:t>
      </w:r>
      <w:r w:rsidR="00307094" w:rsidRPr="008D5BC9">
        <w:rPr>
          <w:rFonts w:ascii="Arial" w:hAnsi="Arial" w:cs="Arial"/>
        </w:rPr>
        <w:t>Isto tako a</w:t>
      </w:r>
      <w:r w:rsidRPr="008D5BC9">
        <w:rPr>
          <w:rFonts w:ascii="Arial" w:hAnsi="Arial" w:cs="Arial"/>
        </w:rPr>
        <w:t xml:space="preserve">ko </w:t>
      </w:r>
      <w:r w:rsidR="00307094" w:rsidRPr="008D5BC9">
        <w:rPr>
          <w:rFonts w:ascii="Arial" w:hAnsi="Arial" w:cs="Arial"/>
        </w:rPr>
        <w:t xml:space="preserve">sud </w:t>
      </w:r>
      <w:r w:rsidRPr="008D5BC9">
        <w:rPr>
          <w:rFonts w:ascii="Arial" w:hAnsi="Arial" w:cs="Arial"/>
        </w:rPr>
        <w:t>smatra da za neko djelo maloljetnika treba kazniti, a za druga djela izreći mu odgojnu mjeru, izreći će samo kaznu maloljetničkog zatvora.</w:t>
      </w:r>
    </w:p>
    <w:p w:rsidR="00D86189" w:rsidRPr="008D5BC9" w:rsidRDefault="00D86189" w:rsidP="00CD78E6">
      <w:pPr>
        <w:pStyle w:val="t-10-9-kurz-s"/>
        <w:spacing w:beforeLines="30" w:before="72" w:beforeAutospacing="0" w:afterLines="30" w:after="72" w:afterAutospacing="0"/>
        <w:ind w:firstLine="720"/>
        <w:jc w:val="both"/>
        <w:rPr>
          <w:rFonts w:ascii="Arial" w:hAnsi="Arial" w:cs="Arial"/>
        </w:rPr>
      </w:pPr>
    </w:p>
    <w:p w:rsidR="00366A1A" w:rsidRDefault="00366A1A" w:rsidP="0051731C">
      <w:pPr>
        <w:pStyle w:val="clanak-"/>
        <w:spacing w:beforeLines="30" w:before="72" w:beforeAutospacing="0" w:afterLines="30" w:after="72" w:afterAutospacing="0"/>
        <w:ind w:firstLine="720"/>
        <w:jc w:val="both"/>
        <w:rPr>
          <w:rFonts w:ascii="Arial" w:hAnsi="Arial" w:cs="Arial"/>
        </w:rPr>
      </w:pPr>
      <w:r w:rsidRPr="008D5BC9">
        <w:rPr>
          <w:rFonts w:ascii="Arial" w:hAnsi="Arial" w:cs="Arial"/>
        </w:rPr>
        <w:t>I posebne odredbe su propisane vezano za uvjetni o</w:t>
      </w:r>
      <w:r w:rsidR="005E65B0" w:rsidRPr="008D5BC9">
        <w:rPr>
          <w:rFonts w:ascii="Arial" w:hAnsi="Arial" w:cs="Arial"/>
        </w:rPr>
        <w:t>tpust iz maloljetničkog zatvora, koje su povoljnije u odnosu na odredbe za punoljetne počinitelje kaznenih djela uz specifičnosti izricanja dodatnih obveza.</w:t>
      </w:r>
    </w:p>
    <w:p w:rsidR="00D86189" w:rsidRPr="008D5BC9" w:rsidRDefault="00D86189" w:rsidP="0051731C">
      <w:pPr>
        <w:pStyle w:val="clanak-"/>
        <w:spacing w:beforeLines="30" w:before="72" w:beforeAutospacing="0" w:afterLines="30" w:after="72" w:afterAutospacing="0"/>
        <w:ind w:firstLine="720"/>
        <w:jc w:val="both"/>
        <w:rPr>
          <w:rFonts w:ascii="Arial" w:hAnsi="Arial" w:cs="Arial"/>
        </w:rPr>
      </w:pPr>
    </w:p>
    <w:p w:rsidR="00366A1A" w:rsidRPr="008D5BC9" w:rsidRDefault="00366A1A" w:rsidP="00086AD6">
      <w:pPr>
        <w:pStyle w:val="clanak-"/>
        <w:spacing w:beforeLines="30" w:before="72" w:beforeAutospacing="0" w:afterLines="30" w:after="72" w:afterAutospacing="0"/>
        <w:ind w:firstLine="720"/>
        <w:jc w:val="both"/>
        <w:rPr>
          <w:rFonts w:ascii="Arial" w:hAnsi="Arial" w:cs="Arial"/>
        </w:rPr>
      </w:pPr>
      <w:r w:rsidRPr="008D5BC9">
        <w:rPr>
          <w:rFonts w:ascii="Arial" w:hAnsi="Arial" w:cs="Arial"/>
        </w:rPr>
        <w:t>Tako</w:t>
      </w:r>
      <w:r w:rsidR="00CD78E6" w:rsidRPr="008D5BC9">
        <w:rPr>
          <w:rFonts w:ascii="Arial" w:hAnsi="Arial" w:cs="Arial"/>
        </w:rPr>
        <w:t xml:space="preserve"> je</w:t>
      </w:r>
      <w:r w:rsidRPr="008D5BC9">
        <w:rPr>
          <w:rFonts w:ascii="Arial" w:hAnsi="Arial" w:cs="Arial"/>
        </w:rPr>
        <w:t xml:space="preserve"> čl</w:t>
      </w:r>
      <w:r w:rsidR="00CD78E6" w:rsidRPr="008D5BC9">
        <w:rPr>
          <w:rFonts w:ascii="Arial" w:hAnsi="Arial" w:cs="Arial"/>
        </w:rPr>
        <w:t xml:space="preserve">. </w:t>
      </w:r>
      <w:r w:rsidRPr="008D5BC9">
        <w:rPr>
          <w:rFonts w:ascii="Arial" w:hAnsi="Arial" w:cs="Arial"/>
        </w:rPr>
        <w:t>27. st</w:t>
      </w:r>
      <w:r w:rsidR="00CD78E6" w:rsidRPr="008D5BC9">
        <w:rPr>
          <w:rFonts w:ascii="Arial" w:hAnsi="Arial" w:cs="Arial"/>
        </w:rPr>
        <w:t xml:space="preserve">. </w:t>
      </w:r>
      <w:r w:rsidRPr="008D5BC9">
        <w:rPr>
          <w:rFonts w:ascii="Arial" w:hAnsi="Arial" w:cs="Arial"/>
        </w:rPr>
        <w:t>1. ZSM</w:t>
      </w:r>
      <w:r w:rsidR="00CD78E6" w:rsidRPr="008D5BC9">
        <w:rPr>
          <w:rFonts w:ascii="Arial" w:hAnsi="Arial" w:cs="Arial"/>
        </w:rPr>
        <w:t xml:space="preserve">-a </w:t>
      </w:r>
      <w:r w:rsidRPr="008D5BC9">
        <w:rPr>
          <w:rFonts w:ascii="Arial" w:hAnsi="Arial" w:cs="Arial"/>
        </w:rPr>
        <w:t>propisano da osuđenik na kaznu maloljetničkog zatvora može biti uvjetno otpušten ako je izdrž</w:t>
      </w:r>
      <w:r w:rsidR="005E65B0" w:rsidRPr="008D5BC9">
        <w:rPr>
          <w:rFonts w:ascii="Arial" w:hAnsi="Arial" w:cs="Arial"/>
        </w:rPr>
        <w:t xml:space="preserve">ao najmanje </w:t>
      </w:r>
      <w:r w:rsidR="00CD78E6" w:rsidRPr="008D5BC9">
        <w:rPr>
          <w:rFonts w:ascii="Arial" w:hAnsi="Arial" w:cs="Arial"/>
        </w:rPr>
        <w:t>1/3</w:t>
      </w:r>
      <w:r w:rsidR="00BF1D99" w:rsidRPr="008D5BC9">
        <w:rPr>
          <w:rFonts w:ascii="Arial" w:hAnsi="Arial" w:cs="Arial"/>
        </w:rPr>
        <w:t xml:space="preserve"> </w:t>
      </w:r>
      <w:r w:rsidR="005E65B0" w:rsidRPr="008D5BC9">
        <w:rPr>
          <w:rFonts w:ascii="Arial" w:hAnsi="Arial" w:cs="Arial"/>
        </w:rPr>
        <w:t>kazne te z</w:t>
      </w:r>
      <w:r w:rsidRPr="008D5BC9">
        <w:rPr>
          <w:rFonts w:ascii="Arial" w:hAnsi="Arial" w:cs="Arial"/>
        </w:rPr>
        <w:t xml:space="preserve">a vrijeme uvjetnog otpusta sud može izreći mjere pojačanog nadzora i posebne obveze. </w:t>
      </w:r>
    </w:p>
    <w:p w:rsidR="005E65B0" w:rsidRPr="008D5BC9" w:rsidRDefault="005E65B0" w:rsidP="005E65B0">
      <w:pPr>
        <w:pStyle w:val="t-9-8"/>
        <w:spacing w:beforeLines="30" w:before="72" w:beforeAutospacing="0" w:afterLines="30" w:after="72" w:afterAutospacing="0"/>
        <w:jc w:val="both"/>
        <w:rPr>
          <w:rFonts w:ascii="Arial" w:hAnsi="Arial" w:cs="Arial"/>
          <w:color w:val="FFC000"/>
        </w:rPr>
      </w:pPr>
    </w:p>
    <w:p w:rsidR="009760BE" w:rsidRPr="008D5BC9" w:rsidRDefault="009760BE" w:rsidP="009760BE">
      <w:pPr>
        <w:jc w:val="both"/>
        <w:rPr>
          <w:rFonts w:ascii="Arial" w:hAnsi="Arial" w:cs="Arial"/>
          <w:i/>
        </w:rPr>
      </w:pPr>
      <w:r w:rsidRPr="008D5BC9">
        <w:rPr>
          <w:rFonts w:ascii="Arial" w:hAnsi="Arial" w:cs="Arial"/>
          <w:i/>
        </w:rPr>
        <w:t>4.3.2.</w:t>
      </w:r>
      <w:r w:rsidR="00BF1D99" w:rsidRPr="008D5BC9">
        <w:rPr>
          <w:rFonts w:ascii="Arial" w:hAnsi="Arial" w:cs="Arial"/>
          <w:i/>
        </w:rPr>
        <w:t xml:space="preserve"> </w:t>
      </w:r>
      <w:r w:rsidRPr="008D5BC9">
        <w:rPr>
          <w:rFonts w:ascii="Arial" w:hAnsi="Arial" w:cs="Arial"/>
          <w:i/>
        </w:rPr>
        <w:t xml:space="preserve">Vježba </w:t>
      </w:r>
    </w:p>
    <w:p w:rsidR="009760BE" w:rsidRPr="008D5BC9" w:rsidRDefault="009760BE" w:rsidP="009760BE">
      <w:pPr>
        <w:pStyle w:val="Odlomakpopisa"/>
        <w:ind w:left="928"/>
        <w:jc w:val="both"/>
        <w:rPr>
          <w:rFonts w:ascii="Arial" w:hAnsi="Arial" w:cs="Arial"/>
          <w:b/>
          <w:sz w:val="22"/>
          <w:szCs w:val="22"/>
        </w:rPr>
      </w:pPr>
    </w:p>
    <w:p w:rsidR="00436BF4" w:rsidRPr="008D5BC9" w:rsidRDefault="00436BF4" w:rsidP="00436BF4">
      <w:pPr>
        <w:pStyle w:val="Odlomakpopisa"/>
        <w:numPr>
          <w:ilvl w:val="0"/>
          <w:numId w:val="24"/>
        </w:numPr>
        <w:jc w:val="both"/>
        <w:rPr>
          <w:rFonts w:ascii="Arial" w:hAnsi="Arial" w:cs="Arial"/>
          <w:b/>
          <w:sz w:val="22"/>
          <w:szCs w:val="22"/>
        </w:rPr>
      </w:pPr>
      <w:r w:rsidRPr="008D5BC9">
        <w:rPr>
          <w:rFonts w:ascii="Arial" w:hAnsi="Arial" w:cs="Arial"/>
          <w:b/>
          <w:sz w:val="22"/>
          <w:szCs w:val="22"/>
        </w:rPr>
        <w:t xml:space="preserve">Slučaj </w:t>
      </w:r>
    </w:p>
    <w:p w:rsidR="00436BF4" w:rsidRPr="008D5BC9" w:rsidRDefault="00436BF4" w:rsidP="00436BF4">
      <w:pPr>
        <w:jc w:val="both"/>
        <w:rPr>
          <w:rFonts w:ascii="Arial" w:hAnsi="Arial" w:cs="Arial"/>
          <w:sz w:val="22"/>
          <w:szCs w:val="22"/>
        </w:rPr>
      </w:pPr>
      <w:r w:rsidRPr="008D5BC9">
        <w:rPr>
          <w:rFonts w:ascii="Arial" w:hAnsi="Arial" w:cs="Arial"/>
          <w:sz w:val="22"/>
          <w:szCs w:val="22"/>
        </w:rPr>
        <w:t>______________________________________________________________________</w:t>
      </w:r>
    </w:p>
    <w:p w:rsidR="001329F6" w:rsidRPr="008D5BC9" w:rsidRDefault="001329F6" w:rsidP="009237F1">
      <w:pPr>
        <w:pStyle w:val="t-9-8"/>
        <w:spacing w:beforeLines="30" w:before="72" w:beforeAutospacing="0" w:afterLines="30" w:after="72" w:afterAutospacing="0"/>
        <w:ind w:firstLine="720"/>
        <w:jc w:val="both"/>
        <w:rPr>
          <w:rFonts w:ascii="Arial" w:hAnsi="Arial" w:cs="Arial"/>
          <w:i/>
          <w:sz w:val="22"/>
          <w:szCs w:val="22"/>
        </w:rPr>
      </w:pPr>
      <w:r w:rsidRPr="008D5BC9">
        <w:rPr>
          <w:rFonts w:ascii="Arial" w:hAnsi="Arial" w:cs="Arial"/>
          <w:i/>
          <w:sz w:val="22"/>
          <w:szCs w:val="22"/>
        </w:rPr>
        <w:t xml:space="preserve">Maloljetni I.F. počinio je tri kaznena djela spolnog zlostavljanja i iskorištavanja djeteta i to jedno teško kazneno djelo spolnog zlostavljanja i iskorištavanja djeteta iz članka 166. stavka 1. KZ </w:t>
      </w:r>
      <w:r w:rsidR="00693467" w:rsidRPr="008D5BC9">
        <w:rPr>
          <w:rFonts w:ascii="Arial" w:hAnsi="Arial" w:cs="Arial"/>
          <w:i/>
          <w:sz w:val="22"/>
          <w:szCs w:val="22"/>
        </w:rPr>
        <w:t xml:space="preserve">u vezi članka 158. stavka 1. KZ, </w:t>
      </w:r>
      <w:r w:rsidRPr="008D5BC9">
        <w:rPr>
          <w:rFonts w:ascii="Arial" w:hAnsi="Arial" w:cs="Arial"/>
          <w:i/>
          <w:sz w:val="22"/>
          <w:szCs w:val="22"/>
        </w:rPr>
        <w:t>a druga dva su kaznena djela spolne zlouporabe djeteta mlađeg od petnaest godina iz članka 158. stavka 1. KZ. Sud je maloljetniku za prvo djelo utvrdio kaznu maloljetničkog zatvora u trajanju od 1 godine te za druga dva kaznena djela utvrdio kaznu maloljetničkog zatvora u trajanju od 6 mjeseci te zatim osudio na jedinstvenu kaznu maloljetničkog zatvora u trajanju od 1 godine i 3 mjeseca.</w:t>
      </w:r>
    </w:p>
    <w:p w:rsidR="001818F5" w:rsidRDefault="001818F5" w:rsidP="001818F5">
      <w:pPr>
        <w:jc w:val="both"/>
        <w:rPr>
          <w:rFonts w:ascii="Arial" w:hAnsi="Arial" w:cs="Arial"/>
          <w:sz w:val="22"/>
          <w:szCs w:val="22"/>
        </w:rPr>
      </w:pPr>
      <w:r w:rsidRPr="008D5BC9">
        <w:rPr>
          <w:rFonts w:ascii="Arial" w:hAnsi="Arial" w:cs="Arial"/>
          <w:sz w:val="22"/>
          <w:szCs w:val="22"/>
        </w:rPr>
        <w:t>____________________________________________________________________</w:t>
      </w:r>
      <w:r w:rsidR="00693467" w:rsidRPr="008D5BC9">
        <w:rPr>
          <w:rFonts w:ascii="Arial" w:hAnsi="Arial" w:cs="Arial"/>
          <w:sz w:val="22"/>
          <w:szCs w:val="22"/>
        </w:rPr>
        <w:t>__</w:t>
      </w:r>
    </w:p>
    <w:p w:rsidR="00D86189" w:rsidRPr="008D5BC9" w:rsidRDefault="00D86189" w:rsidP="001818F5">
      <w:pPr>
        <w:jc w:val="both"/>
        <w:rPr>
          <w:rFonts w:ascii="Arial" w:hAnsi="Arial" w:cs="Arial"/>
          <w:sz w:val="22"/>
          <w:szCs w:val="22"/>
        </w:rPr>
      </w:pPr>
    </w:p>
    <w:p w:rsidR="001818F5" w:rsidRPr="008D5BC9" w:rsidRDefault="001818F5" w:rsidP="0012018B">
      <w:pPr>
        <w:pStyle w:val="Odlomakpopisa"/>
        <w:numPr>
          <w:ilvl w:val="0"/>
          <w:numId w:val="29"/>
        </w:numPr>
        <w:jc w:val="both"/>
        <w:rPr>
          <w:rFonts w:ascii="Arial" w:hAnsi="Arial" w:cs="Arial"/>
          <w:b/>
          <w:sz w:val="22"/>
          <w:szCs w:val="22"/>
        </w:rPr>
      </w:pPr>
      <w:r w:rsidRPr="008D5BC9">
        <w:rPr>
          <w:rFonts w:ascii="Arial" w:hAnsi="Arial" w:cs="Arial"/>
          <w:b/>
          <w:sz w:val="22"/>
          <w:szCs w:val="22"/>
        </w:rPr>
        <w:t xml:space="preserve">Pitanja </w:t>
      </w:r>
    </w:p>
    <w:p w:rsidR="00002AD4" w:rsidRPr="008D5BC9" w:rsidRDefault="001329F6" w:rsidP="0012018B">
      <w:pPr>
        <w:pStyle w:val="t-9-8"/>
        <w:numPr>
          <w:ilvl w:val="0"/>
          <w:numId w:val="44"/>
        </w:numPr>
        <w:spacing w:beforeLines="30" w:before="72" w:beforeAutospacing="0" w:afterLines="30" w:after="72" w:afterAutospacing="0"/>
        <w:jc w:val="both"/>
        <w:rPr>
          <w:rFonts w:ascii="Arial" w:hAnsi="Arial" w:cs="Arial"/>
          <w:sz w:val="22"/>
          <w:szCs w:val="22"/>
        </w:rPr>
      </w:pPr>
      <w:r w:rsidRPr="008D5BC9">
        <w:rPr>
          <w:rFonts w:ascii="Arial" w:hAnsi="Arial" w:cs="Arial"/>
          <w:sz w:val="22"/>
          <w:szCs w:val="22"/>
        </w:rPr>
        <w:t>Postoji li povreda zakona</w:t>
      </w:r>
      <w:r w:rsidR="00002AD4" w:rsidRPr="008D5BC9">
        <w:rPr>
          <w:rFonts w:ascii="Arial" w:hAnsi="Arial" w:cs="Arial"/>
          <w:sz w:val="22"/>
          <w:szCs w:val="22"/>
        </w:rPr>
        <w:t>?</w:t>
      </w:r>
    </w:p>
    <w:p w:rsidR="001329F6" w:rsidRPr="008D5BC9" w:rsidRDefault="00002AD4" w:rsidP="0012018B">
      <w:pPr>
        <w:pStyle w:val="t-9-8"/>
        <w:numPr>
          <w:ilvl w:val="0"/>
          <w:numId w:val="44"/>
        </w:numPr>
        <w:spacing w:beforeLines="30" w:before="72" w:beforeAutospacing="0" w:afterLines="30" w:after="72" w:afterAutospacing="0"/>
        <w:jc w:val="both"/>
        <w:rPr>
          <w:rFonts w:ascii="Arial" w:hAnsi="Arial" w:cs="Arial"/>
          <w:sz w:val="22"/>
          <w:szCs w:val="22"/>
        </w:rPr>
      </w:pPr>
      <w:r w:rsidRPr="008D5BC9">
        <w:rPr>
          <w:rFonts w:ascii="Arial" w:hAnsi="Arial" w:cs="Arial"/>
          <w:sz w:val="22"/>
          <w:szCs w:val="22"/>
        </w:rPr>
        <w:lastRenderedPageBreak/>
        <w:t xml:space="preserve"> A</w:t>
      </w:r>
      <w:r w:rsidR="001329F6" w:rsidRPr="008D5BC9">
        <w:rPr>
          <w:rFonts w:ascii="Arial" w:hAnsi="Arial" w:cs="Arial"/>
          <w:sz w:val="22"/>
          <w:szCs w:val="22"/>
        </w:rPr>
        <w:t xml:space="preserve">ko </w:t>
      </w:r>
      <w:r w:rsidRPr="008D5BC9">
        <w:rPr>
          <w:rFonts w:ascii="Arial" w:hAnsi="Arial" w:cs="Arial"/>
          <w:sz w:val="22"/>
          <w:szCs w:val="22"/>
        </w:rPr>
        <w:t>postoji</w:t>
      </w:r>
      <w:r w:rsidR="001329F6" w:rsidRPr="008D5BC9">
        <w:rPr>
          <w:rFonts w:ascii="Arial" w:hAnsi="Arial" w:cs="Arial"/>
          <w:sz w:val="22"/>
          <w:szCs w:val="22"/>
        </w:rPr>
        <w:t xml:space="preserve">, koja povreda zakona? </w:t>
      </w:r>
    </w:p>
    <w:p w:rsidR="002416B9" w:rsidRPr="008D5BC9" w:rsidRDefault="002416B9" w:rsidP="002416B9">
      <w:pPr>
        <w:ind w:left="360"/>
        <w:jc w:val="both"/>
        <w:rPr>
          <w:rFonts w:ascii="Arial" w:hAnsi="Arial" w:cs="Arial"/>
          <w:b/>
          <w:sz w:val="22"/>
          <w:szCs w:val="22"/>
        </w:rPr>
      </w:pPr>
    </w:p>
    <w:p w:rsidR="00436BF4" w:rsidRPr="008D5BC9" w:rsidRDefault="00436BF4" w:rsidP="00B33BA4">
      <w:pPr>
        <w:pStyle w:val="Odlomakpopisa"/>
        <w:numPr>
          <w:ilvl w:val="0"/>
          <w:numId w:val="81"/>
        </w:numPr>
        <w:jc w:val="both"/>
        <w:rPr>
          <w:rFonts w:ascii="Arial" w:hAnsi="Arial" w:cs="Arial"/>
          <w:b/>
          <w:sz w:val="22"/>
          <w:szCs w:val="22"/>
        </w:rPr>
      </w:pPr>
      <w:r w:rsidRPr="008D5BC9">
        <w:rPr>
          <w:rFonts w:ascii="Arial" w:hAnsi="Arial" w:cs="Arial"/>
          <w:b/>
          <w:sz w:val="22"/>
          <w:szCs w:val="22"/>
        </w:rPr>
        <w:t xml:space="preserve">Slučaj </w:t>
      </w:r>
    </w:p>
    <w:p w:rsidR="001329F6" w:rsidRPr="008D5BC9" w:rsidRDefault="00436BF4" w:rsidP="001329F6">
      <w:pPr>
        <w:jc w:val="both"/>
        <w:rPr>
          <w:rFonts w:ascii="Arial" w:hAnsi="Arial" w:cs="Arial"/>
          <w:sz w:val="22"/>
          <w:szCs w:val="22"/>
        </w:rPr>
      </w:pPr>
      <w:r w:rsidRPr="008D5BC9">
        <w:rPr>
          <w:rFonts w:ascii="Arial" w:hAnsi="Arial" w:cs="Arial"/>
          <w:sz w:val="22"/>
          <w:szCs w:val="22"/>
        </w:rPr>
        <w:t>______________________________________________________________________</w:t>
      </w:r>
    </w:p>
    <w:p w:rsidR="001329F6" w:rsidRPr="008D5BC9" w:rsidRDefault="001329F6" w:rsidP="009237F1">
      <w:pPr>
        <w:ind w:firstLine="720"/>
        <w:jc w:val="both"/>
        <w:rPr>
          <w:rFonts w:ascii="Arial" w:hAnsi="Arial" w:cs="Arial"/>
          <w:i/>
          <w:sz w:val="22"/>
          <w:szCs w:val="22"/>
        </w:rPr>
      </w:pPr>
      <w:r w:rsidRPr="008D5BC9">
        <w:rPr>
          <w:rFonts w:ascii="Arial" w:hAnsi="Arial" w:cs="Arial"/>
          <w:i/>
          <w:sz w:val="22"/>
          <w:szCs w:val="22"/>
        </w:rPr>
        <w:t xml:space="preserve">Prema mlt. M. P., mlt. B.T. i mlt. S.K. 2003. godine vodio se kazneni postupak zbog više kaznenih djela, između ostalog pod točkom 1. prijedloga za izricanje maloljetničke sankcije zbog zbog kaznenog djela razbojništva iz članka 218. stavka 1. i 2. KZ/97 a prema mlt. M.P. i zbog tri kaznena djela iz članka 221. stavka 1. i 4. KZ/97. Sud je mlt. M.P. osudio za sva kaznena djela i izrekao mu kaznu maloljetničkog zatvora u trajanju od 10 mjeseci. Prema mlt. B.T. izrečena je odgojna mjera pojačane brige i nadzora i posebna obveza da mlt. prihvati </w:t>
      </w:r>
      <w:r w:rsidR="006B4B39" w:rsidRPr="008D5BC9">
        <w:rPr>
          <w:rFonts w:ascii="Arial" w:hAnsi="Arial" w:cs="Arial"/>
          <w:i/>
          <w:sz w:val="22"/>
          <w:szCs w:val="22"/>
        </w:rPr>
        <w:t>zaposlenje</w:t>
      </w:r>
      <w:r w:rsidRPr="008D5BC9">
        <w:rPr>
          <w:rFonts w:ascii="Arial" w:hAnsi="Arial" w:cs="Arial"/>
          <w:i/>
          <w:sz w:val="22"/>
          <w:szCs w:val="22"/>
        </w:rPr>
        <w:t xml:space="preserve"> i da u njemu ustraje. I prema mlt. S.K. obustavljen je kazneni postupak zbog kaznenog djela iz članka 218. stavka 1. i 2. KZ. </w:t>
      </w:r>
    </w:p>
    <w:p w:rsidR="001818F5" w:rsidRDefault="001818F5" w:rsidP="001818F5">
      <w:pPr>
        <w:jc w:val="both"/>
        <w:rPr>
          <w:rFonts w:ascii="Arial" w:hAnsi="Arial" w:cs="Arial"/>
          <w:sz w:val="22"/>
          <w:szCs w:val="22"/>
        </w:rPr>
      </w:pPr>
      <w:r w:rsidRPr="008D5BC9">
        <w:rPr>
          <w:rFonts w:ascii="Arial" w:hAnsi="Arial" w:cs="Arial"/>
          <w:sz w:val="22"/>
          <w:szCs w:val="22"/>
        </w:rPr>
        <w:t>________________________________________________________</w:t>
      </w:r>
      <w:r w:rsidR="00DC344A" w:rsidRPr="008D5BC9">
        <w:rPr>
          <w:rFonts w:ascii="Arial" w:hAnsi="Arial" w:cs="Arial"/>
          <w:sz w:val="22"/>
          <w:szCs w:val="22"/>
        </w:rPr>
        <w:t>_______</w:t>
      </w:r>
      <w:r w:rsidRPr="008D5BC9">
        <w:rPr>
          <w:rFonts w:ascii="Arial" w:hAnsi="Arial" w:cs="Arial"/>
          <w:sz w:val="22"/>
          <w:szCs w:val="22"/>
        </w:rPr>
        <w:t>_______</w:t>
      </w:r>
    </w:p>
    <w:p w:rsidR="00D86189" w:rsidRPr="008D5BC9" w:rsidRDefault="00D86189" w:rsidP="001818F5">
      <w:pPr>
        <w:jc w:val="both"/>
        <w:rPr>
          <w:rFonts w:ascii="Arial" w:hAnsi="Arial" w:cs="Arial"/>
          <w:sz w:val="22"/>
          <w:szCs w:val="22"/>
        </w:rPr>
      </w:pPr>
    </w:p>
    <w:p w:rsidR="001818F5" w:rsidRPr="008D5BC9" w:rsidRDefault="001818F5" w:rsidP="0012018B">
      <w:pPr>
        <w:pStyle w:val="Odlomakpopisa"/>
        <w:numPr>
          <w:ilvl w:val="0"/>
          <w:numId w:val="30"/>
        </w:numPr>
        <w:jc w:val="both"/>
        <w:rPr>
          <w:rFonts w:ascii="Arial" w:hAnsi="Arial" w:cs="Arial"/>
          <w:b/>
          <w:sz w:val="22"/>
          <w:szCs w:val="22"/>
        </w:rPr>
      </w:pPr>
      <w:r w:rsidRPr="008D5BC9">
        <w:rPr>
          <w:rFonts w:ascii="Arial" w:hAnsi="Arial" w:cs="Arial"/>
          <w:b/>
          <w:sz w:val="22"/>
          <w:szCs w:val="22"/>
        </w:rPr>
        <w:t xml:space="preserve">Pitanja </w:t>
      </w:r>
    </w:p>
    <w:p w:rsidR="001329F6" w:rsidRPr="008D5BC9" w:rsidRDefault="001329F6" w:rsidP="001329F6">
      <w:pPr>
        <w:jc w:val="both"/>
        <w:rPr>
          <w:rFonts w:ascii="Arial" w:hAnsi="Arial" w:cs="Arial"/>
          <w:color w:val="FFC000"/>
          <w:sz w:val="22"/>
          <w:szCs w:val="22"/>
        </w:rPr>
      </w:pPr>
    </w:p>
    <w:p w:rsidR="001329F6" w:rsidRPr="008D5BC9" w:rsidRDefault="001329F6" w:rsidP="0012018B">
      <w:pPr>
        <w:pStyle w:val="Odlomakpopisa"/>
        <w:numPr>
          <w:ilvl w:val="0"/>
          <w:numId w:val="45"/>
        </w:numPr>
        <w:jc w:val="both"/>
        <w:rPr>
          <w:rFonts w:ascii="Arial" w:hAnsi="Arial" w:cs="Arial"/>
          <w:sz w:val="22"/>
          <w:szCs w:val="22"/>
        </w:rPr>
      </w:pPr>
      <w:r w:rsidRPr="008D5BC9">
        <w:rPr>
          <w:rFonts w:ascii="Arial" w:hAnsi="Arial" w:cs="Arial"/>
          <w:sz w:val="22"/>
          <w:szCs w:val="22"/>
        </w:rPr>
        <w:t>Može li se u izreci presude mlt. M.P. osuditi za kazneno djelo iz članka 218. stavka 2. KZ/97 i kaznena djela iz članka 221. stavka 1. i 4. KZ/97 i izreći maloljetnički zatvor sukladno odredbama ZSM/97?</w:t>
      </w:r>
    </w:p>
    <w:p w:rsidR="001329F6" w:rsidRPr="008D5BC9" w:rsidRDefault="001329F6" w:rsidP="001329F6">
      <w:pPr>
        <w:jc w:val="both"/>
        <w:rPr>
          <w:rFonts w:ascii="Arial" w:hAnsi="Arial" w:cs="Arial"/>
          <w:sz w:val="22"/>
          <w:szCs w:val="22"/>
        </w:rPr>
      </w:pPr>
    </w:p>
    <w:p w:rsidR="001329F6" w:rsidRPr="008D5BC9" w:rsidRDefault="001329F6" w:rsidP="001329F6">
      <w:pPr>
        <w:jc w:val="both"/>
        <w:rPr>
          <w:rFonts w:ascii="Arial" w:hAnsi="Arial" w:cs="Arial"/>
          <w:sz w:val="22"/>
          <w:szCs w:val="22"/>
        </w:rPr>
      </w:pPr>
    </w:p>
    <w:p w:rsidR="009237F1" w:rsidRPr="008D5BC9" w:rsidRDefault="009237F1" w:rsidP="001329F6">
      <w:pPr>
        <w:jc w:val="both"/>
        <w:rPr>
          <w:rFonts w:ascii="Arial" w:hAnsi="Arial" w:cs="Arial"/>
          <w:sz w:val="22"/>
          <w:szCs w:val="22"/>
        </w:rPr>
      </w:pPr>
    </w:p>
    <w:p w:rsidR="00436BF4" w:rsidRPr="002F4B02" w:rsidRDefault="00436BF4" w:rsidP="002F4B02">
      <w:pPr>
        <w:pStyle w:val="Odlomakpopisa"/>
        <w:numPr>
          <w:ilvl w:val="0"/>
          <w:numId w:val="85"/>
        </w:numPr>
        <w:jc w:val="both"/>
        <w:rPr>
          <w:rFonts w:ascii="Arial" w:hAnsi="Arial" w:cs="Arial"/>
          <w:b/>
          <w:sz w:val="22"/>
          <w:szCs w:val="22"/>
        </w:rPr>
      </w:pPr>
      <w:r w:rsidRPr="002F4B02">
        <w:rPr>
          <w:rFonts w:ascii="Arial" w:hAnsi="Arial" w:cs="Arial"/>
          <w:b/>
          <w:sz w:val="22"/>
          <w:szCs w:val="22"/>
        </w:rPr>
        <w:t xml:space="preserve">Slučaj </w:t>
      </w:r>
    </w:p>
    <w:p w:rsidR="001329F6" w:rsidRPr="008D5BC9" w:rsidRDefault="00436BF4" w:rsidP="009237F1">
      <w:pPr>
        <w:jc w:val="both"/>
        <w:rPr>
          <w:rFonts w:ascii="Arial" w:hAnsi="Arial" w:cs="Arial"/>
          <w:sz w:val="22"/>
          <w:szCs w:val="22"/>
        </w:rPr>
      </w:pPr>
      <w:r w:rsidRPr="008D5BC9">
        <w:rPr>
          <w:rFonts w:ascii="Arial" w:hAnsi="Arial" w:cs="Arial"/>
          <w:sz w:val="22"/>
          <w:szCs w:val="22"/>
        </w:rPr>
        <w:t>___________________________________</w:t>
      </w:r>
      <w:r w:rsidR="00E451F0" w:rsidRPr="008D5BC9">
        <w:rPr>
          <w:rFonts w:ascii="Arial" w:hAnsi="Arial" w:cs="Arial"/>
          <w:sz w:val="22"/>
          <w:szCs w:val="22"/>
        </w:rPr>
        <w:t>______</w:t>
      </w:r>
      <w:r w:rsidRPr="008D5BC9">
        <w:rPr>
          <w:rFonts w:ascii="Arial" w:hAnsi="Arial" w:cs="Arial"/>
          <w:sz w:val="22"/>
          <w:szCs w:val="22"/>
        </w:rPr>
        <w:t>_____________________________</w:t>
      </w:r>
    </w:p>
    <w:p w:rsidR="001329F6" w:rsidRPr="008D5BC9" w:rsidRDefault="001329F6" w:rsidP="009237F1">
      <w:pPr>
        <w:ind w:firstLine="720"/>
        <w:jc w:val="both"/>
        <w:rPr>
          <w:rFonts w:ascii="Arial" w:hAnsi="Arial" w:cs="Arial"/>
          <w:i/>
          <w:sz w:val="22"/>
          <w:szCs w:val="22"/>
        </w:rPr>
      </w:pPr>
      <w:r w:rsidRPr="008D5BC9">
        <w:rPr>
          <w:rFonts w:ascii="Arial" w:hAnsi="Arial" w:cs="Arial"/>
          <w:i/>
          <w:sz w:val="22"/>
          <w:szCs w:val="22"/>
        </w:rPr>
        <w:t>Mlt. P.D. proglašen je krivim zbog kaznenog djela silovanja iz članka 188. stavka 1. KZ/97 te mu je izrečena kazna maloljetničkog zatvora u trajanju od tri godine. Pri odlučivanju i izboru i trajanju maloljetničke sankcije su</w:t>
      </w:r>
      <w:r w:rsidR="00E451F0" w:rsidRPr="008D5BC9">
        <w:rPr>
          <w:rFonts w:ascii="Arial" w:hAnsi="Arial" w:cs="Arial"/>
          <w:i/>
          <w:sz w:val="22"/>
          <w:szCs w:val="22"/>
        </w:rPr>
        <w:t>d</w:t>
      </w:r>
      <w:r w:rsidRPr="008D5BC9">
        <w:rPr>
          <w:rFonts w:ascii="Arial" w:hAnsi="Arial" w:cs="Arial"/>
          <w:i/>
          <w:sz w:val="22"/>
          <w:szCs w:val="22"/>
        </w:rPr>
        <w:t xml:space="preserve"> je uzeo u obzir osim težine kaznenog djela, stupnja maloljetnikove krivnje i okolnosti kaznenog djela,</w:t>
      </w:r>
      <w:r w:rsidR="00BF1D99" w:rsidRPr="008D5BC9">
        <w:rPr>
          <w:rFonts w:ascii="Arial" w:hAnsi="Arial" w:cs="Arial"/>
          <w:i/>
          <w:sz w:val="22"/>
          <w:szCs w:val="22"/>
        </w:rPr>
        <w:t xml:space="preserve"> </w:t>
      </w:r>
      <w:r w:rsidRPr="008D5BC9">
        <w:rPr>
          <w:rFonts w:ascii="Arial" w:hAnsi="Arial" w:cs="Arial"/>
          <w:i/>
          <w:sz w:val="22"/>
          <w:szCs w:val="22"/>
        </w:rPr>
        <w:t xml:space="preserve">posebno uzeo u obzir vrijeme potrebno za obrazovanje maloljetnika od 3 godine. </w:t>
      </w:r>
    </w:p>
    <w:p w:rsidR="001818F5" w:rsidRDefault="001818F5" w:rsidP="001818F5">
      <w:pPr>
        <w:jc w:val="both"/>
        <w:rPr>
          <w:rFonts w:ascii="Arial" w:hAnsi="Arial" w:cs="Arial"/>
          <w:sz w:val="22"/>
          <w:szCs w:val="22"/>
        </w:rPr>
      </w:pPr>
      <w:r w:rsidRPr="008D5BC9">
        <w:rPr>
          <w:rFonts w:ascii="Arial" w:hAnsi="Arial" w:cs="Arial"/>
          <w:sz w:val="22"/>
          <w:szCs w:val="22"/>
        </w:rPr>
        <w:t>________________________________________</w:t>
      </w:r>
      <w:r w:rsidR="00E451F0" w:rsidRPr="008D5BC9">
        <w:rPr>
          <w:rFonts w:ascii="Arial" w:hAnsi="Arial" w:cs="Arial"/>
          <w:sz w:val="22"/>
          <w:szCs w:val="22"/>
        </w:rPr>
        <w:t>_______</w:t>
      </w:r>
      <w:r w:rsidRPr="008D5BC9">
        <w:rPr>
          <w:rFonts w:ascii="Arial" w:hAnsi="Arial" w:cs="Arial"/>
          <w:sz w:val="22"/>
          <w:szCs w:val="22"/>
        </w:rPr>
        <w:t>_______________________</w:t>
      </w:r>
    </w:p>
    <w:p w:rsidR="00D86189" w:rsidRPr="008D5BC9" w:rsidRDefault="00D86189" w:rsidP="001818F5">
      <w:pPr>
        <w:jc w:val="both"/>
        <w:rPr>
          <w:rFonts w:ascii="Arial" w:hAnsi="Arial" w:cs="Arial"/>
          <w:sz w:val="22"/>
          <w:szCs w:val="22"/>
        </w:rPr>
      </w:pPr>
    </w:p>
    <w:p w:rsidR="001818F5" w:rsidRPr="008D5BC9" w:rsidRDefault="001818F5" w:rsidP="0012018B">
      <w:pPr>
        <w:pStyle w:val="Odlomakpopisa"/>
        <w:numPr>
          <w:ilvl w:val="0"/>
          <w:numId w:val="31"/>
        </w:numPr>
        <w:jc w:val="both"/>
        <w:rPr>
          <w:rFonts w:ascii="Arial" w:hAnsi="Arial" w:cs="Arial"/>
          <w:b/>
          <w:sz w:val="22"/>
          <w:szCs w:val="22"/>
        </w:rPr>
      </w:pPr>
      <w:r w:rsidRPr="008D5BC9">
        <w:rPr>
          <w:rFonts w:ascii="Arial" w:hAnsi="Arial" w:cs="Arial"/>
          <w:b/>
          <w:sz w:val="22"/>
          <w:szCs w:val="22"/>
        </w:rPr>
        <w:t xml:space="preserve">Pitanja </w:t>
      </w:r>
    </w:p>
    <w:p w:rsidR="001329F6" w:rsidRPr="008D5BC9" w:rsidRDefault="001329F6" w:rsidP="001329F6">
      <w:pPr>
        <w:jc w:val="both"/>
        <w:rPr>
          <w:rFonts w:ascii="Arial" w:hAnsi="Arial" w:cs="Arial"/>
          <w:sz w:val="22"/>
          <w:szCs w:val="22"/>
        </w:rPr>
      </w:pPr>
    </w:p>
    <w:p w:rsidR="001329F6" w:rsidRPr="008D5BC9" w:rsidRDefault="001329F6" w:rsidP="0012018B">
      <w:pPr>
        <w:pStyle w:val="Odlomakpopisa"/>
        <w:numPr>
          <w:ilvl w:val="0"/>
          <w:numId w:val="46"/>
        </w:numPr>
        <w:jc w:val="both"/>
        <w:rPr>
          <w:rFonts w:ascii="Arial" w:hAnsi="Arial" w:cs="Arial"/>
          <w:sz w:val="22"/>
          <w:szCs w:val="22"/>
        </w:rPr>
      </w:pPr>
      <w:r w:rsidRPr="008D5BC9">
        <w:rPr>
          <w:rFonts w:ascii="Arial" w:hAnsi="Arial" w:cs="Arial"/>
          <w:sz w:val="22"/>
          <w:szCs w:val="22"/>
        </w:rPr>
        <w:t xml:space="preserve">Kriterij trajanja obrazovanja od koje je važnosti za odluku o trajanju sankcije? </w:t>
      </w:r>
    </w:p>
    <w:p w:rsidR="001329F6" w:rsidRPr="008D5BC9" w:rsidRDefault="001329F6" w:rsidP="001329F6">
      <w:pPr>
        <w:jc w:val="both"/>
        <w:rPr>
          <w:rFonts w:ascii="Arial" w:hAnsi="Arial" w:cs="Arial"/>
          <w:sz w:val="22"/>
          <w:szCs w:val="22"/>
        </w:rPr>
      </w:pPr>
    </w:p>
    <w:p w:rsidR="0090691F" w:rsidRPr="008D5BC9" w:rsidRDefault="0090691F" w:rsidP="001329F6">
      <w:pPr>
        <w:jc w:val="both"/>
        <w:rPr>
          <w:rFonts w:ascii="Arial" w:hAnsi="Arial" w:cs="Arial"/>
          <w:sz w:val="22"/>
          <w:szCs w:val="22"/>
        </w:rPr>
      </w:pPr>
    </w:p>
    <w:p w:rsidR="0090691F" w:rsidRPr="008D5BC9" w:rsidRDefault="0090691F" w:rsidP="001329F6">
      <w:pPr>
        <w:jc w:val="both"/>
        <w:rPr>
          <w:rFonts w:ascii="Arial" w:hAnsi="Arial" w:cs="Arial"/>
          <w:sz w:val="22"/>
          <w:szCs w:val="22"/>
        </w:rPr>
      </w:pPr>
    </w:p>
    <w:p w:rsidR="00436BF4" w:rsidRPr="008D5BC9" w:rsidRDefault="00436BF4" w:rsidP="00B33BA4">
      <w:pPr>
        <w:pStyle w:val="Odlomakpopisa"/>
        <w:numPr>
          <w:ilvl w:val="0"/>
          <w:numId w:val="82"/>
        </w:numPr>
        <w:jc w:val="both"/>
        <w:rPr>
          <w:rFonts w:ascii="Arial" w:hAnsi="Arial" w:cs="Arial"/>
          <w:b/>
          <w:sz w:val="22"/>
          <w:szCs w:val="22"/>
        </w:rPr>
      </w:pPr>
      <w:r w:rsidRPr="008D5BC9">
        <w:rPr>
          <w:rFonts w:ascii="Arial" w:hAnsi="Arial" w:cs="Arial"/>
          <w:b/>
          <w:sz w:val="22"/>
          <w:szCs w:val="22"/>
        </w:rPr>
        <w:t xml:space="preserve">Slučaj </w:t>
      </w:r>
    </w:p>
    <w:p w:rsidR="001329F6" w:rsidRPr="008D5BC9" w:rsidRDefault="00436BF4" w:rsidP="001329F6">
      <w:pPr>
        <w:jc w:val="both"/>
        <w:rPr>
          <w:rFonts w:ascii="Arial" w:hAnsi="Arial" w:cs="Arial"/>
          <w:sz w:val="22"/>
          <w:szCs w:val="22"/>
        </w:rPr>
      </w:pPr>
      <w:r w:rsidRPr="008D5BC9">
        <w:rPr>
          <w:rFonts w:ascii="Arial" w:hAnsi="Arial" w:cs="Arial"/>
          <w:sz w:val="22"/>
          <w:szCs w:val="22"/>
        </w:rPr>
        <w:t>______________________________________________________________________</w:t>
      </w:r>
    </w:p>
    <w:p w:rsidR="001329F6" w:rsidRPr="008D5BC9" w:rsidRDefault="001329F6" w:rsidP="00916871">
      <w:pPr>
        <w:ind w:firstLine="720"/>
        <w:jc w:val="both"/>
        <w:rPr>
          <w:rFonts w:ascii="Arial" w:hAnsi="Arial" w:cs="Arial"/>
          <w:i/>
          <w:sz w:val="22"/>
          <w:szCs w:val="22"/>
        </w:rPr>
      </w:pPr>
      <w:r w:rsidRPr="008D5BC9">
        <w:rPr>
          <w:rFonts w:ascii="Arial" w:hAnsi="Arial" w:cs="Arial"/>
          <w:i/>
          <w:sz w:val="22"/>
          <w:szCs w:val="22"/>
        </w:rPr>
        <w:t>Optuženi K.B. proglašen je krivim zbog kaznenog djela razbojništva iz članka 230. stavka 2. KZ</w:t>
      </w:r>
      <w:r w:rsidR="001E7968" w:rsidRPr="008D5BC9">
        <w:rPr>
          <w:rFonts w:ascii="Arial" w:hAnsi="Arial" w:cs="Arial"/>
          <w:i/>
          <w:sz w:val="22"/>
          <w:szCs w:val="22"/>
        </w:rPr>
        <w:t>-a,</w:t>
      </w:r>
      <w:r w:rsidRPr="008D5BC9">
        <w:rPr>
          <w:rFonts w:ascii="Arial" w:hAnsi="Arial" w:cs="Arial"/>
          <w:i/>
          <w:sz w:val="22"/>
          <w:szCs w:val="22"/>
        </w:rPr>
        <w:t xml:space="preserve"> a u istom postupku sud je odlučio optuženiku naknadno izreći maloljetnički zatvor iz ranije presude nižeg suda kojom je isti optuženik bio proglašen krivim isto za kazneno djelo razbojništva iz članka 230. stavka 1. KZ</w:t>
      </w:r>
      <w:r w:rsidR="001E7968" w:rsidRPr="008D5BC9">
        <w:rPr>
          <w:rFonts w:ascii="Arial" w:hAnsi="Arial" w:cs="Arial"/>
          <w:i/>
          <w:sz w:val="22"/>
          <w:szCs w:val="22"/>
        </w:rPr>
        <w:t>-a</w:t>
      </w:r>
      <w:r w:rsidRPr="008D5BC9">
        <w:rPr>
          <w:rFonts w:ascii="Arial" w:hAnsi="Arial" w:cs="Arial"/>
          <w:i/>
          <w:sz w:val="22"/>
          <w:szCs w:val="22"/>
        </w:rPr>
        <w:t xml:space="preserve"> ali mu je tada izrečen pridržaj maloljetničkog zatvora s vremenom provjeravanja od tri godine te je sud u novom postupku optuženiku izrekao jedinstvenu kaznu maloljetničkog zatvora u trajanju od 2 godine. </w:t>
      </w:r>
    </w:p>
    <w:p w:rsidR="001329F6" w:rsidRPr="008D5BC9" w:rsidRDefault="001329F6" w:rsidP="00916871">
      <w:pPr>
        <w:ind w:firstLine="720"/>
        <w:jc w:val="both"/>
        <w:rPr>
          <w:rFonts w:ascii="Arial" w:hAnsi="Arial" w:cs="Arial"/>
          <w:i/>
          <w:sz w:val="22"/>
          <w:szCs w:val="22"/>
        </w:rPr>
      </w:pPr>
      <w:r w:rsidRPr="008D5BC9">
        <w:rPr>
          <w:rFonts w:ascii="Arial" w:hAnsi="Arial" w:cs="Arial"/>
          <w:i/>
          <w:sz w:val="22"/>
          <w:szCs w:val="22"/>
        </w:rPr>
        <w:t>Protiv navedene presude žali se državni odvjetnik između ostalog zbog bitne povrede odredaba kaznenog postupka sa obrazloženjem da je izreka presude nerazumljiva uslijed čega su razlozi presude nejasni pa tako nije jasno koja to kazna neće biti pridržana, da je sud morao donijeti odluku o naknadnom izricanju kazne maloljetničkog zatvora te na temelju članka 29. stavka 1. ZSM</w:t>
      </w:r>
      <w:r w:rsidR="001E7968" w:rsidRPr="008D5BC9">
        <w:rPr>
          <w:rFonts w:ascii="Arial" w:hAnsi="Arial" w:cs="Arial"/>
          <w:i/>
          <w:sz w:val="22"/>
          <w:szCs w:val="22"/>
        </w:rPr>
        <w:t>-a</w:t>
      </w:r>
      <w:r w:rsidRPr="008D5BC9">
        <w:rPr>
          <w:rFonts w:ascii="Arial" w:hAnsi="Arial" w:cs="Arial"/>
          <w:i/>
          <w:sz w:val="22"/>
          <w:szCs w:val="22"/>
        </w:rPr>
        <w:t xml:space="preserve"> i u presudi iznijeti </w:t>
      </w:r>
      <w:r w:rsidRPr="008D5BC9">
        <w:rPr>
          <w:rFonts w:ascii="Arial" w:hAnsi="Arial" w:cs="Arial"/>
          <w:i/>
          <w:sz w:val="22"/>
          <w:szCs w:val="22"/>
        </w:rPr>
        <w:lastRenderedPageBreak/>
        <w:t>razloge</w:t>
      </w:r>
      <w:r w:rsidR="001E7968" w:rsidRPr="008D5BC9">
        <w:rPr>
          <w:rFonts w:ascii="Arial" w:hAnsi="Arial" w:cs="Arial"/>
          <w:i/>
          <w:sz w:val="22"/>
          <w:szCs w:val="22"/>
        </w:rPr>
        <w:t>,</w:t>
      </w:r>
      <w:r w:rsidRPr="008D5BC9">
        <w:rPr>
          <w:rFonts w:ascii="Arial" w:hAnsi="Arial" w:cs="Arial"/>
          <w:i/>
          <w:sz w:val="22"/>
          <w:szCs w:val="22"/>
        </w:rPr>
        <w:t xml:space="preserve"> pa imajući u vidu tako izrečenu kaznu te kazneno djelo za koje ga je oglasio krivim te tek nakon toga izreći jedinstvenu kaznu maloljetničkog zatvora.</w:t>
      </w:r>
    </w:p>
    <w:p w:rsidR="001818F5" w:rsidRPr="008D5BC9" w:rsidRDefault="001818F5" w:rsidP="001818F5">
      <w:pPr>
        <w:jc w:val="both"/>
        <w:rPr>
          <w:rFonts w:ascii="Arial" w:hAnsi="Arial" w:cs="Arial"/>
          <w:sz w:val="22"/>
          <w:szCs w:val="22"/>
        </w:rPr>
      </w:pPr>
      <w:r w:rsidRPr="008D5BC9">
        <w:rPr>
          <w:rFonts w:ascii="Arial" w:hAnsi="Arial" w:cs="Arial"/>
          <w:sz w:val="22"/>
          <w:szCs w:val="22"/>
        </w:rPr>
        <w:t>______________________________________________________________________</w:t>
      </w:r>
    </w:p>
    <w:p w:rsidR="00002AD4" w:rsidRPr="008D5BC9" w:rsidRDefault="00002AD4" w:rsidP="001818F5">
      <w:pPr>
        <w:jc w:val="both"/>
        <w:rPr>
          <w:rFonts w:ascii="Arial" w:hAnsi="Arial" w:cs="Arial"/>
          <w:sz w:val="22"/>
          <w:szCs w:val="22"/>
        </w:rPr>
      </w:pPr>
    </w:p>
    <w:p w:rsidR="001818F5" w:rsidRPr="008D5BC9" w:rsidRDefault="001818F5" w:rsidP="0012018B">
      <w:pPr>
        <w:pStyle w:val="Odlomakpopisa"/>
        <w:numPr>
          <w:ilvl w:val="0"/>
          <w:numId w:val="32"/>
        </w:numPr>
        <w:jc w:val="both"/>
        <w:rPr>
          <w:rFonts w:ascii="Arial" w:hAnsi="Arial" w:cs="Arial"/>
          <w:b/>
          <w:sz w:val="22"/>
          <w:szCs w:val="22"/>
        </w:rPr>
      </w:pPr>
      <w:r w:rsidRPr="008D5BC9">
        <w:rPr>
          <w:rFonts w:ascii="Arial" w:hAnsi="Arial" w:cs="Arial"/>
          <w:b/>
          <w:sz w:val="22"/>
          <w:szCs w:val="22"/>
        </w:rPr>
        <w:t xml:space="preserve">Pitanja </w:t>
      </w:r>
    </w:p>
    <w:p w:rsidR="001329F6" w:rsidRPr="008D5BC9" w:rsidRDefault="001329F6" w:rsidP="001329F6">
      <w:pPr>
        <w:jc w:val="both"/>
        <w:rPr>
          <w:rFonts w:ascii="Arial" w:hAnsi="Arial" w:cs="Arial"/>
          <w:sz w:val="22"/>
          <w:szCs w:val="22"/>
        </w:rPr>
      </w:pPr>
    </w:p>
    <w:p w:rsidR="001329F6" w:rsidRPr="008D5BC9" w:rsidRDefault="001329F6" w:rsidP="0012018B">
      <w:pPr>
        <w:pStyle w:val="Odlomakpopisa"/>
        <w:numPr>
          <w:ilvl w:val="0"/>
          <w:numId w:val="47"/>
        </w:numPr>
        <w:jc w:val="both"/>
        <w:rPr>
          <w:rFonts w:ascii="Arial" w:hAnsi="Arial" w:cs="Arial"/>
          <w:sz w:val="22"/>
          <w:szCs w:val="22"/>
        </w:rPr>
      </w:pPr>
      <w:r w:rsidRPr="008D5BC9">
        <w:rPr>
          <w:rFonts w:ascii="Arial" w:hAnsi="Arial" w:cs="Arial"/>
          <w:sz w:val="22"/>
          <w:szCs w:val="22"/>
        </w:rPr>
        <w:t>Procijenite osnovanost žalbe državnog odvjetnika?</w:t>
      </w:r>
    </w:p>
    <w:p w:rsidR="001329F6" w:rsidRPr="008D5BC9" w:rsidRDefault="001329F6" w:rsidP="001329F6">
      <w:pPr>
        <w:jc w:val="both"/>
        <w:rPr>
          <w:rFonts w:ascii="Arial" w:hAnsi="Arial" w:cs="Arial"/>
          <w:sz w:val="22"/>
          <w:szCs w:val="22"/>
        </w:rPr>
      </w:pPr>
    </w:p>
    <w:p w:rsidR="001329F6" w:rsidRPr="008D5BC9" w:rsidRDefault="001329F6" w:rsidP="00A0787C">
      <w:pPr>
        <w:jc w:val="both"/>
        <w:rPr>
          <w:rFonts w:ascii="Arial" w:hAnsi="Arial" w:cs="Arial"/>
          <w:color w:val="548DD4" w:themeColor="text2" w:themeTint="99"/>
        </w:rPr>
      </w:pPr>
    </w:p>
    <w:p w:rsidR="00A0787C" w:rsidRPr="00D86189" w:rsidRDefault="0004437F" w:rsidP="00D86189">
      <w:pPr>
        <w:pStyle w:val="Naslov1"/>
        <w:rPr>
          <w:rFonts w:ascii="Arial" w:hAnsi="Arial" w:cs="Arial"/>
          <w:b/>
          <w:color w:val="auto"/>
        </w:rPr>
      </w:pPr>
      <w:bookmarkStart w:id="21" w:name="_Toc97113114"/>
      <w:r w:rsidRPr="00D86189">
        <w:rPr>
          <w:rFonts w:ascii="Arial" w:hAnsi="Arial" w:cs="Arial"/>
          <w:b/>
          <w:color w:val="auto"/>
        </w:rPr>
        <w:t>5</w:t>
      </w:r>
      <w:r w:rsidR="00A0787C" w:rsidRPr="00D86189">
        <w:rPr>
          <w:rFonts w:ascii="Arial" w:hAnsi="Arial" w:cs="Arial"/>
          <w:b/>
          <w:color w:val="auto"/>
        </w:rPr>
        <w:t xml:space="preserve">. </w:t>
      </w:r>
      <w:r w:rsidR="00A0787C" w:rsidRPr="00D86189">
        <w:rPr>
          <w:rFonts w:ascii="Arial" w:hAnsi="Arial" w:cs="Arial"/>
          <w:b/>
          <w:color w:val="auto"/>
        </w:rPr>
        <w:tab/>
        <w:t>OTVORENA PITANJA PRI IZVRŠENJU MALOLJETNIČKIH SANKCIJA</w:t>
      </w:r>
      <w:bookmarkEnd w:id="21"/>
    </w:p>
    <w:p w:rsidR="00A0787C" w:rsidRPr="008D5BC9" w:rsidRDefault="00A0787C" w:rsidP="00A0787C">
      <w:pPr>
        <w:jc w:val="both"/>
        <w:rPr>
          <w:rFonts w:ascii="Arial" w:hAnsi="Arial" w:cs="Arial"/>
        </w:rPr>
      </w:pPr>
    </w:p>
    <w:p w:rsidR="00A0787C" w:rsidRPr="00D174BD" w:rsidRDefault="0004437F" w:rsidP="00D174BD">
      <w:pPr>
        <w:pStyle w:val="Naslov1"/>
        <w:rPr>
          <w:rFonts w:ascii="Arial" w:hAnsi="Arial" w:cs="Arial"/>
          <w:b/>
          <w:color w:val="auto"/>
          <w:sz w:val="28"/>
          <w:szCs w:val="28"/>
        </w:rPr>
      </w:pPr>
      <w:bookmarkStart w:id="22" w:name="_Toc97113115"/>
      <w:r w:rsidRPr="00D174BD">
        <w:rPr>
          <w:rFonts w:ascii="Arial" w:hAnsi="Arial" w:cs="Arial"/>
          <w:b/>
          <w:color w:val="auto"/>
          <w:sz w:val="28"/>
          <w:szCs w:val="28"/>
        </w:rPr>
        <w:t>5</w:t>
      </w:r>
      <w:r w:rsidR="00A0787C" w:rsidRPr="00D174BD">
        <w:rPr>
          <w:rFonts w:ascii="Arial" w:hAnsi="Arial" w:cs="Arial"/>
          <w:b/>
          <w:color w:val="auto"/>
          <w:sz w:val="28"/>
          <w:szCs w:val="28"/>
        </w:rPr>
        <w:t>.</w:t>
      </w:r>
      <w:r w:rsidR="00414687" w:rsidRPr="00D174BD">
        <w:rPr>
          <w:rFonts w:ascii="Arial" w:hAnsi="Arial" w:cs="Arial"/>
          <w:b/>
          <w:color w:val="auto"/>
          <w:sz w:val="28"/>
          <w:szCs w:val="28"/>
        </w:rPr>
        <w:t>1.</w:t>
      </w:r>
      <w:r w:rsidR="00414687" w:rsidRPr="00D174BD">
        <w:rPr>
          <w:rFonts w:ascii="Arial" w:hAnsi="Arial" w:cs="Arial"/>
          <w:b/>
          <w:color w:val="auto"/>
          <w:sz w:val="28"/>
          <w:szCs w:val="28"/>
        </w:rPr>
        <w:tab/>
        <w:t>M</w:t>
      </w:r>
      <w:r w:rsidR="00A0787C" w:rsidRPr="00D174BD">
        <w:rPr>
          <w:rFonts w:ascii="Arial" w:hAnsi="Arial" w:cs="Arial"/>
          <w:b/>
          <w:color w:val="auto"/>
          <w:sz w:val="28"/>
          <w:szCs w:val="28"/>
        </w:rPr>
        <w:t>ijenjanje maloljetničkih sankcija</w:t>
      </w:r>
      <w:bookmarkEnd w:id="22"/>
    </w:p>
    <w:p w:rsidR="00416CD8" w:rsidRPr="008D5BC9" w:rsidRDefault="00416CD8" w:rsidP="00442545">
      <w:pPr>
        <w:jc w:val="both"/>
        <w:rPr>
          <w:rFonts w:ascii="Arial" w:hAnsi="Arial" w:cs="Arial"/>
        </w:rPr>
      </w:pPr>
    </w:p>
    <w:p w:rsidR="009B7381" w:rsidRDefault="00D47AD5" w:rsidP="002D263C">
      <w:pPr>
        <w:ind w:firstLine="720"/>
        <w:jc w:val="both"/>
        <w:rPr>
          <w:rFonts w:ascii="Arial" w:hAnsi="Arial" w:cs="Arial"/>
        </w:rPr>
      </w:pPr>
      <w:r w:rsidRPr="008D5BC9">
        <w:rPr>
          <w:rFonts w:ascii="Arial" w:hAnsi="Arial" w:cs="Arial"/>
        </w:rPr>
        <w:t xml:space="preserve">Uloga suca za mladež je specifična u odnosu na druge raspravne suce Općinskih i Županijskih sudova. Naime, sudac za mladež nije samo raspravni sudac, već sudjeluje u provođenju prvog stadija kaznenog postupka – prethodni postupak ili istragu (pripremni postupak) i sudjeluje u postupku izvršenja kazni i drugih mjera za </w:t>
      </w:r>
      <w:r w:rsidR="009B7381" w:rsidRPr="008D5BC9">
        <w:rPr>
          <w:rFonts w:ascii="Arial" w:hAnsi="Arial" w:cs="Arial"/>
        </w:rPr>
        <w:t xml:space="preserve">maloljetne </w:t>
      </w:r>
      <w:r w:rsidRPr="008D5BC9">
        <w:rPr>
          <w:rFonts w:ascii="Arial" w:hAnsi="Arial" w:cs="Arial"/>
        </w:rPr>
        <w:t>počinitelje kaz</w:t>
      </w:r>
      <w:r w:rsidR="009B7381" w:rsidRPr="008D5BC9">
        <w:rPr>
          <w:rFonts w:ascii="Arial" w:hAnsi="Arial" w:cs="Arial"/>
        </w:rPr>
        <w:t>nenih djela, kao sudac u vijeću za mladež u kojem se odlučuje izvan</w:t>
      </w:r>
      <w:r w:rsidR="00D103E6" w:rsidRPr="008D5BC9">
        <w:rPr>
          <w:rFonts w:ascii="Arial" w:hAnsi="Arial" w:cs="Arial"/>
        </w:rPr>
        <w:t xml:space="preserve"> </w:t>
      </w:r>
      <w:r w:rsidR="009B7381" w:rsidRPr="008D5BC9">
        <w:rPr>
          <w:rFonts w:ascii="Arial" w:hAnsi="Arial" w:cs="Arial"/>
        </w:rPr>
        <w:t>rasprave.</w:t>
      </w:r>
      <w:r w:rsidR="009B7381" w:rsidRPr="008D5BC9">
        <w:rPr>
          <w:rStyle w:val="Referencafusnote"/>
          <w:rFonts w:ascii="Arial" w:hAnsi="Arial" w:cs="Arial"/>
        </w:rPr>
        <w:footnoteReference w:id="109"/>
      </w:r>
    </w:p>
    <w:p w:rsidR="00D174BD" w:rsidRPr="008D5BC9" w:rsidRDefault="00D174BD" w:rsidP="002D263C">
      <w:pPr>
        <w:ind w:firstLine="720"/>
        <w:jc w:val="both"/>
        <w:rPr>
          <w:rFonts w:ascii="Arial" w:hAnsi="Arial" w:cs="Arial"/>
        </w:rPr>
      </w:pPr>
    </w:p>
    <w:p w:rsidR="001026EA" w:rsidRDefault="009B7381" w:rsidP="005735AC">
      <w:pPr>
        <w:ind w:firstLine="720"/>
        <w:jc w:val="both"/>
        <w:rPr>
          <w:rFonts w:ascii="Arial" w:hAnsi="Arial" w:cs="Arial"/>
        </w:rPr>
      </w:pPr>
      <w:r w:rsidRPr="008D5BC9">
        <w:rPr>
          <w:rFonts w:ascii="Arial" w:hAnsi="Arial" w:cs="Arial"/>
        </w:rPr>
        <w:t xml:space="preserve">Među ostalim, sudjeluje i u obustavi ili zamjeni odgojnih mjera sukladno </w:t>
      </w:r>
      <w:r w:rsidR="004A6297" w:rsidRPr="008D5BC9">
        <w:rPr>
          <w:rFonts w:ascii="Arial" w:hAnsi="Arial" w:cs="Arial"/>
        </w:rPr>
        <w:t xml:space="preserve">čl. 18. </w:t>
      </w:r>
      <w:r w:rsidRPr="008D5BC9">
        <w:rPr>
          <w:rFonts w:ascii="Arial" w:hAnsi="Arial" w:cs="Arial"/>
        </w:rPr>
        <w:t xml:space="preserve">u vezi </w:t>
      </w:r>
      <w:r w:rsidR="004A6297" w:rsidRPr="008D5BC9">
        <w:rPr>
          <w:rFonts w:ascii="Arial" w:hAnsi="Arial" w:cs="Arial"/>
        </w:rPr>
        <w:t xml:space="preserve">čl. 99. </w:t>
      </w:r>
      <w:r w:rsidRPr="008D5BC9">
        <w:rPr>
          <w:rFonts w:ascii="Arial" w:hAnsi="Arial" w:cs="Arial"/>
        </w:rPr>
        <w:t>ZSM-a</w:t>
      </w:r>
      <w:r w:rsidR="004A6297" w:rsidRPr="008D5BC9">
        <w:rPr>
          <w:rFonts w:ascii="Arial" w:hAnsi="Arial" w:cs="Arial"/>
        </w:rPr>
        <w:t>.</w:t>
      </w:r>
      <w:r w:rsidR="00BF1D99" w:rsidRPr="008D5BC9">
        <w:rPr>
          <w:rFonts w:ascii="Arial" w:hAnsi="Arial" w:cs="Arial"/>
        </w:rPr>
        <w:t xml:space="preserve"> </w:t>
      </w:r>
    </w:p>
    <w:p w:rsidR="00D174BD" w:rsidRPr="008D5BC9" w:rsidRDefault="00D174BD" w:rsidP="005735AC">
      <w:pPr>
        <w:ind w:firstLine="720"/>
        <w:jc w:val="both"/>
        <w:rPr>
          <w:rFonts w:ascii="Arial" w:hAnsi="Arial" w:cs="Arial"/>
        </w:rPr>
      </w:pPr>
    </w:p>
    <w:p w:rsidR="00D47AD5" w:rsidRPr="008D5BC9" w:rsidRDefault="00D47AD5" w:rsidP="00CF1BE7">
      <w:pPr>
        <w:ind w:firstLine="720"/>
        <w:jc w:val="both"/>
        <w:rPr>
          <w:rFonts w:ascii="Arial" w:hAnsi="Arial" w:cs="Arial"/>
        </w:rPr>
      </w:pPr>
      <w:r w:rsidRPr="008D5BC9">
        <w:rPr>
          <w:rFonts w:ascii="Arial" w:hAnsi="Arial" w:cs="Arial"/>
        </w:rPr>
        <w:t xml:space="preserve">Prema </w:t>
      </w:r>
      <w:r w:rsidR="00D23F62" w:rsidRPr="008D5BC9">
        <w:rPr>
          <w:rFonts w:ascii="Arial" w:hAnsi="Arial" w:cs="Arial"/>
        </w:rPr>
        <w:t>čl. 99. s</w:t>
      </w:r>
      <w:r w:rsidRPr="008D5BC9">
        <w:rPr>
          <w:rFonts w:ascii="Arial" w:hAnsi="Arial" w:cs="Arial"/>
        </w:rPr>
        <w:t>t</w:t>
      </w:r>
      <w:r w:rsidR="00D23F62" w:rsidRPr="008D5BC9">
        <w:rPr>
          <w:rFonts w:ascii="Arial" w:hAnsi="Arial" w:cs="Arial"/>
        </w:rPr>
        <w:t xml:space="preserve">. </w:t>
      </w:r>
      <w:r w:rsidRPr="008D5BC9">
        <w:rPr>
          <w:rFonts w:ascii="Arial" w:hAnsi="Arial" w:cs="Arial"/>
        </w:rPr>
        <w:t xml:space="preserve">4. </w:t>
      </w:r>
      <w:r w:rsidR="00D23F62" w:rsidRPr="008D5BC9">
        <w:rPr>
          <w:rFonts w:ascii="Arial" w:hAnsi="Arial" w:cs="Arial"/>
        </w:rPr>
        <w:t>ZSM-a</w:t>
      </w:r>
      <w:r w:rsidRPr="008D5BC9">
        <w:rPr>
          <w:rFonts w:ascii="Arial" w:hAnsi="Arial" w:cs="Arial"/>
        </w:rPr>
        <w:t xml:space="preserve"> sjednicu vijeća iz stavka 3. ovog članka sud će održati u roku od 15 dana od podnesenog prijedloga.</w:t>
      </w:r>
    </w:p>
    <w:p w:rsidR="00D47AD5" w:rsidRPr="008D5BC9" w:rsidRDefault="00D47AD5" w:rsidP="00D47AD5">
      <w:pPr>
        <w:ind w:firstLine="708"/>
        <w:jc w:val="both"/>
        <w:rPr>
          <w:rFonts w:ascii="Arial" w:hAnsi="Arial" w:cs="Arial"/>
        </w:rPr>
      </w:pPr>
    </w:p>
    <w:p w:rsidR="009B7381" w:rsidRPr="008D5BC9" w:rsidRDefault="0004437F" w:rsidP="00D47AD5">
      <w:pPr>
        <w:jc w:val="both"/>
        <w:rPr>
          <w:rFonts w:ascii="Arial" w:hAnsi="Arial" w:cs="Arial"/>
          <w:i/>
        </w:rPr>
      </w:pPr>
      <w:r w:rsidRPr="008D5BC9">
        <w:rPr>
          <w:rFonts w:ascii="Arial" w:hAnsi="Arial" w:cs="Arial"/>
          <w:i/>
        </w:rPr>
        <w:t>5</w:t>
      </w:r>
      <w:r w:rsidR="00414687" w:rsidRPr="008D5BC9">
        <w:rPr>
          <w:rFonts w:ascii="Arial" w:hAnsi="Arial" w:cs="Arial"/>
          <w:i/>
        </w:rPr>
        <w:t>.1.1. Primjena u praksi</w:t>
      </w:r>
    </w:p>
    <w:p w:rsidR="001C2B59" w:rsidRPr="008D5BC9" w:rsidRDefault="001C2B59" w:rsidP="00D23F62">
      <w:pPr>
        <w:jc w:val="both"/>
        <w:rPr>
          <w:rFonts w:ascii="Arial" w:hAnsi="Arial" w:cs="Arial"/>
        </w:rPr>
      </w:pPr>
    </w:p>
    <w:p w:rsidR="001C2B59" w:rsidRDefault="002F3060" w:rsidP="00330F32">
      <w:pPr>
        <w:ind w:firstLine="720"/>
        <w:jc w:val="both"/>
        <w:rPr>
          <w:rFonts w:ascii="Arial" w:hAnsi="Arial" w:cs="Arial"/>
        </w:rPr>
      </w:pPr>
      <w:r w:rsidRPr="008D5BC9">
        <w:rPr>
          <w:rFonts w:ascii="Arial" w:hAnsi="Arial" w:cs="Arial"/>
        </w:rPr>
        <w:t xml:space="preserve">Potrebno je </w:t>
      </w:r>
      <w:r w:rsidR="00330F32" w:rsidRPr="008D5BC9">
        <w:rPr>
          <w:rFonts w:ascii="Arial" w:hAnsi="Arial" w:cs="Arial"/>
        </w:rPr>
        <w:t>naglasiti</w:t>
      </w:r>
      <w:r w:rsidR="002D263C" w:rsidRPr="008D5BC9">
        <w:rPr>
          <w:rFonts w:ascii="Arial" w:hAnsi="Arial" w:cs="Arial"/>
        </w:rPr>
        <w:t xml:space="preserve"> kako se</w:t>
      </w:r>
      <w:r w:rsidRPr="008D5BC9">
        <w:rPr>
          <w:rFonts w:ascii="Arial" w:hAnsi="Arial" w:cs="Arial"/>
        </w:rPr>
        <w:t xml:space="preserve"> p</w:t>
      </w:r>
      <w:r w:rsidR="001C2B59" w:rsidRPr="008D5BC9">
        <w:rPr>
          <w:rFonts w:ascii="Arial" w:hAnsi="Arial" w:cs="Arial"/>
        </w:rPr>
        <w:t xml:space="preserve">osebnost zavodskih odgojnih mjera i odgojnih mjera pojačane brige i </w:t>
      </w:r>
      <w:r w:rsidR="00330F32" w:rsidRPr="008D5BC9">
        <w:rPr>
          <w:rFonts w:ascii="Arial" w:hAnsi="Arial" w:cs="Arial"/>
        </w:rPr>
        <w:t>nadzora</w:t>
      </w:r>
      <w:r w:rsidR="001C2B59" w:rsidRPr="008D5BC9">
        <w:rPr>
          <w:rFonts w:ascii="Arial" w:hAnsi="Arial" w:cs="Arial"/>
        </w:rPr>
        <w:t xml:space="preserve"> te posebnih obveza, među ostalim ogleda u činjenici što se u odluci o odgojnom mjeri </w:t>
      </w:r>
      <w:r w:rsidR="001C2B59" w:rsidRPr="008D5BC9">
        <w:rPr>
          <w:rFonts w:ascii="Arial" w:hAnsi="Arial" w:cs="Arial"/>
          <w:b/>
        </w:rPr>
        <w:t>ne navodi točno i precizirano trajanje odgojne mjere</w:t>
      </w:r>
      <w:r w:rsidR="002D263C" w:rsidRPr="008D5BC9">
        <w:rPr>
          <w:rFonts w:ascii="Arial" w:hAnsi="Arial" w:cs="Arial"/>
        </w:rPr>
        <w:t xml:space="preserve">, pa one mogu </w:t>
      </w:r>
      <w:r w:rsidR="001C2B59" w:rsidRPr="008D5BC9">
        <w:rPr>
          <w:rFonts w:ascii="Arial" w:hAnsi="Arial" w:cs="Arial"/>
        </w:rPr>
        <w:t>trajati u rasponu propisanom zakonom. Primjerice kada sud odredi mjeru upućivanja u odgojnu ustanovu (čl. 15. ZSM-a) ona može trajati najmanje šest mjeseci, a najdulje dvije godine,</w:t>
      </w:r>
      <w:r w:rsidR="00BA6616" w:rsidRPr="008D5BC9">
        <w:rPr>
          <w:rStyle w:val="Referencafusnote"/>
          <w:rFonts w:ascii="Arial" w:hAnsi="Arial" w:cs="Arial"/>
        </w:rPr>
        <w:footnoteReference w:id="110"/>
      </w:r>
      <w:r w:rsidR="001C2B59" w:rsidRPr="008D5BC9">
        <w:rPr>
          <w:rFonts w:ascii="Arial" w:hAnsi="Arial" w:cs="Arial"/>
        </w:rPr>
        <w:t xml:space="preserve"> ovisno o uspješnosti provedbe mjere. Dakle, ne izriče se kao kazna zatvora u točno određenom trajanju. </w:t>
      </w:r>
    </w:p>
    <w:p w:rsidR="00D174BD" w:rsidRPr="008D5BC9" w:rsidRDefault="00D174BD" w:rsidP="00330F32">
      <w:pPr>
        <w:ind w:firstLine="720"/>
        <w:jc w:val="both"/>
        <w:rPr>
          <w:rFonts w:ascii="Arial" w:hAnsi="Arial" w:cs="Arial"/>
        </w:rPr>
      </w:pPr>
    </w:p>
    <w:p w:rsidR="00D47AD5" w:rsidRDefault="001C2B59" w:rsidP="002D263C">
      <w:pPr>
        <w:ind w:firstLine="720"/>
        <w:jc w:val="both"/>
        <w:rPr>
          <w:rFonts w:ascii="Arial" w:hAnsi="Arial" w:cs="Arial"/>
        </w:rPr>
      </w:pPr>
      <w:r w:rsidRPr="008D5BC9">
        <w:rPr>
          <w:rFonts w:ascii="Arial" w:hAnsi="Arial" w:cs="Arial"/>
        </w:rPr>
        <w:t>S druge strane o</w:t>
      </w:r>
      <w:r w:rsidR="002F3060" w:rsidRPr="008D5BC9">
        <w:rPr>
          <w:rFonts w:ascii="Arial" w:hAnsi="Arial" w:cs="Arial"/>
        </w:rPr>
        <w:t>d</w:t>
      </w:r>
      <w:r w:rsidR="002D263C" w:rsidRPr="008D5BC9">
        <w:rPr>
          <w:rFonts w:ascii="Arial" w:hAnsi="Arial" w:cs="Arial"/>
        </w:rPr>
        <w:t>gojna mjera upućivanja</w:t>
      </w:r>
      <w:r w:rsidRPr="008D5BC9">
        <w:rPr>
          <w:rFonts w:ascii="Arial" w:hAnsi="Arial" w:cs="Arial"/>
        </w:rPr>
        <w:t xml:space="preserve"> u </w:t>
      </w:r>
      <w:r w:rsidR="00330F32" w:rsidRPr="008D5BC9">
        <w:rPr>
          <w:rFonts w:ascii="Arial" w:hAnsi="Arial" w:cs="Arial"/>
        </w:rPr>
        <w:t>disciplinski</w:t>
      </w:r>
      <w:r w:rsidRPr="008D5BC9">
        <w:rPr>
          <w:rFonts w:ascii="Arial" w:hAnsi="Arial" w:cs="Arial"/>
        </w:rPr>
        <w:t xml:space="preserve"> centar (</w:t>
      </w:r>
      <w:r w:rsidR="002F3060" w:rsidRPr="008D5BC9">
        <w:rPr>
          <w:rFonts w:ascii="Arial" w:hAnsi="Arial" w:cs="Arial"/>
        </w:rPr>
        <w:t>čl.13. ZSM-a</w:t>
      </w:r>
      <w:r w:rsidRPr="008D5BC9">
        <w:rPr>
          <w:rFonts w:ascii="Arial" w:hAnsi="Arial" w:cs="Arial"/>
        </w:rPr>
        <w:t>)</w:t>
      </w:r>
      <w:r w:rsidR="002F3060" w:rsidRPr="008D5BC9">
        <w:rPr>
          <w:rFonts w:ascii="Arial" w:hAnsi="Arial" w:cs="Arial"/>
        </w:rPr>
        <w:t xml:space="preserve"> izriče se u točno određen</w:t>
      </w:r>
      <w:r w:rsidR="002D263C" w:rsidRPr="008D5BC9">
        <w:rPr>
          <w:rFonts w:ascii="Arial" w:hAnsi="Arial" w:cs="Arial"/>
        </w:rPr>
        <w:t>om trajanju. Primjerice</w:t>
      </w:r>
      <w:r w:rsidR="00BF1D99" w:rsidRPr="008D5BC9">
        <w:rPr>
          <w:rFonts w:ascii="Arial" w:hAnsi="Arial" w:cs="Arial"/>
        </w:rPr>
        <w:t xml:space="preserve"> </w:t>
      </w:r>
      <w:r w:rsidR="00BA6616" w:rsidRPr="008D5BC9">
        <w:rPr>
          <w:rFonts w:ascii="Arial" w:hAnsi="Arial" w:cs="Arial"/>
        </w:rPr>
        <w:t>m</w:t>
      </w:r>
      <w:r w:rsidR="002F3060" w:rsidRPr="008D5BC9">
        <w:rPr>
          <w:rFonts w:ascii="Arial" w:hAnsi="Arial" w:cs="Arial"/>
        </w:rPr>
        <w:t xml:space="preserve">aloljetnik se upućuje na neprekidni boravak u </w:t>
      </w:r>
      <w:r w:rsidR="00330F32" w:rsidRPr="008D5BC9">
        <w:rPr>
          <w:rFonts w:ascii="Arial" w:hAnsi="Arial" w:cs="Arial"/>
        </w:rPr>
        <w:t>disciplinski</w:t>
      </w:r>
      <w:r w:rsidR="002F3060" w:rsidRPr="008D5BC9">
        <w:rPr>
          <w:rFonts w:ascii="Arial" w:hAnsi="Arial" w:cs="Arial"/>
        </w:rPr>
        <w:t xml:space="preserve"> centar u trajanju od dva mjeseca.</w:t>
      </w:r>
    </w:p>
    <w:p w:rsidR="00D174BD" w:rsidRPr="008D5BC9" w:rsidRDefault="00D174BD" w:rsidP="002D263C">
      <w:pPr>
        <w:ind w:firstLine="720"/>
        <w:jc w:val="both"/>
        <w:rPr>
          <w:rFonts w:ascii="Arial" w:hAnsi="Arial" w:cs="Arial"/>
        </w:rPr>
      </w:pPr>
    </w:p>
    <w:p w:rsidR="00D47AD5" w:rsidRDefault="00D47AD5" w:rsidP="002D263C">
      <w:pPr>
        <w:ind w:firstLine="720"/>
        <w:jc w:val="both"/>
        <w:rPr>
          <w:rFonts w:ascii="Arial" w:hAnsi="Arial" w:cs="Arial"/>
          <w:b/>
        </w:rPr>
      </w:pPr>
      <w:r w:rsidRPr="008D5BC9">
        <w:rPr>
          <w:rFonts w:ascii="Arial" w:hAnsi="Arial" w:cs="Arial"/>
        </w:rPr>
        <w:t xml:space="preserve">Nadalje, postupak izvršenja odgojnih i drugih maloljetničkih sankcija je specifičan jer se </w:t>
      </w:r>
      <w:r w:rsidRPr="008D5BC9">
        <w:rPr>
          <w:rFonts w:ascii="Arial" w:hAnsi="Arial" w:cs="Arial"/>
          <w:b/>
        </w:rPr>
        <w:t>može mijenjati vrsta mjere tijekom postupka izvršenja na blaže ali i na teže odgo</w:t>
      </w:r>
      <w:r w:rsidR="009D2FAE" w:rsidRPr="008D5BC9">
        <w:rPr>
          <w:rFonts w:ascii="Arial" w:hAnsi="Arial" w:cs="Arial"/>
          <w:b/>
        </w:rPr>
        <w:t>jne mjere te se može obustaviti.</w:t>
      </w:r>
      <w:r w:rsidRPr="008D5BC9">
        <w:rPr>
          <w:rFonts w:ascii="Arial" w:hAnsi="Arial" w:cs="Arial"/>
          <w:b/>
        </w:rPr>
        <w:t xml:space="preserve"> </w:t>
      </w:r>
    </w:p>
    <w:p w:rsidR="00D174BD" w:rsidRPr="008D5BC9" w:rsidRDefault="00D174BD" w:rsidP="002D263C">
      <w:pPr>
        <w:ind w:firstLine="720"/>
        <w:jc w:val="both"/>
        <w:rPr>
          <w:rFonts w:ascii="Arial" w:hAnsi="Arial" w:cs="Arial"/>
          <w:b/>
        </w:rPr>
      </w:pPr>
    </w:p>
    <w:p w:rsidR="00D47AD5" w:rsidRDefault="00BA6616" w:rsidP="007E5832">
      <w:pPr>
        <w:ind w:firstLine="720"/>
        <w:jc w:val="both"/>
        <w:rPr>
          <w:rFonts w:ascii="Arial" w:hAnsi="Arial" w:cs="Arial"/>
        </w:rPr>
      </w:pPr>
      <w:r w:rsidRPr="008D5BC9">
        <w:rPr>
          <w:rFonts w:ascii="Arial" w:hAnsi="Arial" w:cs="Arial"/>
        </w:rPr>
        <w:t xml:space="preserve">Članak 18. st. 1. ZSM-a regulira situaciju </w:t>
      </w:r>
      <w:r w:rsidR="00D47AD5" w:rsidRPr="008D5BC9">
        <w:rPr>
          <w:rFonts w:ascii="Arial" w:hAnsi="Arial" w:cs="Arial"/>
        </w:rPr>
        <w:t>kad se poslije donošenja odluke kojom je izrečena odgojna mjera</w:t>
      </w:r>
      <w:r w:rsidR="00BF1D99" w:rsidRPr="008D5BC9">
        <w:rPr>
          <w:rFonts w:ascii="Arial" w:hAnsi="Arial" w:cs="Arial"/>
        </w:rPr>
        <w:t xml:space="preserve"> </w:t>
      </w:r>
      <w:r w:rsidR="00D47AD5" w:rsidRPr="008D5BC9">
        <w:rPr>
          <w:rFonts w:ascii="Arial" w:hAnsi="Arial" w:cs="Arial"/>
        </w:rPr>
        <w:t xml:space="preserve">pojave okolnosti </w:t>
      </w:r>
      <w:r w:rsidR="00D47AD5" w:rsidRPr="008D5BC9">
        <w:rPr>
          <w:rFonts w:ascii="Arial" w:hAnsi="Arial" w:cs="Arial"/>
          <w:b/>
        </w:rPr>
        <w:t>kojih nije bilo u vrijeme donošenja</w:t>
      </w:r>
      <w:r w:rsidR="00D47AD5" w:rsidRPr="008D5BC9">
        <w:rPr>
          <w:rFonts w:ascii="Arial" w:hAnsi="Arial" w:cs="Arial"/>
        </w:rPr>
        <w:t xml:space="preserve"> odluke ili </w:t>
      </w:r>
      <w:r w:rsidR="00D47AD5" w:rsidRPr="008D5BC9">
        <w:rPr>
          <w:rFonts w:ascii="Arial" w:hAnsi="Arial" w:cs="Arial"/>
          <w:b/>
        </w:rPr>
        <w:t>se za njih nije znalo,</w:t>
      </w:r>
      <w:r w:rsidR="00D47AD5" w:rsidRPr="008D5BC9">
        <w:rPr>
          <w:rFonts w:ascii="Arial" w:hAnsi="Arial" w:cs="Arial"/>
        </w:rPr>
        <w:t xml:space="preserve"> a </w:t>
      </w:r>
      <w:r w:rsidR="00D47AD5" w:rsidRPr="008D5BC9">
        <w:rPr>
          <w:rFonts w:ascii="Arial" w:hAnsi="Arial" w:cs="Arial"/>
          <w:u w:val="single"/>
        </w:rPr>
        <w:t>one bi očito utjecale na izbor mjere</w:t>
      </w:r>
      <w:r w:rsidR="00D47AD5" w:rsidRPr="008D5BC9">
        <w:rPr>
          <w:rFonts w:ascii="Arial" w:hAnsi="Arial" w:cs="Arial"/>
        </w:rPr>
        <w:t xml:space="preserve">, </w:t>
      </w:r>
      <w:r w:rsidRPr="008D5BC9">
        <w:rPr>
          <w:rFonts w:ascii="Arial" w:hAnsi="Arial" w:cs="Arial"/>
        </w:rPr>
        <w:t xml:space="preserve">pa </w:t>
      </w:r>
      <w:r w:rsidR="00D47AD5" w:rsidRPr="008D5BC9">
        <w:rPr>
          <w:rFonts w:ascii="Arial" w:hAnsi="Arial" w:cs="Arial"/>
        </w:rPr>
        <w:t xml:space="preserve">sud može izvršenje izrečene mjere </w:t>
      </w:r>
      <w:r w:rsidR="00D47AD5" w:rsidRPr="008D5BC9">
        <w:rPr>
          <w:rFonts w:ascii="Arial" w:hAnsi="Arial" w:cs="Arial"/>
          <w:u w:val="single"/>
        </w:rPr>
        <w:t>obustaviti ili izrečenu mjeru zamijeniti drugom</w:t>
      </w:r>
      <w:r w:rsidR="00D47AD5" w:rsidRPr="008D5BC9">
        <w:rPr>
          <w:rFonts w:ascii="Arial" w:hAnsi="Arial" w:cs="Arial"/>
        </w:rPr>
        <w:t xml:space="preserve"> mjerom.</w:t>
      </w:r>
    </w:p>
    <w:p w:rsidR="00D174BD" w:rsidRPr="008D5BC9" w:rsidRDefault="00D174BD" w:rsidP="007E5832">
      <w:pPr>
        <w:ind w:firstLine="720"/>
        <w:jc w:val="both"/>
        <w:rPr>
          <w:rFonts w:ascii="Arial" w:hAnsi="Arial" w:cs="Arial"/>
        </w:rPr>
      </w:pPr>
    </w:p>
    <w:p w:rsidR="00D47AD5" w:rsidRDefault="00BA6616" w:rsidP="00D174BD">
      <w:pPr>
        <w:ind w:firstLine="720"/>
        <w:jc w:val="both"/>
        <w:rPr>
          <w:rFonts w:ascii="Arial" w:hAnsi="Arial" w:cs="Arial"/>
        </w:rPr>
      </w:pPr>
      <w:r w:rsidRPr="008D5BC9">
        <w:rPr>
          <w:rFonts w:ascii="Arial" w:hAnsi="Arial" w:cs="Arial"/>
        </w:rPr>
        <w:t xml:space="preserve">Dakle, bilo koju odgojnu mjeru se može zamijeniti drugom odgojnom </w:t>
      </w:r>
      <w:r w:rsidR="007E5832" w:rsidRPr="008D5BC9">
        <w:rPr>
          <w:rFonts w:ascii="Arial" w:hAnsi="Arial" w:cs="Arial"/>
        </w:rPr>
        <w:t>mjerom</w:t>
      </w:r>
      <w:r w:rsidRPr="008D5BC9">
        <w:rPr>
          <w:rFonts w:ascii="Arial" w:hAnsi="Arial" w:cs="Arial"/>
        </w:rPr>
        <w:t>.</w:t>
      </w:r>
    </w:p>
    <w:p w:rsidR="00D174BD" w:rsidRPr="008D5BC9" w:rsidRDefault="00D174BD" w:rsidP="00D174BD">
      <w:pPr>
        <w:ind w:firstLine="720"/>
        <w:jc w:val="both"/>
        <w:rPr>
          <w:rFonts w:ascii="Arial" w:hAnsi="Arial" w:cs="Arial"/>
        </w:rPr>
      </w:pPr>
    </w:p>
    <w:p w:rsidR="00BA6616" w:rsidRDefault="00BA6616" w:rsidP="007E5832">
      <w:pPr>
        <w:ind w:firstLine="720"/>
        <w:jc w:val="both"/>
        <w:rPr>
          <w:rFonts w:ascii="Arial" w:hAnsi="Arial" w:cs="Arial"/>
        </w:rPr>
      </w:pPr>
      <w:r w:rsidRPr="008D5BC9">
        <w:rPr>
          <w:rFonts w:ascii="Arial" w:hAnsi="Arial" w:cs="Arial"/>
        </w:rPr>
        <w:t xml:space="preserve">Stavkom 2. istog članka regulirana je zamjena ili obustava </w:t>
      </w:r>
      <w:r w:rsidR="007E5832" w:rsidRPr="008D5BC9">
        <w:rPr>
          <w:rFonts w:ascii="Arial" w:hAnsi="Arial" w:cs="Arial"/>
        </w:rPr>
        <w:t>odgojne</w:t>
      </w:r>
      <w:r w:rsidRPr="008D5BC9">
        <w:rPr>
          <w:rFonts w:ascii="Arial" w:hAnsi="Arial" w:cs="Arial"/>
        </w:rPr>
        <w:t xml:space="preserve"> mjere s obzirom </w:t>
      </w:r>
      <w:r w:rsidRPr="008D5BC9">
        <w:rPr>
          <w:rFonts w:ascii="Arial" w:hAnsi="Arial" w:cs="Arial"/>
          <w:b/>
        </w:rPr>
        <w:t>na postignuti uspjeh</w:t>
      </w:r>
      <w:r w:rsidRPr="008D5BC9">
        <w:rPr>
          <w:rFonts w:ascii="Arial" w:hAnsi="Arial" w:cs="Arial"/>
        </w:rPr>
        <w:t>, pri čemu su propisana ograničenja za pojedine odgojne mjere.</w:t>
      </w:r>
    </w:p>
    <w:p w:rsidR="00D174BD" w:rsidRPr="008D5BC9" w:rsidRDefault="00D174BD" w:rsidP="007E5832">
      <w:pPr>
        <w:ind w:firstLine="720"/>
        <w:jc w:val="both"/>
        <w:rPr>
          <w:rFonts w:ascii="Arial" w:hAnsi="Arial" w:cs="Arial"/>
        </w:rPr>
      </w:pPr>
    </w:p>
    <w:p w:rsidR="00BA6616" w:rsidRDefault="00BA6616" w:rsidP="00CF1BE7">
      <w:pPr>
        <w:ind w:firstLine="720"/>
        <w:jc w:val="both"/>
        <w:rPr>
          <w:rFonts w:ascii="Arial" w:hAnsi="Arial" w:cs="Arial"/>
        </w:rPr>
      </w:pPr>
      <w:r w:rsidRPr="008D5BC9">
        <w:rPr>
          <w:rFonts w:ascii="Arial" w:hAnsi="Arial" w:cs="Arial"/>
        </w:rPr>
        <w:t>To ne znači da se odgojne mjere</w:t>
      </w:r>
      <w:r w:rsidR="0006036D" w:rsidRPr="008D5BC9">
        <w:rPr>
          <w:rFonts w:ascii="Arial" w:hAnsi="Arial" w:cs="Arial"/>
        </w:rPr>
        <w:t xml:space="preserve"> </w:t>
      </w:r>
      <w:r w:rsidRPr="008D5BC9">
        <w:rPr>
          <w:rFonts w:ascii="Arial" w:hAnsi="Arial" w:cs="Arial"/>
        </w:rPr>
        <w:t xml:space="preserve">ne mogu mijenjati drugim odgojnim mjerama </w:t>
      </w:r>
      <w:r w:rsidR="007E6F78" w:rsidRPr="008D5BC9">
        <w:rPr>
          <w:rFonts w:ascii="Arial" w:hAnsi="Arial" w:cs="Arial"/>
        </w:rPr>
        <w:t>do</w:t>
      </w:r>
      <w:r w:rsidRPr="008D5BC9">
        <w:rPr>
          <w:rFonts w:ascii="Arial" w:hAnsi="Arial" w:cs="Arial"/>
        </w:rPr>
        <w:t xml:space="preserve"> onih navedenih pri pojedinoj mjeri, nego da se samo ne smiju</w:t>
      </w:r>
      <w:r w:rsidR="007E6F78" w:rsidRPr="008D5BC9">
        <w:rPr>
          <w:rFonts w:ascii="Arial" w:hAnsi="Arial" w:cs="Arial"/>
        </w:rPr>
        <w:t xml:space="preserve"> obustaviti prije </w:t>
      </w:r>
      <w:r w:rsidR="007E5832" w:rsidRPr="008D5BC9">
        <w:rPr>
          <w:rFonts w:ascii="Arial" w:hAnsi="Arial" w:cs="Arial"/>
        </w:rPr>
        <w:t>proteka</w:t>
      </w:r>
      <w:r w:rsidR="007E6F78" w:rsidRPr="008D5BC9">
        <w:rPr>
          <w:rFonts w:ascii="Arial" w:hAnsi="Arial" w:cs="Arial"/>
        </w:rPr>
        <w:t xml:space="preserve"> određ</w:t>
      </w:r>
      <w:r w:rsidRPr="008D5BC9">
        <w:rPr>
          <w:rFonts w:ascii="Arial" w:hAnsi="Arial" w:cs="Arial"/>
        </w:rPr>
        <w:t>enog roka, odnos</w:t>
      </w:r>
      <w:r w:rsidR="007E6F78" w:rsidRPr="008D5BC9">
        <w:rPr>
          <w:rFonts w:ascii="Arial" w:hAnsi="Arial" w:cs="Arial"/>
        </w:rPr>
        <w:t>n</w:t>
      </w:r>
      <w:r w:rsidRPr="008D5BC9">
        <w:rPr>
          <w:rFonts w:ascii="Arial" w:hAnsi="Arial" w:cs="Arial"/>
        </w:rPr>
        <w:t>o da se prije proteka tog roka ne mogu mijenjati drugim mjerama do on</w:t>
      </w:r>
      <w:r w:rsidR="007E6F78" w:rsidRPr="008D5BC9">
        <w:rPr>
          <w:rFonts w:ascii="Arial" w:hAnsi="Arial" w:cs="Arial"/>
        </w:rPr>
        <w:t>i</w:t>
      </w:r>
      <w:r w:rsidRPr="008D5BC9">
        <w:rPr>
          <w:rFonts w:ascii="Arial" w:hAnsi="Arial" w:cs="Arial"/>
        </w:rPr>
        <w:t>h navedenih u tim odredbama.</w:t>
      </w:r>
    </w:p>
    <w:p w:rsidR="00D174BD" w:rsidRPr="008D5BC9" w:rsidRDefault="00D174BD" w:rsidP="00CF1BE7">
      <w:pPr>
        <w:ind w:firstLine="720"/>
        <w:jc w:val="both"/>
        <w:rPr>
          <w:rFonts w:ascii="Arial" w:hAnsi="Arial" w:cs="Arial"/>
        </w:rPr>
      </w:pPr>
    </w:p>
    <w:p w:rsidR="00D47AD5" w:rsidRPr="008D5BC9" w:rsidRDefault="007E6F78" w:rsidP="007E5832">
      <w:pPr>
        <w:ind w:firstLine="720"/>
        <w:jc w:val="both"/>
        <w:rPr>
          <w:rFonts w:ascii="Arial" w:hAnsi="Arial" w:cs="Arial"/>
        </w:rPr>
      </w:pPr>
      <w:r w:rsidRPr="008D5BC9">
        <w:rPr>
          <w:rFonts w:ascii="Arial" w:hAnsi="Arial" w:cs="Arial"/>
        </w:rPr>
        <w:t xml:space="preserve">Tako se primjerice (a) </w:t>
      </w:r>
      <w:r w:rsidR="00D47AD5" w:rsidRPr="008D5BC9">
        <w:rPr>
          <w:rFonts w:ascii="Arial" w:hAnsi="Arial" w:cs="Arial"/>
        </w:rPr>
        <w:t>mjera pojačane brige i nadzora uz dnevni boravak u odgojnoj ustanovi ne može se obustaviti niti zamijeniti drugom mjerom prije isteka roka od šest mjeseci</w:t>
      </w:r>
      <w:r w:rsidRPr="008D5BC9">
        <w:rPr>
          <w:rFonts w:ascii="Arial" w:hAnsi="Arial" w:cs="Arial"/>
        </w:rPr>
        <w:t xml:space="preserve">; (b) </w:t>
      </w:r>
      <w:r w:rsidR="00D47AD5" w:rsidRPr="008D5BC9">
        <w:rPr>
          <w:rFonts w:ascii="Arial" w:hAnsi="Arial" w:cs="Arial"/>
        </w:rPr>
        <w:t>mjera upućivanja u odgojnu ustanovu ne može se obustaviti prije isteka roka od šest mjeseci</w:t>
      </w:r>
      <w:r w:rsidR="002D263C" w:rsidRPr="008D5BC9">
        <w:rPr>
          <w:rFonts w:ascii="Arial" w:hAnsi="Arial" w:cs="Arial"/>
        </w:rPr>
        <w:t>,</w:t>
      </w:r>
      <w:r w:rsidR="00D47AD5" w:rsidRPr="008D5BC9">
        <w:rPr>
          <w:rFonts w:ascii="Arial" w:hAnsi="Arial" w:cs="Arial"/>
        </w:rPr>
        <w:t xml:space="preserve"> a do isteka tog roka može se zamijeniti samo mjerom pojačane brige i nadzora uz dnevni boravak u odgojnoj ustanovi ili upućivanja u odgojni zavod ili upućivanja u posebnu odgojnu ustanovu</w:t>
      </w:r>
      <w:r w:rsidRPr="008D5BC9">
        <w:rPr>
          <w:rFonts w:ascii="Arial" w:hAnsi="Arial" w:cs="Arial"/>
        </w:rPr>
        <w:t xml:space="preserve">; (c) </w:t>
      </w:r>
      <w:r w:rsidR="00D47AD5" w:rsidRPr="008D5BC9">
        <w:rPr>
          <w:rFonts w:ascii="Arial" w:hAnsi="Arial" w:cs="Arial"/>
        </w:rPr>
        <w:t>mjera upućivanja u odgojni zavod ne može se obustaviti prije isteka roka od šest mjeseci</w:t>
      </w:r>
      <w:r w:rsidR="002D263C" w:rsidRPr="008D5BC9">
        <w:rPr>
          <w:rFonts w:ascii="Arial" w:hAnsi="Arial" w:cs="Arial"/>
        </w:rPr>
        <w:t>,</w:t>
      </w:r>
      <w:r w:rsidR="00D47AD5" w:rsidRPr="008D5BC9">
        <w:rPr>
          <w:rFonts w:ascii="Arial" w:hAnsi="Arial" w:cs="Arial"/>
        </w:rPr>
        <w:t xml:space="preserve"> a do isteka tog roka može se zamijeniti samo upućivanjem maloljetnika u odgojnu ustanovu ili upućivanjem u posebnu odgojnu ustanovu</w:t>
      </w:r>
      <w:r w:rsidR="002D263C" w:rsidRPr="008D5BC9">
        <w:rPr>
          <w:rFonts w:ascii="Arial" w:hAnsi="Arial" w:cs="Arial"/>
        </w:rPr>
        <w:t>.</w:t>
      </w:r>
      <w:r w:rsidR="002D263C" w:rsidRPr="008D5BC9">
        <w:rPr>
          <w:rStyle w:val="Referencafusnote"/>
          <w:rFonts w:ascii="Arial" w:hAnsi="Arial" w:cs="Arial"/>
        </w:rPr>
        <w:footnoteReference w:id="111"/>
      </w:r>
    </w:p>
    <w:p w:rsidR="009D2FAE" w:rsidRPr="008D5BC9" w:rsidRDefault="009D2FAE" w:rsidP="00442545">
      <w:pPr>
        <w:jc w:val="both"/>
        <w:rPr>
          <w:rFonts w:ascii="Arial" w:hAnsi="Arial" w:cs="Arial"/>
        </w:rPr>
      </w:pPr>
    </w:p>
    <w:p w:rsidR="007E6F78" w:rsidRPr="008D5BC9" w:rsidRDefault="007E6F78" w:rsidP="00442545">
      <w:pPr>
        <w:jc w:val="both"/>
        <w:rPr>
          <w:rFonts w:ascii="Arial" w:hAnsi="Arial" w:cs="Arial"/>
        </w:rPr>
      </w:pPr>
    </w:p>
    <w:p w:rsidR="00442545" w:rsidRPr="008D5BC9" w:rsidRDefault="0004437F" w:rsidP="00442545">
      <w:pPr>
        <w:jc w:val="both"/>
        <w:rPr>
          <w:rFonts w:ascii="Arial" w:hAnsi="Arial" w:cs="Arial"/>
          <w:i/>
        </w:rPr>
      </w:pPr>
      <w:r w:rsidRPr="008D5BC9">
        <w:rPr>
          <w:rFonts w:ascii="Arial" w:hAnsi="Arial" w:cs="Arial"/>
          <w:i/>
        </w:rPr>
        <w:t>5</w:t>
      </w:r>
      <w:r w:rsidR="007E6F78" w:rsidRPr="008D5BC9">
        <w:rPr>
          <w:rFonts w:ascii="Arial" w:hAnsi="Arial" w:cs="Arial"/>
          <w:i/>
        </w:rPr>
        <w:t>.1.2. Uočena problematika</w:t>
      </w:r>
    </w:p>
    <w:p w:rsidR="009D2FAE" w:rsidRPr="008D5BC9" w:rsidRDefault="009D2FAE" w:rsidP="00442545">
      <w:pPr>
        <w:jc w:val="both"/>
        <w:rPr>
          <w:rFonts w:ascii="Arial" w:hAnsi="Arial" w:cs="Arial"/>
        </w:rPr>
      </w:pPr>
    </w:p>
    <w:p w:rsidR="009D2FAE" w:rsidRPr="008D5BC9" w:rsidRDefault="007E6F78" w:rsidP="007E5832">
      <w:pPr>
        <w:ind w:firstLine="720"/>
        <w:jc w:val="both"/>
        <w:rPr>
          <w:rFonts w:ascii="Arial" w:hAnsi="Arial" w:cs="Arial"/>
        </w:rPr>
      </w:pPr>
      <w:r w:rsidRPr="008D5BC9">
        <w:rPr>
          <w:rFonts w:ascii="Arial" w:hAnsi="Arial" w:cs="Arial"/>
        </w:rPr>
        <w:t>U pr</w:t>
      </w:r>
      <w:r w:rsidR="00916871" w:rsidRPr="008D5BC9">
        <w:rPr>
          <w:rFonts w:ascii="Arial" w:hAnsi="Arial" w:cs="Arial"/>
        </w:rPr>
        <w:t xml:space="preserve">aksi su se pojavile situacije </w:t>
      </w:r>
      <w:r w:rsidRPr="008D5BC9">
        <w:rPr>
          <w:rFonts w:ascii="Arial" w:hAnsi="Arial" w:cs="Arial"/>
        </w:rPr>
        <w:t xml:space="preserve">koje nisu jasno regulirane ZSM-om, kao primjerice </w:t>
      </w:r>
      <w:r w:rsidR="009D2FAE" w:rsidRPr="008D5BC9">
        <w:rPr>
          <w:rFonts w:ascii="Arial" w:hAnsi="Arial" w:cs="Arial"/>
        </w:rPr>
        <w:t xml:space="preserve">kada </w:t>
      </w:r>
      <w:r w:rsidR="003F410C" w:rsidRPr="008D5BC9">
        <w:rPr>
          <w:rFonts w:ascii="Arial" w:hAnsi="Arial" w:cs="Arial"/>
        </w:rPr>
        <w:t>se dođe do saznanja o novim kaznenim djelima, da li se tada mijenja odgojna mj</w:t>
      </w:r>
      <w:r w:rsidRPr="008D5BC9">
        <w:rPr>
          <w:rFonts w:ascii="Arial" w:hAnsi="Arial" w:cs="Arial"/>
        </w:rPr>
        <w:t>era? Ili bi se trebala mijenjati? Krši li se time presumpcija nedužnosti? O takvim pitanjima nema jednoznačnog odgovora.</w:t>
      </w:r>
    </w:p>
    <w:p w:rsidR="003F410C" w:rsidRPr="008D5BC9" w:rsidRDefault="003F410C" w:rsidP="00442545">
      <w:pPr>
        <w:jc w:val="both"/>
        <w:rPr>
          <w:rFonts w:ascii="Arial" w:hAnsi="Arial" w:cs="Arial"/>
        </w:rPr>
      </w:pPr>
    </w:p>
    <w:p w:rsidR="003F410C" w:rsidRPr="008D5BC9" w:rsidRDefault="007E6F78" w:rsidP="007E5832">
      <w:pPr>
        <w:ind w:firstLine="720"/>
        <w:jc w:val="both"/>
        <w:rPr>
          <w:rFonts w:ascii="Arial" w:hAnsi="Arial" w:cs="Arial"/>
        </w:rPr>
      </w:pPr>
      <w:r w:rsidRPr="008D5BC9">
        <w:rPr>
          <w:rFonts w:ascii="Arial" w:hAnsi="Arial" w:cs="Arial"/>
        </w:rPr>
        <w:lastRenderedPageBreak/>
        <w:t xml:space="preserve">Drugo pitanje koje se pojavilo u praksi je </w:t>
      </w:r>
      <w:r w:rsidR="003F410C" w:rsidRPr="008D5BC9">
        <w:rPr>
          <w:rFonts w:ascii="Arial" w:hAnsi="Arial" w:cs="Arial"/>
        </w:rPr>
        <w:t xml:space="preserve">na koje sve načine i u koje maloljetničke sankcije </w:t>
      </w:r>
      <w:r w:rsidRPr="008D5BC9">
        <w:rPr>
          <w:rFonts w:ascii="Arial" w:hAnsi="Arial" w:cs="Arial"/>
        </w:rPr>
        <w:t xml:space="preserve">je moguća izmjena odgojne mjere? Je li </w:t>
      </w:r>
      <w:r w:rsidR="003F410C" w:rsidRPr="008D5BC9">
        <w:rPr>
          <w:rFonts w:ascii="Arial" w:hAnsi="Arial" w:cs="Arial"/>
        </w:rPr>
        <w:t>moguće izmijeniti odgojnu mjeru pojačane brige i nadzora u pridržaj maloljetničkog za</w:t>
      </w:r>
      <w:r w:rsidRPr="008D5BC9">
        <w:rPr>
          <w:rFonts w:ascii="Arial" w:hAnsi="Arial" w:cs="Arial"/>
        </w:rPr>
        <w:t>tvora ili maloljetnički zatvor?</w:t>
      </w:r>
    </w:p>
    <w:p w:rsidR="00442545" w:rsidRPr="008D5BC9" w:rsidRDefault="00442545" w:rsidP="00442545">
      <w:pPr>
        <w:jc w:val="both"/>
        <w:rPr>
          <w:rFonts w:ascii="Arial" w:hAnsi="Arial" w:cs="Arial"/>
          <w:color w:val="FF0000"/>
        </w:rPr>
      </w:pPr>
    </w:p>
    <w:p w:rsidR="00DE7EE4" w:rsidRPr="008D5BC9" w:rsidRDefault="007E6F78" w:rsidP="007E5832">
      <w:pPr>
        <w:ind w:firstLine="720"/>
        <w:jc w:val="both"/>
        <w:rPr>
          <w:rFonts w:ascii="Arial" w:hAnsi="Arial" w:cs="Arial"/>
        </w:rPr>
      </w:pPr>
      <w:r w:rsidRPr="008D5BC9">
        <w:rPr>
          <w:rFonts w:ascii="Arial" w:hAnsi="Arial" w:cs="Arial"/>
        </w:rPr>
        <w:t>Treće zanimljivo pitanje koje se pojavilo je, je li moguće</w:t>
      </w:r>
      <w:r w:rsidR="003F410C" w:rsidRPr="008D5BC9">
        <w:rPr>
          <w:rFonts w:ascii="Arial" w:hAnsi="Arial" w:cs="Arial"/>
        </w:rPr>
        <w:t xml:space="preserve"> </w:t>
      </w:r>
      <w:r w:rsidR="007E5832" w:rsidRPr="008D5BC9">
        <w:rPr>
          <w:rFonts w:ascii="Arial" w:hAnsi="Arial" w:cs="Arial"/>
        </w:rPr>
        <w:t>naknadno</w:t>
      </w:r>
      <w:r w:rsidR="00BF1D99" w:rsidRPr="008D5BC9">
        <w:rPr>
          <w:rFonts w:ascii="Arial" w:hAnsi="Arial" w:cs="Arial"/>
        </w:rPr>
        <w:t xml:space="preserve"> </w:t>
      </w:r>
      <w:r w:rsidRPr="008D5BC9">
        <w:rPr>
          <w:rFonts w:ascii="Arial" w:hAnsi="Arial" w:cs="Arial"/>
        </w:rPr>
        <w:t xml:space="preserve">izricanje </w:t>
      </w:r>
      <w:r w:rsidR="007E5832" w:rsidRPr="008D5BC9">
        <w:rPr>
          <w:rFonts w:ascii="Arial" w:hAnsi="Arial" w:cs="Arial"/>
        </w:rPr>
        <w:t>sigurnosne</w:t>
      </w:r>
      <w:r w:rsidRPr="008D5BC9">
        <w:rPr>
          <w:rFonts w:ascii="Arial" w:hAnsi="Arial" w:cs="Arial"/>
        </w:rPr>
        <w:t xml:space="preserve"> mjere uz odgojnu mjeru, primjerice kada se pojave okolnosti koje nisu bile </w:t>
      </w:r>
      <w:r w:rsidR="007E5832" w:rsidRPr="008D5BC9">
        <w:rPr>
          <w:rFonts w:ascii="Arial" w:hAnsi="Arial" w:cs="Arial"/>
        </w:rPr>
        <w:t>poznate</w:t>
      </w:r>
      <w:r w:rsidRPr="008D5BC9">
        <w:rPr>
          <w:rFonts w:ascii="Arial" w:hAnsi="Arial" w:cs="Arial"/>
        </w:rPr>
        <w:t xml:space="preserve"> sudu u vrijeme donošenja odluke o odgojnoj mjeri, a one bi očito utjecale </w:t>
      </w:r>
      <w:r w:rsidR="0014456A" w:rsidRPr="008D5BC9">
        <w:rPr>
          <w:rFonts w:ascii="Arial" w:hAnsi="Arial" w:cs="Arial"/>
        </w:rPr>
        <w:t xml:space="preserve">na izbor mjere, npr. </w:t>
      </w:r>
      <w:r w:rsidR="003F410C" w:rsidRPr="008D5BC9">
        <w:rPr>
          <w:rFonts w:ascii="Arial" w:hAnsi="Arial" w:cs="Arial"/>
        </w:rPr>
        <w:t>da se uz</w:t>
      </w:r>
      <w:r w:rsidR="0014456A" w:rsidRPr="008D5BC9">
        <w:rPr>
          <w:rFonts w:ascii="Arial" w:hAnsi="Arial" w:cs="Arial"/>
        </w:rPr>
        <w:t xml:space="preserve"> već izrečenu odgojnu mjeru naknadno izrekne </w:t>
      </w:r>
      <w:r w:rsidR="003F410C" w:rsidRPr="008D5BC9">
        <w:rPr>
          <w:rFonts w:ascii="Arial" w:hAnsi="Arial" w:cs="Arial"/>
        </w:rPr>
        <w:t>i sigurnosna mjera obve</w:t>
      </w:r>
      <w:r w:rsidR="0014456A" w:rsidRPr="008D5BC9">
        <w:rPr>
          <w:rFonts w:ascii="Arial" w:hAnsi="Arial" w:cs="Arial"/>
        </w:rPr>
        <w:t>znog psihijatrijskog liječenja ili neka druga sigurnosna mjera.</w:t>
      </w:r>
    </w:p>
    <w:p w:rsidR="001026EA" w:rsidRPr="008D5BC9" w:rsidRDefault="001026EA" w:rsidP="003F410C">
      <w:pPr>
        <w:jc w:val="both"/>
        <w:rPr>
          <w:rFonts w:ascii="Arial" w:hAnsi="Arial" w:cs="Arial"/>
          <w:color w:val="FF0000"/>
        </w:rPr>
      </w:pPr>
    </w:p>
    <w:p w:rsidR="00442545" w:rsidRPr="008D5BC9" w:rsidRDefault="0004437F" w:rsidP="00442545">
      <w:pPr>
        <w:jc w:val="both"/>
        <w:rPr>
          <w:rFonts w:ascii="Arial" w:hAnsi="Arial" w:cs="Arial"/>
          <w:i/>
        </w:rPr>
      </w:pPr>
      <w:r w:rsidRPr="008D5BC9">
        <w:rPr>
          <w:rFonts w:ascii="Arial" w:hAnsi="Arial" w:cs="Arial"/>
          <w:i/>
        </w:rPr>
        <w:t>5</w:t>
      </w:r>
      <w:r w:rsidR="00515666" w:rsidRPr="008D5BC9">
        <w:rPr>
          <w:rFonts w:ascii="Arial" w:hAnsi="Arial" w:cs="Arial"/>
          <w:i/>
        </w:rPr>
        <w:t xml:space="preserve">.1.3. Vježbe </w:t>
      </w:r>
    </w:p>
    <w:p w:rsidR="00785AD4" w:rsidRPr="008D5BC9" w:rsidRDefault="00785AD4" w:rsidP="00362CDC">
      <w:pPr>
        <w:jc w:val="both"/>
        <w:rPr>
          <w:rFonts w:ascii="Arial" w:hAnsi="Arial" w:cs="Arial"/>
          <w:color w:val="FF0000"/>
        </w:rPr>
      </w:pPr>
    </w:p>
    <w:p w:rsidR="00436BF4" w:rsidRPr="008D5BC9" w:rsidRDefault="00436BF4" w:rsidP="0012018B">
      <w:pPr>
        <w:pStyle w:val="Odlomakpopisa"/>
        <w:numPr>
          <w:ilvl w:val="0"/>
          <w:numId w:val="25"/>
        </w:numPr>
        <w:jc w:val="both"/>
        <w:rPr>
          <w:rFonts w:ascii="Arial" w:hAnsi="Arial" w:cs="Arial"/>
          <w:b/>
          <w:sz w:val="22"/>
          <w:szCs w:val="22"/>
        </w:rPr>
      </w:pPr>
      <w:r w:rsidRPr="008D5BC9">
        <w:rPr>
          <w:rFonts w:ascii="Arial" w:hAnsi="Arial" w:cs="Arial"/>
          <w:b/>
          <w:sz w:val="22"/>
          <w:szCs w:val="22"/>
        </w:rPr>
        <w:t xml:space="preserve">Slučaj </w:t>
      </w:r>
    </w:p>
    <w:p w:rsidR="001E299C" w:rsidRPr="008D5BC9" w:rsidRDefault="00436BF4" w:rsidP="001E299C">
      <w:pPr>
        <w:jc w:val="both"/>
        <w:rPr>
          <w:rFonts w:ascii="Arial" w:hAnsi="Arial" w:cs="Arial"/>
        </w:rPr>
      </w:pPr>
      <w:r w:rsidRPr="008D5BC9">
        <w:rPr>
          <w:rFonts w:ascii="Arial" w:hAnsi="Arial" w:cs="Arial"/>
        </w:rPr>
        <w:t>________________________________________________________________</w:t>
      </w:r>
    </w:p>
    <w:p w:rsidR="001E299C" w:rsidRPr="008D5BC9" w:rsidRDefault="001E299C" w:rsidP="00916871">
      <w:pPr>
        <w:ind w:firstLine="720"/>
        <w:jc w:val="both"/>
        <w:rPr>
          <w:rFonts w:ascii="Arial" w:hAnsi="Arial" w:cs="Arial"/>
          <w:i/>
          <w:sz w:val="22"/>
          <w:szCs w:val="22"/>
        </w:rPr>
      </w:pPr>
      <w:r w:rsidRPr="008D5BC9">
        <w:rPr>
          <w:rFonts w:ascii="Arial" w:hAnsi="Arial" w:cs="Arial"/>
          <w:i/>
          <w:sz w:val="22"/>
          <w:szCs w:val="22"/>
        </w:rPr>
        <w:t>Mlt. A.P. počinila je kazneno djelo ubojstva u pokušaju iz članka 90. KZ/97 u vezi članka 33. KZ/97 te joj izrečena odgojna mjera upućivanja u odgojni zavod. Tijekom izvršenja odgojne mjere ponašanje maloljetnice nije uvijek bilo uredno niti prema odgajateljima niti u kontaktu s obitelji te još nije završila školovanje međutim, u odgojnom zavodu je provela 2 godine i 3 mjeseca, u međuvremenu nije počinila nova kaznena djela, kasnije je uredno izvršavala obveze, polagala ispite za dopisnu srednju školu – gimnaziju, usvojila je radne navike, aktivna je u slobodnim aktivnostima</w:t>
      </w:r>
      <w:r w:rsidR="00916871" w:rsidRPr="008D5BC9">
        <w:rPr>
          <w:rFonts w:ascii="Arial" w:hAnsi="Arial" w:cs="Arial"/>
          <w:i/>
          <w:sz w:val="22"/>
          <w:szCs w:val="22"/>
        </w:rPr>
        <w:t>,</w:t>
      </w:r>
      <w:r w:rsidRPr="008D5BC9">
        <w:rPr>
          <w:rFonts w:ascii="Arial" w:hAnsi="Arial" w:cs="Arial"/>
          <w:i/>
          <w:sz w:val="22"/>
          <w:szCs w:val="22"/>
        </w:rPr>
        <w:t xml:space="preserve"> a i </w:t>
      </w:r>
      <w:r w:rsidR="00916871" w:rsidRPr="008D5BC9">
        <w:rPr>
          <w:rFonts w:ascii="Arial" w:hAnsi="Arial" w:cs="Arial"/>
          <w:i/>
          <w:sz w:val="22"/>
          <w:szCs w:val="22"/>
        </w:rPr>
        <w:t>promijenile</w:t>
      </w:r>
      <w:r w:rsidRPr="008D5BC9">
        <w:rPr>
          <w:rFonts w:ascii="Arial" w:hAnsi="Arial" w:cs="Arial"/>
          <w:i/>
          <w:sz w:val="22"/>
          <w:szCs w:val="22"/>
        </w:rPr>
        <w:t xml:space="preserve"> su se obiteljske prilike jer se majka odselila iz sredine gdje je maloljetnica do tada živjela i koja je bila rizična za maloljetnicu. Sud je stoga odlučio odgojnu mjeru upućivanja u odgojni zavod zbog kaznenog djela iz članka 90. KZ u vezi članka 33. KZ zamijeniti u odgojnu mjeru pojačane brige i nadzora uz posebne obveze maloljetnice da se kloni društva mlt. I.Č. i da se uključi u pojedinačni ili skupni rad u savjetovalištu za mlade. </w:t>
      </w:r>
    </w:p>
    <w:p w:rsidR="001E299C" w:rsidRPr="008D5BC9" w:rsidRDefault="001E299C" w:rsidP="00916871">
      <w:pPr>
        <w:ind w:firstLine="720"/>
        <w:jc w:val="both"/>
        <w:rPr>
          <w:rFonts w:ascii="Arial" w:hAnsi="Arial" w:cs="Arial"/>
          <w:i/>
          <w:sz w:val="22"/>
          <w:szCs w:val="22"/>
        </w:rPr>
      </w:pPr>
      <w:r w:rsidRPr="008D5BC9">
        <w:rPr>
          <w:rFonts w:ascii="Arial" w:hAnsi="Arial" w:cs="Arial"/>
          <w:i/>
          <w:sz w:val="22"/>
          <w:szCs w:val="22"/>
        </w:rPr>
        <w:t>Protiv navedenog rješenja državni odvjetnik je podnio žalbu smatrajući da se nisu stekli uvjeti za zamjenu odgojne mjere a imajući u vidu težinu počinjenih kaznenih djela i njihovu pogibeljnost kao i da je tijekom izvršavanja odgojne mjere u odgojnom zavodu bilo problema s maloljetnicom.</w:t>
      </w:r>
    </w:p>
    <w:p w:rsidR="001818F5" w:rsidRDefault="001818F5" w:rsidP="001818F5">
      <w:pPr>
        <w:jc w:val="both"/>
        <w:rPr>
          <w:rFonts w:ascii="Arial" w:hAnsi="Arial" w:cs="Arial"/>
        </w:rPr>
      </w:pPr>
      <w:r w:rsidRPr="008D5BC9">
        <w:rPr>
          <w:rFonts w:ascii="Arial" w:hAnsi="Arial" w:cs="Arial"/>
        </w:rPr>
        <w:t>________________________________________________________________</w:t>
      </w:r>
    </w:p>
    <w:p w:rsidR="00D174BD" w:rsidRPr="008D5BC9" w:rsidRDefault="00D174BD" w:rsidP="001818F5">
      <w:pPr>
        <w:jc w:val="both"/>
        <w:rPr>
          <w:rFonts w:ascii="Arial" w:hAnsi="Arial" w:cs="Arial"/>
        </w:rPr>
      </w:pPr>
    </w:p>
    <w:p w:rsidR="001818F5" w:rsidRPr="008D5BC9" w:rsidRDefault="001818F5" w:rsidP="0012018B">
      <w:pPr>
        <w:pStyle w:val="Odlomakpopisa"/>
        <w:numPr>
          <w:ilvl w:val="0"/>
          <w:numId w:val="33"/>
        </w:numPr>
        <w:jc w:val="both"/>
        <w:rPr>
          <w:rFonts w:ascii="Arial" w:hAnsi="Arial" w:cs="Arial"/>
          <w:b/>
          <w:sz w:val="22"/>
          <w:szCs w:val="22"/>
        </w:rPr>
      </w:pPr>
      <w:r w:rsidRPr="008D5BC9">
        <w:rPr>
          <w:rFonts w:ascii="Arial" w:hAnsi="Arial" w:cs="Arial"/>
          <w:b/>
          <w:sz w:val="22"/>
          <w:szCs w:val="22"/>
        </w:rPr>
        <w:t xml:space="preserve">Pitanja </w:t>
      </w:r>
    </w:p>
    <w:p w:rsidR="001E299C" w:rsidRPr="008D5BC9" w:rsidRDefault="001E299C" w:rsidP="001E299C">
      <w:pPr>
        <w:jc w:val="both"/>
        <w:rPr>
          <w:rFonts w:ascii="Arial" w:hAnsi="Arial" w:cs="Arial"/>
          <w:color w:val="FF0000"/>
          <w:sz w:val="22"/>
          <w:szCs w:val="22"/>
        </w:rPr>
      </w:pPr>
    </w:p>
    <w:p w:rsidR="001E299C" w:rsidRPr="008D5BC9" w:rsidRDefault="001E299C" w:rsidP="00A9244F">
      <w:pPr>
        <w:pStyle w:val="Odlomakpopisa"/>
        <w:ind w:left="1080"/>
        <w:jc w:val="both"/>
        <w:rPr>
          <w:rFonts w:ascii="Arial" w:hAnsi="Arial" w:cs="Arial"/>
          <w:color w:val="FF0000"/>
          <w:sz w:val="22"/>
          <w:szCs w:val="22"/>
        </w:rPr>
      </w:pPr>
      <w:r w:rsidRPr="008D5BC9">
        <w:rPr>
          <w:rFonts w:ascii="Arial" w:hAnsi="Arial" w:cs="Arial"/>
          <w:sz w:val="22"/>
          <w:szCs w:val="22"/>
        </w:rPr>
        <w:t>Procijenite osnovanost žalbe?</w:t>
      </w:r>
    </w:p>
    <w:p w:rsidR="001E299C" w:rsidRPr="008D5BC9" w:rsidRDefault="001E299C" w:rsidP="001E299C">
      <w:pPr>
        <w:jc w:val="both"/>
        <w:rPr>
          <w:rFonts w:ascii="Arial" w:hAnsi="Arial" w:cs="Arial"/>
          <w:color w:val="FF0000"/>
          <w:sz w:val="22"/>
          <w:szCs w:val="22"/>
        </w:rPr>
      </w:pPr>
    </w:p>
    <w:p w:rsidR="001E299C" w:rsidRPr="008D5BC9" w:rsidRDefault="001E299C" w:rsidP="001E299C">
      <w:pPr>
        <w:jc w:val="both"/>
        <w:rPr>
          <w:rFonts w:ascii="Arial" w:hAnsi="Arial" w:cs="Arial"/>
        </w:rPr>
      </w:pPr>
    </w:p>
    <w:p w:rsidR="00436BF4" w:rsidRPr="0006596D" w:rsidRDefault="00436BF4" w:rsidP="0012018B">
      <w:pPr>
        <w:pStyle w:val="Odlomakpopisa"/>
        <w:numPr>
          <w:ilvl w:val="0"/>
          <w:numId w:val="25"/>
        </w:numPr>
        <w:jc w:val="both"/>
        <w:rPr>
          <w:rFonts w:ascii="Arial" w:hAnsi="Arial" w:cs="Arial"/>
          <w:b/>
          <w:sz w:val="22"/>
          <w:szCs w:val="22"/>
        </w:rPr>
      </w:pPr>
      <w:r w:rsidRPr="0006596D">
        <w:rPr>
          <w:rFonts w:ascii="Arial" w:hAnsi="Arial" w:cs="Arial"/>
          <w:b/>
          <w:sz w:val="22"/>
          <w:szCs w:val="22"/>
        </w:rPr>
        <w:t xml:space="preserve">Slučaj </w:t>
      </w:r>
    </w:p>
    <w:p w:rsidR="001E299C" w:rsidRPr="008D5BC9" w:rsidRDefault="00436BF4" w:rsidP="001E299C">
      <w:pPr>
        <w:jc w:val="both"/>
        <w:rPr>
          <w:rFonts w:ascii="Arial" w:hAnsi="Arial" w:cs="Arial"/>
        </w:rPr>
      </w:pPr>
      <w:r w:rsidRPr="008D5BC9">
        <w:rPr>
          <w:rFonts w:ascii="Arial" w:hAnsi="Arial" w:cs="Arial"/>
        </w:rPr>
        <w:t>________________________________________________________________</w:t>
      </w:r>
    </w:p>
    <w:p w:rsidR="001E299C" w:rsidRPr="008D5BC9" w:rsidRDefault="001E299C" w:rsidP="00916871">
      <w:pPr>
        <w:ind w:firstLine="720"/>
        <w:jc w:val="both"/>
        <w:rPr>
          <w:rFonts w:ascii="Arial" w:hAnsi="Arial" w:cs="Arial"/>
          <w:i/>
          <w:sz w:val="22"/>
          <w:szCs w:val="22"/>
        </w:rPr>
      </w:pPr>
      <w:r w:rsidRPr="008D5BC9">
        <w:rPr>
          <w:rFonts w:ascii="Arial" w:hAnsi="Arial" w:cs="Arial"/>
          <w:i/>
          <w:sz w:val="22"/>
          <w:szCs w:val="22"/>
        </w:rPr>
        <w:t xml:space="preserve">Mlt. M.V. je zajedno s punoljetnom osobom C.P. počinila kazneno djelo teškog ubojstva iz članka 111. točke 2. KZ/11 počinjenog u svibnju 2017. Tijekom kaznenog postupka najprije se nalazila u istražnom zatvoru a zatim od kraja travnja 2018. u odgojnom zavodu. Na sjednici vijeća u smislu članka 16. ZSM/11 nakon proteka roka od 6 mjeseci od početka izvršenja mjere dana 29. studenog 2018. mlt. M.V. je inzistirala na zamjeni odgojne mjere. </w:t>
      </w:r>
    </w:p>
    <w:p w:rsidR="001818F5" w:rsidRDefault="001818F5" w:rsidP="001818F5">
      <w:pPr>
        <w:jc w:val="both"/>
        <w:rPr>
          <w:rFonts w:ascii="Arial" w:hAnsi="Arial" w:cs="Arial"/>
        </w:rPr>
      </w:pPr>
      <w:r w:rsidRPr="008D5BC9">
        <w:rPr>
          <w:rFonts w:ascii="Arial" w:hAnsi="Arial" w:cs="Arial"/>
        </w:rPr>
        <w:t>________________________________________________________________</w:t>
      </w:r>
    </w:p>
    <w:p w:rsidR="00D174BD" w:rsidRPr="008D5BC9" w:rsidRDefault="00D174BD" w:rsidP="001818F5">
      <w:pPr>
        <w:jc w:val="both"/>
        <w:rPr>
          <w:rFonts w:ascii="Arial" w:hAnsi="Arial" w:cs="Arial"/>
        </w:rPr>
      </w:pPr>
    </w:p>
    <w:p w:rsidR="001818F5" w:rsidRPr="008D5BC9" w:rsidRDefault="001818F5" w:rsidP="0012018B">
      <w:pPr>
        <w:pStyle w:val="Odlomakpopisa"/>
        <w:numPr>
          <w:ilvl w:val="0"/>
          <w:numId w:val="34"/>
        </w:numPr>
        <w:jc w:val="both"/>
        <w:rPr>
          <w:rFonts w:ascii="Arial" w:hAnsi="Arial" w:cs="Arial"/>
          <w:b/>
          <w:sz w:val="22"/>
          <w:szCs w:val="22"/>
        </w:rPr>
      </w:pPr>
      <w:r w:rsidRPr="008D5BC9">
        <w:rPr>
          <w:rFonts w:ascii="Arial" w:hAnsi="Arial" w:cs="Arial"/>
          <w:b/>
          <w:sz w:val="22"/>
          <w:szCs w:val="22"/>
        </w:rPr>
        <w:lastRenderedPageBreak/>
        <w:t xml:space="preserve">Pitanja </w:t>
      </w:r>
    </w:p>
    <w:p w:rsidR="001E299C" w:rsidRPr="008D5BC9" w:rsidRDefault="001E299C" w:rsidP="001E299C">
      <w:pPr>
        <w:jc w:val="both"/>
        <w:rPr>
          <w:rFonts w:ascii="Arial" w:hAnsi="Arial" w:cs="Arial"/>
          <w:sz w:val="22"/>
          <w:szCs w:val="22"/>
        </w:rPr>
      </w:pPr>
    </w:p>
    <w:p w:rsidR="001E299C" w:rsidRPr="008D5BC9" w:rsidRDefault="00BF1D99" w:rsidP="009D1D77">
      <w:pPr>
        <w:ind w:left="360"/>
        <w:jc w:val="both"/>
        <w:rPr>
          <w:rFonts w:ascii="Arial" w:hAnsi="Arial" w:cs="Arial"/>
          <w:sz w:val="22"/>
          <w:szCs w:val="22"/>
        </w:rPr>
      </w:pPr>
      <w:r w:rsidRPr="008D5BC9">
        <w:rPr>
          <w:rFonts w:ascii="Arial" w:hAnsi="Arial" w:cs="Arial"/>
          <w:sz w:val="22"/>
          <w:szCs w:val="22"/>
        </w:rPr>
        <w:t xml:space="preserve"> </w:t>
      </w:r>
      <w:r w:rsidR="001E299C" w:rsidRPr="008D5BC9">
        <w:rPr>
          <w:rFonts w:ascii="Arial" w:hAnsi="Arial" w:cs="Arial"/>
          <w:sz w:val="22"/>
          <w:szCs w:val="22"/>
        </w:rPr>
        <w:t>Postoji li uvjeti za zamjenu odgojne mjere?</w:t>
      </w:r>
    </w:p>
    <w:p w:rsidR="001E299C" w:rsidRPr="008D5BC9" w:rsidRDefault="001E299C" w:rsidP="001E299C">
      <w:pPr>
        <w:jc w:val="both"/>
        <w:rPr>
          <w:rFonts w:ascii="Arial" w:hAnsi="Arial" w:cs="Arial"/>
          <w:sz w:val="22"/>
          <w:szCs w:val="22"/>
        </w:rPr>
      </w:pPr>
    </w:p>
    <w:p w:rsidR="001E299C" w:rsidRPr="008D5BC9" w:rsidRDefault="001E299C" w:rsidP="001E299C">
      <w:pPr>
        <w:jc w:val="both"/>
        <w:rPr>
          <w:rFonts w:ascii="Arial" w:hAnsi="Arial" w:cs="Arial"/>
          <w:b/>
        </w:rPr>
      </w:pPr>
    </w:p>
    <w:p w:rsidR="00436BF4" w:rsidRPr="008D5BC9" w:rsidRDefault="00436BF4" w:rsidP="0012018B">
      <w:pPr>
        <w:pStyle w:val="Odlomakpopisa"/>
        <w:numPr>
          <w:ilvl w:val="0"/>
          <w:numId w:val="25"/>
        </w:numPr>
        <w:jc w:val="both"/>
        <w:rPr>
          <w:rFonts w:ascii="Arial" w:hAnsi="Arial" w:cs="Arial"/>
          <w:b/>
          <w:sz w:val="22"/>
          <w:szCs w:val="22"/>
        </w:rPr>
      </w:pPr>
      <w:r w:rsidRPr="008D5BC9">
        <w:rPr>
          <w:rFonts w:ascii="Arial" w:hAnsi="Arial" w:cs="Arial"/>
          <w:b/>
          <w:sz w:val="22"/>
          <w:szCs w:val="22"/>
        </w:rPr>
        <w:t xml:space="preserve">Slučaj </w:t>
      </w:r>
    </w:p>
    <w:p w:rsidR="001E299C" w:rsidRPr="008D5BC9" w:rsidRDefault="00436BF4" w:rsidP="001E299C">
      <w:pPr>
        <w:jc w:val="both"/>
        <w:rPr>
          <w:rFonts w:ascii="Arial" w:hAnsi="Arial" w:cs="Arial"/>
        </w:rPr>
      </w:pPr>
      <w:r w:rsidRPr="008D5BC9">
        <w:rPr>
          <w:rFonts w:ascii="Arial" w:hAnsi="Arial" w:cs="Arial"/>
        </w:rPr>
        <w:t>________________________________________________________________</w:t>
      </w:r>
    </w:p>
    <w:p w:rsidR="001E299C" w:rsidRPr="008D5BC9" w:rsidRDefault="001E299C" w:rsidP="00916871">
      <w:pPr>
        <w:ind w:firstLine="720"/>
        <w:jc w:val="both"/>
        <w:rPr>
          <w:rFonts w:ascii="Arial" w:hAnsi="Arial" w:cs="Arial"/>
          <w:i/>
          <w:color w:val="FFC000"/>
          <w:sz w:val="22"/>
          <w:szCs w:val="22"/>
        </w:rPr>
      </w:pPr>
      <w:r w:rsidRPr="008D5BC9">
        <w:rPr>
          <w:rFonts w:ascii="Arial" w:hAnsi="Arial" w:cs="Arial"/>
          <w:i/>
          <w:sz w:val="22"/>
          <w:szCs w:val="22"/>
        </w:rPr>
        <w:t>Mlt. A.K. počinio je kazneno djelo prijetnje iz članka 139. stavka 2. KZ/11. Rješenjem suda od 10. prosinca 2020. izrečena mu je odgojna mjera pojačane brige i nadzora iz članka 11. ZSM/11. Odgojna mjera se počela provoditi u siječnju 2021. U siječnju 2022. Centar za socijalnu skrb Zagreb Podružnica P. obavijestio je sud da su dobili obavijest da je maloljetnik počinio u međuvremenu 11 imovinskih kaznenih djela a očito unatoč formalnoj suradnji, nije se pokazala svrhovitom i predlažu obustavu odgojne mjere. Sud je povodom prijedloga Centra odredio sjednicu vijeća u smislu članka 99. ZSM/11. Maloljetnik unatoč urednoj dostavi poziva putem roditelja, nije pristupio na sjednicu a inače je bio dostupan Centru za socijalnu skrb do primitka poziva za sjednicu. Pred samo održavanje sjednice majka je obavijestila Centar da je maloljetnik preselio se u inozemstvo radi zapošljavanja na nepoznatu adresu.</w:t>
      </w:r>
    </w:p>
    <w:p w:rsidR="001818F5" w:rsidRDefault="001818F5" w:rsidP="001818F5">
      <w:pPr>
        <w:jc w:val="both"/>
        <w:rPr>
          <w:rFonts w:ascii="Arial" w:hAnsi="Arial" w:cs="Arial"/>
        </w:rPr>
      </w:pPr>
      <w:r w:rsidRPr="008D5BC9">
        <w:rPr>
          <w:rFonts w:ascii="Arial" w:hAnsi="Arial" w:cs="Arial"/>
        </w:rPr>
        <w:t>________________________________________________________________</w:t>
      </w:r>
    </w:p>
    <w:p w:rsidR="00D174BD" w:rsidRPr="008D5BC9" w:rsidRDefault="00D174BD" w:rsidP="001818F5">
      <w:pPr>
        <w:jc w:val="both"/>
        <w:rPr>
          <w:rFonts w:ascii="Arial" w:hAnsi="Arial" w:cs="Arial"/>
        </w:rPr>
      </w:pPr>
    </w:p>
    <w:p w:rsidR="001818F5" w:rsidRPr="008D5BC9" w:rsidRDefault="001818F5" w:rsidP="0012018B">
      <w:pPr>
        <w:pStyle w:val="Odlomakpopisa"/>
        <w:numPr>
          <w:ilvl w:val="0"/>
          <w:numId w:val="35"/>
        </w:numPr>
        <w:jc w:val="both"/>
        <w:rPr>
          <w:rFonts w:ascii="Arial" w:hAnsi="Arial" w:cs="Arial"/>
          <w:b/>
          <w:sz w:val="22"/>
          <w:szCs w:val="22"/>
        </w:rPr>
      </w:pPr>
      <w:r w:rsidRPr="008D5BC9">
        <w:rPr>
          <w:rFonts w:ascii="Arial" w:hAnsi="Arial" w:cs="Arial"/>
          <w:b/>
          <w:sz w:val="22"/>
          <w:szCs w:val="22"/>
        </w:rPr>
        <w:t xml:space="preserve">Pitanja </w:t>
      </w:r>
    </w:p>
    <w:p w:rsidR="001E299C" w:rsidRPr="008D5BC9" w:rsidRDefault="001E299C" w:rsidP="001E299C">
      <w:pPr>
        <w:jc w:val="both"/>
        <w:rPr>
          <w:rFonts w:ascii="Arial" w:hAnsi="Arial" w:cs="Arial"/>
          <w:sz w:val="22"/>
          <w:szCs w:val="22"/>
        </w:rPr>
      </w:pPr>
    </w:p>
    <w:p w:rsidR="009D1D77" w:rsidRPr="008D5BC9" w:rsidRDefault="001E299C" w:rsidP="003235C0">
      <w:pPr>
        <w:pStyle w:val="Odlomakpopisa"/>
        <w:numPr>
          <w:ilvl w:val="0"/>
          <w:numId w:val="48"/>
        </w:numPr>
        <w:jc w:val="both"/>
        <w:rPr>
          <w:rFonts w:ascii="Arial" w:hAnsi="Arial" w:cs="Arial"/>
          <w:sz w:val="22"/>
          <w:szCs w:val="22"/>
        </w:rPr>
      </w:pPr>
      <w:r w:rsidRPr="008D5BC9">
        <w:rPr>
          <w:rFonts w:ascii="Arial" w:hAnsi="Arial" w:cs="Arial"/>
          <w:sz w:val="22"/>
          <w:szCs w:val="22"/>
        </w:rPr>
        <w:t xml:space="preserve">Kakvu odluku donijeti u konkretnom slučaju? </w:t>
      </w:r>
    </w:p>
    <w:p w:rsidR="009D1D77" w:rsidRPr="008D5BC9" w:rsidRDefault="001E299C" w:rsidP="003235C0">
      <w:pPr>
        <w:pStyle w:val="Odlomakpopisa"/>
        <w:numPr>
          <w:ilvl w:val="0"/>
          <w:numId w:val="48"/>
        </w:numPr>
        <w:jc w:val="both"/>
        <w:rPr>
          <w:rFonts w:ascii="Arial" w:hAnsi="Arial" w:cs="Arial"/>
          <w:sz w:val="22"/>
          <w:szCs w:val="22"/>
        </w:rPr>
      </w:pPr>
      <w:r w:rsidRPr="008D5BC9">
        <w:rPr>
          <w:rFonts w:ascii="Arial" w:hAnsi="Arial" w:cs="Arial"/>
          <w:sz w:val="22"/>
          <w:szCs w:val="22"/>
        </w:rPr>
        <w:t xml:space="preserve">Postojanje novih kaznenih djela je razlog za zamjenu odgojne mjere? Što je s presumpcijom nedužnosti? </w:t>
      </w:r>
    </w:p>
    <w:p w:rsidR="009D1D77" w:rsidRPr="008D5BC9" w:rsidRDefault="001E299C" w:rsidP="003235C0">
      <w:pPr>
        <w:pStyle w:val="Odlomakpopisa"/>
        <w:numPr>
          <w:ilvl w:val="0"/>
          <w:numId w:val="48"/>
        </w:numPr>
        <w:jc w:val="both"/>
        <w:rPr>
          <w:rFonts w:ascii="Arial" w:hAnsi="Arial" w:cs="Arial"/>
          <w:sz w:val="22"/>
          <w:szCs w:val="22"/>
        </w:rPr>
      </w:pPr>
      <w:r w:rsidRPr="008D5BC9">
        <w:rPr>
          <w:rFonts w:ascii="Arial" w:hAnsi="Arial" w:cs="Arial"/>
          <w:sz w:val="22"/>
          <w:szCs w:val="22"/>
        </w:rPr>
        <w:t xml:space="preserve">Da li je zakonski moguće izmijeniti odgojnu mjeru u pridržaj maloljetničkog zatvora ili maloljetnički zatvor iz razloga što se saznalo za nova kaznena djela ili maloljetnik je samo formalno surađivao sa Centrom? </w:t>
      </w:r>
    </w:p>
    <w:p w:rsidR="001E299C" w:rsidRPr="008D5BC9" w:rsidRDefault="001E299C" w:rsidP="003235C0">
      <w:pPr>
        <w:pStyle w:val="Odlomakpopisa"/>
        <w:numPr>
          <w:ilvl w:val="0"/>
          <w:numId w:val="48"/>
        </w:numPr>
        <w:jc w:val="both"/>
        <w:rPr>
          <w:rFonts w:ascii="Arial" w:hAnsi="Arial" w:cs="Arial"/>
          <w:sz w:val="22"/>
          <w:szCs w:val="22"/>
        </w:rPr>
      </w:pPr>
      <w:r w:rsidRPr="008D5BC9">
        <w:rPr>
          <w:rFonts w:ascii="Arial" w:hAnsi="Arial" w:cs="Arial"/>
          <w:sz w:val="22"/>
          <w:szCs w:val="22"/>
        </w:rPr>
        <w:t>Da li je potrebno izreći disciplinski centar na temelju članka 14. ZSM/11 pa nakon toga nastaviti s provođenjem odgojne mjere iz članka 11. ZSM/11?</w:t>
      </w:r>
    </w:p>
    <w:p w:rsidR="001E299C" w:rsidRPr="008D5BC9" w:rsidRDefault="001E299C" w:rsidP="001E299C">
      <w:pPr>
        <w:jc w:val="both"/>
        <w:rPr>
          <w:rFonts w:ascii="Arial" w:hAnsi="Arial" w:cs="Arial"/>
          <w:sz w:val="22"/>
          <w:szCs w:val="22"/>
        </w:rPr>
      </w:pPr>
    </w:p>
    <w:p w:rsidR="003F410C" w:rsidRPr="008D5BC9" w:rsidRDefault="003F410C" w:rsidP="00A0787C">
      <w:pPr>
        <w:jc w:val="both"/>
        <w:rPr>
          <w:rFonts w:ascii="Arial" w:hAnsi="Arial" w:cs="Arial"/>
          <w:b/>
        </w:rPr>
      </w:pPr>
    </w:p>
    <w:p w:rsidR="00A0787C" w:rsidRPr="00D174BD" w:rsidRDefault="0004437F" w:rsidP="00D174BD">
      <w:pPr>
        <w:pStyle w:val="Naslov1"/>
        <w:rPr>
          <w:rFonts w:ascii="Arial" w:hAnsi="Arial" w:cs="Arial"/>
          <w:b/>
          <w:color w:val="auto"/>
          <w:sz w:val="28"/>
          <w:szCs w:val="28"/>
        </w:rPr>
      </w:pPr>
      <w:bookmarkStart w:id="23" w:name="_Toc97113116"/>
      <w:r w:rsidRPr="00D174BD">
        <w:rPr>
          <w:rFonts w:ascii="Arial" w:hAnsi="Arial" w:cs="Arial"/>
          <w:b/>
          <w:color w:val="auto"/>
          <w:sz w:val="28"/>
          <w:szCs w:val="28"/>
        </w:rPr>
        <w:t>5.2. Ma</w:t>
      </w:r>
      <w:r w:rsidR="00A0787C" w:rsidRPr="00D174BD">
        <w:rPr>
          <w:rFonts w:ascii="Arial" w:hAnsi="Arial" w:cs="Arial"/>
          <w:b/>
          <w:color w:val="auto"/>
          <w:sz w:val="28"/>
          <w:szCs w:val="28"/>
        </w:rPr>
        <w:t>loljetnici stranci</w:t>
      </w:r>
      <w:bookmarkEnd w:id="23"/>
      <w:r w:rsidR="00A0787C" w:rsidRPr="00D174BD">
        <w:rPr>
          <w:rFonts w:ascii="Arial" w:hAnsi="Arial" w:cs="Arial"/>
          <w:b/>
          <w:color w:val="auto"/>
          <w:sz w:val="28"/>
          <w:szCs w:val="28"/>
        </w:rPr>
        <w:t xml:space="preserve"> </w:t>
      </w:r>
    </w:p>
    <w:p w:rsidR="00A0787C" w:rsidRPr="008D5BC9" w:rsidRDefault="00A0787C" w:rsidP="00A0787C">
      <w:pPr>
        <w:jc w:val="both"/>
        <w:rPr>
          <w:rFonts w:ascii="Arial" w:hAnsi="Arial" w:cs="Arial"/>
        </w:rPr>
      </w:pPr>
    </w:p>
    <w:p w:rsidR="006F7C11" w:rsidRPr="008D5BC9" w:rsidRDefault="000C2DCC" w:rsidP="00E650E1">
      <w:pPr>
        <w:ind w:firstLine="720"/>
        <w:jc w:val="both"/>
        <w:rPr>
          <w:rFonts w:ascii="Arial" w:hAnsi="Arial" w:cs="Arial"/>
        </w:rPr>
      </w:pPr>
      <w:r w:rsidRPr="008D5BC9">
        <w:rPr>
          <w:rFonts w:ascii="Arial" w:hAnsi="Arial" w:cs="Arial"/>
        </w:rPr>
        <w:t>Posebna kategorija maloljetnih počinitelja kazneni</w:t>
      </w:r>
      <w:r w:rsidR="002C7BE8" w:rsidRPr="008D5BC9">
        <w:rPr>
          <w:rFonts w:ascii="Arial" w:hAnsi="Arial" w:cs="Arial"/>
        </w:rPr>
        <w:t>h djela su djeca stranci. Zakon o sudovima za mladež</w:t>
      </w:r>
      <w:r w:rsidRPr="008D5BC9">
        <w:rPr>
          <w:rFonts w:ascii="Arial" w:hAnsi="Arial" w:cs="Arial"/>
        </w:rPr>
        <w:t xml:space="preserve"> kao niti </w:t>
      </w:r>
      <w:r w:rsidR="002C7BE8" w:rsidRPr="008D5BC9">
        <w:rPr>
          <w:rFonts w:ascii="Arial" w:hAnsi="Arial" w:cs="Arial"/>
        </w:rPr>
        <w:t>Zakon izvršavanju sankcija izrečenih maloljetnicima za kaznena djela i prekršaje</w:t>
      </w:r>
      <w:r w:rsidR="001B079B" w:rsidRPr="008D5BC9">
        <w:rPr>
          <w:rStyle w:val="Referencafusnote"/>
          <w:rFonts w:ascii="Arial" w:hAnsi="Arial" w:cs="Arial"/>
        </w:rPr>
        <w:footnoteReference w:id="112"/>
      </w:r>
      <w:r w:rsidR="002C7BE8" w:rsidRPr="008D5BC9">
        <w:rPr>
          <w:rFonts w:ascii="Arial" w:hAnsi="Arial" w:cs="Arial"/>
        </w:rPr>
        <w:t xml:space="preserve"> (</w:t>
      </w:r>
      <w:r w:rsidR="001B079B" w:rsidRPr="008D5BC9">
        <w:rPr>
          <w:rFonts w:ascii="Arial" w:hAnsi="Arial" w:cs="Arial"/>
        </w:rPr>
        <w:t>dalje: ZIS</w:t>
      </w:r>
      <w:r w:rsidR="00DC3210" w:rsidRPr="008D5BC9">
        <w:rPr>
          <w:rFonts w:ascii="Arial" w:hAnsi="Arial" w:cs="Arial"/>
        </w:rPr>
        <w:t>I</w:t>
      </w:r>
      <w:r w:rsidR="001B079B" w:rsidRPr="008D5BC9">
        <w:rPr>
          <w:rFonts w:ascii="Arial" w:hAnsi="Arial" w:cs="Arial"/>
        </w:rPr>
        <w:t>M</w:t>
      </w:r>
      <w:r w:rsidR="002C7BE8" w:rsidRPr="008D5BC9">
        <w:rPr>
          <w:rFonts w:ascii="Arial" w:hAnsi="Arial" w:cs="Arial"/>
        </w:rPr>
        <w:t xml:space="preserve">) nemaju posebne odredbe kada su počinitelji kaznenih djela djeca stranci. </w:t>
      </w:r>
    </w:p>
    <w:p w:rsidR="006F7C11" w:rsidRPr="008D5BC9" w:rsidRDefault="006F7C11" w:rsidP="00442545">
      <w:pPr>
        <w:jc w:val="both"/>
        <w:rPr>
          <w:rFonts w:ascii="Arial" w:hAnsi="Arial" w:cs="Arial"/>
        </w:rPr>
      </w:pPr>
    </w:p>
    <w:p w:rsidR="002C7BE8" w:rsidRDefault="002C7BE8" w:rsidP="001D2F58">
      <w:pPr>
        <w:ind w:firstLine="720"/>
        <w:jc w:val="both"/>
        <w:rPr>
          <w:rFonts w:ascii="Arial" w:hAnsi="Arial" w:cs="Arial"/>
        </w:rPr>
      </w:pPr>
      <w:r w:rsidRPr="008D5BC9">
        <w:rPr>
          <w:rFonts w:ascii="Arial" w:hAnsi="Arial" w:cs="Arial"/>
        </w:rPr>
        <w:t xml:space="preserve">U tom smislu </w:t>
      </w:r>
      <w:r w:rsidR="00E650E1" w:rsidRPr="008D5BC9">
        <w:rPr>
          <w:rFonts w:ascii="Arial" w:hAnsi="Arial" w:cs="Arial"/>
        </w:rPr>
        <w:t>primjenjuju se odredbe ZSM-a</w:t>
      </w:r>
      <w:r w:rsidR="00E52110" w:rsidRPr="008D5BC9">
        <w:rPr>
          <w:rFonts w:ascii="Arial" w:hAnsi="Arial" w:cs="Arial"/>
        </w:rPr>
        <w:t xml:space="preserve"> kao i </w:t>
      </w:r>
      <w:r w:rsidR="006F7C11" w:rsidRPr="008D5BC9">
        <w:rPr>
          <w:rFonts w:ascii="Arial" w:hAnsi="Arial" w:cs="Arial"/>
        </w:rPr>
        <w:t>na maloljetn</w:t>
      </w:r>
      <w:r w:rsidR="00E52110" w:rsidRPr="008D5BC9">
        <w:rPr>
          <w:rFonts w:ascii="Arial" w:hAnsi="Arial" w:cs="Arial"/>
        </w:rPr>
        <w:t>e državljane Republike Hrvatske</w:t>
      </w:r>
      <w:r w:rsidR="007A45B5" w:rsidRPr="008D5BC9">
        <w:rPr>
          <w:rFonts w:ascii="Arial" w:hAnsi="Arial" w:cs="Arial"/>
        </w:rPr>
        <w:t>,</w:t>
      </w:r>
      <w:r w:rsidR="00E52110" w:rsidRPr="008D5BC9">
        <w:rPr>
          <w:rFonts w:ascii="Arial" w:hAnsi="Arial" w:cs="Arial"/>
        </w:rPr>
        <w:t xml:space="preserve"> a supsidijarno se primjenjuje opće kazneno pravo – Zakon o kaznenom postupku, Kazneni zakon i drugi zakoni </w:t>
      </w:r>
      <w:r w:rsidR="00DC3210" w:rsidRPr="008D5BC9">
        <w:rPr>
          <w:rFonts w:ascii="Arial" w:hAnsi="Arial" w:cs="Arial"/>
        </w:rPr>
        <w:t xml:space="preserve">koji su navedeni u čl. </w:t>
      </w:r>
      <w:r w:rsidR="00E52110" w:rsidRPr="008D5BC9">
        <w:rPr>
          <w:rFonts w:ascii="Arial" w:hAnsi="Arial" w:cs="Arial"/>
        </w:rPr>
        <w:t>3. ZSM</w:t>
      </w:r>
      <w:r w:rsidR="00DC3210" w:rsidRPr="008D5BC9">
        <w:rPr>
          <w:rFonts w:ascii="Arial" w:hAnsi="Arial" w:cs="Arial"/>
        </w:rPr>
        <w:t>-a te u čl. 1. st. 3. ZISIM-a.</w:t>
      </w:r>
    </w:p>
    <w:p w:rsidR="00D174BD" w:rsidRPr="008D5BC9" w:rsidRDefault="00D174BD" w:rsidP="001D2F58">
      <w:pPr>
        <w:ind w:firstLine="720"/>
        <w:jc w:val="both"/>
        <w:rPr>
          <w:rFonts w:ascii="Arial" w:hAnsi="Arial" w:cs="Arial"/>
        </w:rPr>
      </w:pPr>
    </w:p>
    <w:p w:rsidR="00DD2DCF" w:rsidRDefault="00DD2DCF" w:rsidP="001D2F58">
      <w:pPr>
        <w:ind w:firstLine="720"/>
        <w:jc w:val="both"/>
        <w:rPr>
          <w:rFonts w:ascii="Arial" w:hAnsi="Arial" w:cs="Arial"/>
        </w:rPr>
      </w:pPr>
      <w:r w:rsidRPr="008D5BC9">
        <w:rPr>
          <w:rFonts w:ascii="Arial" w:hAnsi="Arial" w:cs="Arial"/>
        </w:rPr>
        <w:t>Postupanje u kaznenom postupku prema maloljetnicima strancima niti ranije nije bilo jednostavno</w:t>
      </w:r>
      <w:r w:rsidR="001D2F58" w:rsidRPr="008D5BC9">
        <w:rPr>
          <w:rFonts w:ascii="Arial" w:hAnsi="Arial" w:cs="Arial"/>
        </w:rPr>
        <w:t>,</w:t>
      </w:r>
      <w:r w:rsidRPr="008D5BC9">
        <w:rPr>
          <w:rFonts w:ascii="Arial" w:hAnsi="Arial" w:cs="Arial"/>
        </w:rPr>
        <w:t xml:space="preserve"> ali </w:t>
      </w:r>
      <w:r w:rsidR="001D2F58" w:rsidRPr="008D5BC9">
        <w:rPr>
          <w:rFonts w:ascii="Arial" w:hAnsi="Arial" w:cs="Arial"/>
        </w:rPr>
        <w:t xml:space="preserve">se </w:t>
      </w:r>
      <w:r w:rsidRPr="008D5BC9">
        <w:rPr>
          <w:rFonts w:ascii="Arial" w:hAnsi="Arial" w:cs="Arial"/>
        </w:rPr>
        <w:t xml:space="preserve">znao </w:t>
      </w:r>
      <w:r w:rsidR="001D2F58" w:rsidRPr="008D5BC9">
        <w:rPr>
          <w:rFonts w:ascii="Arial" w:hAnsi="Arial" w:cs="Arial"/>
        </w:rPr>
        <w:t xml:space="preserve">ili </w:t>
      </w:r>
      <w:r w:rsidRPr="008D5BC9">
        <w:rPr>
          <w:rFonts w:ascii="Arial" w:hAnsi="Arial" w:cs="Arial"/>
        </w:rPr>
        <w:t xml:space="preserve">točno </w:t>
      </w:r>
      <w:r w:rsidR="001D2F58" w:rsidRPr="008D5BC9">
        <w:rPr>
          <w:rFonts w:ascii="Arial" w:hAnsi="Arial" w:cs="Arial"/>
        </w:rPr>
        <w:t xml:space="preserve">mogao utvrditi </w:t>
      </w:r>
      <w:r w:rsidRPr="008D5BC9">
        <w:rPr>
          <w:rFonts w:ascii="Arial" w:hAnsi="Arial" w:cs="Arial"/>
        </w:rPr>
        <w:t>njihov identitet,</w:t>
      </w:r>
      <w:r w:rsidR="001D2F58" w:rsidRPr="008D5BC9">
        <w:rPr>
          <w:rFonts w:ascii="Arial" w:hAnsi="Arial" w:cs="Arial"/>
        </w:rPr>
        <w:t xml:space="preserve"> a</w:t>
      </w:r>
      <w:r w:rsidRPr="008D5BC9">
        <w:rPr>
          <w:rFonts w:ascii="Arial" w:hAnsi="Arial" w:cs="Arial"/>
        </w:rPr>
        <w:t xml:space="preserve"> s njima su često bili njihovi roditelji</w:t>
      </w:r>
      <w:r w:rsidR="001D2F58" w:rsidRPr="008D5BC9">
        <w:rPr>
          <w:rFonts w:ascii="Arial" w:hAnsi="Arial" w:cs="Arial"/>
        </w:rPr>
        <w:t xml:space="preserve">. Maloljetnici </w:t>
      </w:r>
      <w:r w:rsidRPr="008D5BC9">
        <w:rPr>
          <w:rFonts w:ascii="Arial" w:hAnsi="Arial" w:cs="Arial"/>
        </w:rPr>
        <w:t xml:space="preserve">su bili samo u tranziciji kroz </w:t>
      </w:r>
      <w:r w:rsidRPr="008D5BC9">
        <w:rPr>
          <w:rFonts w:ascii="Arial" w:hAnsi="Arial" w:cs="Arial"/>
        </w:rPr>
        <w:lastRenderedPageBreak/>
        <w:t xml:space="preserve">Republiku Hrvatsku, tako da je sud brzo provodio te postupke i izricao maloljetničke sankcije najprikladnije i kaznenom djelu i malobrojnim ali dostupnim podacima o maloljetniku strancu. </w:t>
      </w:r>
    </w:p>
    <w:p w:rsidR="00D174BD" w:rsidRPr="008D5BC9" w:rsidRDefault="00D174BD" w:rsidP="001D2F58">
      <w:pPr>
        <w:ind w:firstLine="720"/>
        <w:jc w:val="both"/>
        <w:rPr>
          <w:rFonts w:ascii="Arial" w:hAnsi="Arial" w:cs="Arial"/>
        </w:rPr>
      </w:pPr>
    </w:p>
    <w:p w:rsidR="00780AF8" w:rsidRPr="008D5BC9" w:rsidRDefault="00811F98" w:rsidP="001D2F58">
      <w:pPr>
        <w:ind w:firstLine="720"/>
        <w:jc w:val="both"/>
        <w:rPr>
          <w:rFonts w:ascii="Arial" w:hAnsi="Arial" w:cs="Arial"/>
        </w:rPr>
      </w:pPr>
      <w:r w:rsidRPr="008D5BC9">
        <w:rPr>
          <w:rFonts w:ascii="Arial" w:hAnsi="Arial" w:cs="Arial"/>
        </w:rPr>
        <w:t>„</w:t>
      </w:r>
      <w:r w:rsidR="00E52110" w:rsidRPr="008D5BC9">
        <w:rPr>
          <w:rFonts w:ascii="Arial" w:hAnsi="Arial" w:cs="Arial"/>
        </w:rPr>
        <w:t>Pre</w:t>
      </w:r>
      <w:r w:rsidR="00DD2DCF" w:rsidRPr="008D5BC9">
        <w:rPr>
          <w:rFonts w:ascii="Arial" w:hAnsi="Arial" w:cs="Arial"/>
        </w:rPr>
        <w:t>kogranično kretanje djece u Europskoj uniji</w:t>
      </w:r>
      <w:r w:rsidRPr="008D5BC9">
        <w:rPr>
          <w:rFonts w:ascii="Arial" w:hAnsi="Arial" w:cs="Arial"/>
        </w:rPr>
        <w:t>“</w:t>
      </w:r>
      <w:r w:rsidR="00DD2DCF" w:rsidRPr="008D5BC9">
        <w:rPr>
          <w:rFonts w:ascii="Arial" w:hAnsi="Arial" w:cs="Arial"/>
        </w:rPr>
        <w:t xml:space="preserve">, </w:t>
      </w:r>
      <w:r w:rsidRPr="008D5BC9">
        <w:rPr>
          <w:rFonts w:ascii="Arial" w:hAnsi="Arial" w:cs="Arial"/>
        </w:rPr>
        <w:t>„</w:t>
      </w:r>
      <w:r w:rsidR="00DD2DCF" w:rsidRPr="008D5BC9">
        <w:rPr>
          <w:rFonts w:ascii="Arial" w:hAnsi="Arial" w:cs="Arial"/>
        </w:rPr>
        <w:t>migrantska kriza</w:t>
      </w:r>
      <w:r w:rsidRPr="008D5BC9">
        <w:rPr>
          <w:rFonts w:ascii="Arial" w:hAnsi="Arial" w:cs="Arial"/>
        </w:rPr>
        <w:t>“</w:t>
      </w:r>
      <w:r w:rsidR="00DD2DCF" w:rsidRPr="008D5BC9">
        <w:rPr>
          <w:rFonts w:ascii="Arial" w:hAnsi="Arial" w:cs="Arial"/>
        </w:rPr>
        <w:t>,</w:t>
      </w:r>
      <w:r w:rsidRPr="008D5BC9">
        <w:rPr>
          <w:rFonts w:ascii="Arial" w:hAnsi="Arial" w:cs="Arial"/>
        </w:rPr>
        <w:t xml:space="preserve"> „djeca bez pratnje“, „djeca tražitelji azila“ od 2015. godine nove su društvene </w:t>
      </w:r>
      <w:r w:rsidR="00780AF8" w:rsidRPr="008D5BC9">
        <w:rPr>
          <w:rFonts w:ascii="Arial" w:hAnsi="Arial" w:cs="Arial"/>
        </w:rPr>
        <w:t>pojave i pojmovi koji traže da stručnjaci u kaznenom postupku (policijski službenici, državni odvjetnici, suci za mladež, socijalni pedagozi u državnom odvjetništvu, sudu i u ustanovama za izvršenje maloljetničkih sankcija) raspolažu i dodatnim znanjima.</w:t>
      </w:r>
    </w:p>
    <w:p w:rsidR="0077733E" w:rsidRPr="008D5BC9" w:rsidRDefault="0077733E" w:rsidP="00442545">
      <w:pPr>
        <w:jc w:val="both"/>
        <w:rPr>
          <w:rFonts w:ascii="Arial" w:hAnsi="Arial" w:cs="Arial"/>
        </w:rPr>
      </w:pPr>
    </w:p>
    <w:p w:rsidR="00442545" w:rsidRPr="008D5BC9" w:rsidRDefault="009643F4" w:rsidP="00442545">
      <w:pPr>
        <w:jc w:val="both"/>
        <w:rPr>
          <w:rFonts w:ascii="Arial" w:hAnsi="Arial" w:cs="Arial"/>
          <w:i/>
        </w:rPr>
      </w:pPr>
      <w:r w:rsidRPr="008D5BC9">
        <w:rPr>
          <w:rFonts w:ascii="Arial" w:hAnsi="Arial" w:cs="Arial"/>
          <w:i/>
        </w:rPr>
        <w:t xml:space="preserve">5.2.1. Primjena u praksi </w:t>
      </w:r>
    </w:p>
    <w:p w:rsidR="00442545" w:rsidRPr="008D5BC9" w:rsidRDefault="00442545" w:rsidP="00442545">
      <w:pPr>
        <w:jc w:val="both"/>
        <w:rPr>
          <w:rFonts w:ascii="Arial" w:hAnsi="Arial" w:cs="Arial"/>
        </w:rPr>
      </w:pPr>
    </w:p>
    <w:p w:rsidR="002779F1" w:rsidRPr="008D5BC9" w:rsidRDefault="008B5F09" w:rsidP="00E650E1">
      <w:pPr>
        <w:ind w:firstLine="720"/>
        <w:jc w:val="both"/>
        <w:rPr>
          <w:rFonts w:ascii="Arial" w:hAnsi="Arial" w:cs="Arial"/>
        </w:rPr>
      </w:pPr>
      <w:r w:rsidRPr="008D5BC9">
        <w:rPr>
          <w:rFonts w:ascii="Arial" w:hAnsi="Arial" w:cs="Arial"/>
        </w:rPr>
        <w:t>U</w:t>
      </w:r>
      <w:r w:rsidR="001D2F58" w:rsidRPr="008D5BC9">
        <w:rPr>
          <w:rFonts w:ascii="Arial" w:hAnsi="Arial" w:cs="Arial"/>
        </w:rPr>
        <w:t xml:space="preserve"> praksi se na tu temu pojavljuje</w:t>
      </w:r>
      <w:r w:rsidRPr="008D5BC9">
        <w:rPr>
          <w:rFonts w:ascii="Arial" w:hAnsi="Arial" w:cs="Arial"/>
        </w:rPr>
        <w:t xml:space="preserve"> niz otvorenih pitanja. </w:t>
      </w:r>
      <w:r w:rsidR="001D2F58" w:rsidRPr="008D5BC9">
        <w:rPr>
          <w:rFonts w:ascii="Arial" w:hAnsi="Arial" w:cs="Arial"/>
        </w:rPr>
        <w:t xml:space="preserve">Primjerice kako pouzdano </w:t>
      </w:r>
      <w:r w:rsidRPr="008D5BC9">
        <w:rPr>
          <w:rFonts w:ascii="Arial" w:hAnsi="Arial" w:cs="Arial"/>
        </w:rPr>
        <w:t xml:space="preserve">utvrditi identitet maloljetnika i </w:t>
      </w:r>
      <w:r w:rsidR="00CF55E1" w:rsidRPr="008D5BC9">
        <w:rPr>
          <w:rFonts w:ascii="Arial" w:hAnsi="Arial" w:cs="Arial"/>
        </w:rPr>
        <w:t xml:space="preserve">njegovu </w:t>
      </w:r>
      <w:r w:rsidRPr="008D5BC9">
        <w:rPr>
          <w:rFonts w:ascii="Arial" w:hAnsi="Arial" w:cs="Arial"/>
        </w:rPr>
        <w:t>osobnu, obrazovnu i obiteljsku situaciju</w:t>
      </w:r>
      <w:r w:rsidR="001D2F58" w:rsidRPr="008D5BC9">
        <w:rPr>
          <w:rFonts w:ascii="Arial" w:hAnsi="Arial" w:cs="Arial"/>
        </w:rPr>
        <w:t>?</w:t>
      </w:r>
      <w:r w:rsidRPr="008D5BC9">
        <w:rPr>
          <w:rFonts w:ascii="Arial" w:hAnsi="Arial" w:cs="Arial"/>
        </w:rPr>
        <w:t xml:space="preserve"> </w:t>
      </w:r>
      <w:r w:rsidR="00FB37A1" w:rsidRPr="008D5BC9">
        <w:rPr>
          <w:rFonts w:ascii="Arial" w:hAnsi="Arial" w:cs="Arial"/>
        </w:rPr>
        <w:t xml:space="preserve">Što ćemo sa pitanjem zastupnika maloljetnika, </w:t>
      </w:r>
      <w:r w:rsidR="00FB37A1" w:rsidRPr="008D5BC9">
        <w:rPr>
          <w:rFonts w:ascii="Arial" w:hAnsi="Arial" w:cs="Arial"/>
          <w:b/>
        </w:rPr>
        <w:t>ako maloljetnik nema roditelje, nepoznati su ili ne zna se gdje se nalaze.</w:t>
      </w:r>
      <w:r w:rsidR="002779F1" w:rsidRPr="008D5BC9">
        <w:rPr>
          <w:rFonts w:ascii="Arial" w:hAnsi="Arial" w:cs="Arial"/>
        </w:rPr>
        <w:t xml:space="preserve"> </w:t>
      </w:r>
      <w:r w:rsidR="00CF55E1" w:rsidRPr="008D5BC9">
        <w:rPr>
          <w:rFonts w:ascii="Arial" w:hAnsi="Arial" w:cs="Arial"/>
        </w:rPr>
        <w:t>K</w:t>
      </w:r>
      <w:r w:rsidRPr="008D5BC9">
        <w:rPr>
          <w:rFonts w:ascii="Arial" w:hAnsi="Arial" w:cs="Arial"/>
        </w:rPr>
        <w:t xml:space="preserve">ako utvrditi stupanj </w:t>
      </w:r>
      <w:r w:rsidRPr="008D5BC9">
        <w:rPr>
          <w:rFonts w:ascii="Arial" w:hAnsi="Arial" w:cs="Arial"/>
          <w:b/>
        </w:rPr>
        <w:t>psihosocij</w:t>
      </w:r>
      <w:r w:rsidR="00FB37A1" w:rsidRPr="008D5BC9">
        <w:rPr>
          <w:rFonts w:ascii="Arial" w:hAnsi="Arial" w:cs="Arial"/>
          <w:b/>
        </w:rPr>
        <w:t>al</w:t>
      </w:r>
      <w:r w:rsidRPr="008D5BC9">
        <w:rPr>
          <w:rFonts w:ascii="Arial" w:hAnsi="Arial" w:cs="Arial"/>
          <w:b/>
        </w:rPr>
        <w:t>nog razvoja malol</w:t>
      </w:r>
      <w:r w:rsidR="00CF55E1" w:rsidRPr="008D5BC9">
        <w:rPr>
          <w:rFonts w:ascii="Arial" w:hAnsi="Arial" w:cs="Arial"/>
          <w:b/>
        </w:rPr>
        <w:t>jetnika i</w:t>
      </w:r>
      <w:r w:rsidRPr="008D5BC9">
        <w:rPr>
          <w:rFonts w:ascii="Arial" w:hAnsi="Arial" w:cs="Arial"/>
          <w:b/>
        </w:rPr>
        <w:t xml:space="preserve"> njegovu pravu dob</w:t>
      </w:r>
      <w:r w:rsidRPr="008D5BC9">
        <w:rPr>
          <w:rFonts w:ascii="Arial" w:hAnsi="Arial" w:cs="Arial"/>
        </w:rPr>
        <w:t xml:space="preserve"> (da li je uopće maloljetnik)</w:t>
      </w:r>
      <w:r w:rsidR="001D2F58" w:rsidRPr="008D5BC9">
        <w:rPr>
          <w:rFonts w:ascii="Arial" w:hAnsi="Arial" w:cs="Arial"/>
        </w:rPr>
        <w:t>?</w:t>
      </w:r>
      <w:r w:rsidR="00CF55E1" w:rsidRPr="008D5BC9">
        <w:rPr>
          <w:rFonts w:ascii="Arial" w:hAnsi="Arial" w:cs="Arial"/>
        </w:rPr>
        <w:t xml:space="preserve"> </w:t>
      </w:r>
      <w:r w:rsidR="00FB37A1" w:rsidRPr="008D5BC9">
        <w:rPr>
          <w:rFonts w:ascii="Arial" w:hAnsi="Arial" w:cs="Arial"/>
        </w:rPr>
        <w:t>Kako utvrditi nadležni Centar za socijalnu skrb,</w:t>
      </w:r>
      <w:r w:rsidR="002779F1" w:rsidRPr="008D5BC9">
        <w:rPr>
          <w:rFonts w:ascii="Arial" w:hAnsi="Arial" w:cs="Arial"/>
        </w:rPr>
        <w:t xml:space="preserve"> status maloljetnika u Republici Hrvatskoj</w:t>
      </w:r>
      <w:r w:rsidR="00FB37A1" w:rsidRPr="008D5BC9">
        <w:rPr>
          <w:rFonts w:ascii="Arial" w:hAnsi="Arial" w:cs="Arial"/>
        </w:rPr>
        <w:t xml:space="preserve"> </w:t>
      </w:r>
      <w:r w:rsidR="00FB37A1" w:rsidRPr="008D5BC9">
        <w:rPr>
          <w:rFonts w:ascii="Arial" w:hAnsi="Arial" w:cs="Arial"/>
          <w:b/>
        </w:rPr>
        <w:t>i da li obavijestiti nadležno diplomatsko tijelo o vođenju</w:t>
      </w:r>
      <w:r w:rsidR="00FB37A1" w:rsidRPr="008D5BC9">
        <w:rPr>
          <w:rFonts w:ascii="Arial" w:hAnsi="Arial" w:cs="Arial"/>
        </w:rPr>
        <w:t xml:space="preserve"> kaznen</w:t>
      </w:r>
      <w:r w:rsidR="001D2F58" w:rsidRPr="008D5BC9">
        <w:rPr>
          <w:rFonts w:ascii="Arial" w:hAnsi="Arial" w:cs="Arial"/>
        </w:rPr>
        <w:t>og postupka za tog maloljetnika?</w:t>
      </w:r>
      <w:r w:rsidR="002779F1" w:rsidRPr="008D5BC9">
        <w:rPr>
          <w:rFonts w:ascii="Arial" w:hAnsi="Arial" w:cs="Arial"/>
        </w:rPr>
        <w:t xml:space="preserve"> </w:t>
      </w:r>
      <w:r w:rsidR="00CF55E1" w:rsidRPr="008D5BC9">
        <w:rPr>
          <w:rFonts w:ascii="Arial" w:hAnsi="Arial" w:cs="Arial"/>
        </w:rPr>
        <w:t>I na kraju najvažnije</w:t>
      </w:r>
      <w:r w:rsidR="002779F1" w:rsidRPr="008D5BC9">
        <w:rPr>
          <w:rFonts w:ascii="Arial" w:hAnsi="Arial" w:cs="Arial"/>
        </w:rPr>
        <w:t xml:space="preserve"> otvoreno</w:t>
      </w:r>
      <w:r w:rsidR="00CF55E1" w:rsidRPr="008D5BC9">
        <w:rPr>
          <w:rFonts w:ascii="Arial" w:hAnsi="Arial" w:cs="Arial"/>
        </w:rPr>
        <w:t xml:space="preserve"> pitanje </w:t>
      </w:r>
      <w:r w:rsidR="002779F1" w:rsidRPr="008D5BC9">
        <w:rPr>
          <w:rFonts w:ascii="Arial" w:hAnsi="Arial" w:cs="Arial"/>
        </w:rPr>
        <w:t>je izbor maloljetničke sankcije kada su počinitelji maloljetnici ili mlađi punoljetnici – stranci i izvršenje te maloljetničke sankcije.</w:t>
      </w:r>
    </w:p>
    <w:p w:rsidR="002E5138" w:rsidRPr="008D5BC9" w:rsidRDefault="002E5138" w:rsidP="00442545">
      <w:pPr>
        <w:jc w:val="both"/>
        <w:rPr>
          <w:rFonts w:ascii="Arial" w:hAnsi="Arial" w:cs="Arial"/>
        </w:rPr>
      </w:pPr>
    </w:p>
    <w:p w:rsidR="002E5138" w:rsidRDefault="002E5138" w:rsidP="001D2F58">
      <w:pPr>
        <w:ind w:firstLine="720"/>
        <w:jc w:val="both"/>
        <w:rPr>
          <w:rFonts w:ascii="Arial" w:hAnsi="Arial" w:cs="Arial"/>
        </w:rPr>
      </w:pPr>
      <w:r w:rsidRPr="008D5BC9">
        <w:rPr>
          <w:rFonts w:ascii="Arial" w:hAnsi="Arial" w:cs="Arial"/>
        </w:rPr>
        <w:t xml:space="preserve">Maloljetnim počiniteljima kaznenih djela (a uz određene uvjete i mlađim punoljetnicima kad se prema </w:t>
      </w:r>
      <w:r w:rsidR="00D23251" w:rsidRPr="008D5BC9">
        <w:rPr>
          <w:rFonts w:ascii="Arial" w:hAnsi="Arial" w:cs="Arial"/>
        </w:rPr>
        <w:t>njima</w:t>
      </w:r>
      <w:r w:rsidRPr="008D5BC9">
        <w:rPr>
          <w:rFonts w:ascii="Arial" w:hAnsi="Arial" w:cs="Arial"/>
        </w:rPr>
        <w:t xml:space="preserve"> primjenjuje maloljetničko pravo), za počinjenje kaznenih djela </w:t>
      </w:r>
      <w:r w:rsidR="001D2F58" w:rsidRPr="008D5BC9">
        <w:rPr>
          <w:rFonts w:ascii="Arial" w:hAnsi="Arial" w:cs="Arial"/>
        </w:rPr>
        <w:t xml:space="preserve">se </w:t>
      </w:r>
      <w:r w:rsidRPr="008D5BC9">
        <w:rPr>
          <w:rFonts w:ascii="Arial" w:hAnsi="Arial" w:cs="Arial"/>
        </w:rPr>
        <w:t xml:space="preserve">izriču odgojne mjere, maloljetnički zatvor (pridržaj maloljetničkog zatvora) i sigurnosne mjere. Odgojne mjere su sudski ukor, posebne obveze, upućivanje u disciplinski centar, pojačana briga i nadzor, pojačana briga i nadzor uz dnevni boravak u odgojnoj ustanovi, upućivanje u odgojnu ustanovu, upućivanje u posebnu odgojnu ustanovu i upućivanje u odgojni zavod. </w:t>
      </w:r>
    </w:p>
    <w:p w:rsidR="00D85D37" w:rsidRPr="008D5BC9" w:rsidRDefault="00D85D37" w:rsidP="001D2F58">
      <w:pPr>
        <w:ind w:firstLine="720"/>
        <w:jc w:val="both"/>
        <w:rPr>
          <w:rFonts w:ascii="Arial" w:hAnsi="Arial" w:cs="Arial"/>
        </w:rPr>
      </w:pPr>
    </w:p>
    <w:p w:rsidR="002E707B" w:rsidRDefault="002E5138" w:rsidP="001D2F58">
      <w:pPr>
        <w:ind w:firstLine="720"/>
        <w:jc w:val="both"/>
        <w:rPr>
          <w:rFonts w:ascii="Arial" w:hAnsi="Arial" w:cs="Arial"/>
        </w:rPr>
      </w:pPr>
      <w:r w:rsidRPr="008D5BC9">
        <w:rPr>
          <w:rFonts w:ascii="Arial" w:hAnsi="Arial" w:cs="Arial"/>
        </w:rPr>
        <w:t xml:space="preserve">Navedene sankcije već bi po svom sadržaju predstavljale veliki problem </w:t>
      </w:r>
      <w:r w:rsidR="001D2F58" w:rsidRPr="008D5BC9">
        <w:rPr>
          <w:rFonts w:ascii="Arial" w:hAnsi="Arial" w:cs="Arial"/>
        </w:rPr>
        <w:t>u</w:t>
      </w:r>
      <w:r w:rsidR="00CD1119" w:rsidRPr="008D5BC9">
        <w:rPr>
          <w:rFonts w:ascii="Arial" w:hAnsi="Arial" w:cs="Arial"/>
        </w:rPr>
        <w:t xml:space="preserve"> </w:t>
      </w:r>
      <w:r w:rsidR="00E650E1" w:rsidRPr="008D5BC9">
        <w:rPr>
          <w:rFonts w:ascii="Arial" w:hAnsi="Arial" w:cs="Arial"/>
        </w:rPr>
        <w:t>odnosu</w:t>
      </w:r>
      <w:r w:rsidR="00CD1119" w:rsidRPr="008D5BC9">
        <w:rPr>
          <w:rFonts w:ascii="Arial" w:hAnsi="Arial" w:cs="Arial"/>
        </w:rPr>
        <w:t xml:space="preserve"> na djecu bez pratnje s obzirom na to da se radi o osobama koje su ionako izdvojene iz sredine u kojoj su živjele pa ostaje dvojba kojoj vrsti tretmana bi se trebao podvrći takav maloljetnik</w:t>
      </w:r>
      <w:r w:rsidR="00642C56" w:rsidRPr="008D5BC9">
        <w:rPr>
          <w:rFonts w:ascii="Arial" w:hAnsi="Arial" w:cs="Arial"/>
        </w:rPr>
        <w:t>,</w:t>
      </w:r>
      <w:r w:rsidR="00CD1119" w:rsidRPr="008D5BC9">
        <w:rPr>
          <w:rFonts w:ascii="Arial" w:hAnsi="Arial" w:cs="Arial"/>
        </w:rPr>
        <w:t xml:space="preserve"> a da ga se dodatno ne traumatizira. </w:t>
      </w:r>
    </w:p>
    <w:p w:rsidR="00D174BD" w:rsidRPr="008D5BC9" w:rsidRDefault="00D174BD" w:rsidP="001D2F58">
      <w:pPr>
        <w:ind w:firstLine="720"/>
        <w:jc w:val="both"/>
        <w:rPr>
          <w:rFonts w:ascii="Arial" w:hAnsi="Arial" w:cs="Arial"/>
        </w:rPr>
      </w:pPr>
    </w:p>
    <w:p w:rsidR="002779F1" w:rsidRPr="008D5BC9" w:rsidRDefault="00B26F14" w:rsidP="00E650E1">
      <w:pPr>
        <w:ind w:firstLine="720"/>
        <w:jc w:val="both"/>
        <w:rPr>
          <w:rFonts w:ascii="Arial" w:hAnsi="Arial" w:cs="Arial"/>
        </w:rPr>
      </w:pPr>
      <w:r w:rsidRPr="008D5BC9">
        <w:rPr>
          <w:rFonts w:ascii="Arial" w:hAnsi="Arial" w:cs="Arial"/>
        </w:rPr>
        <w:t>Da bi riješili ova pitanja, stručnjaci koji se bave maloljetničkim pravom sada trebaju poznavati ne samo maloljetničko kazneno zakonodavstvo i opće kazneno pravo u Republici Hrvatskoj već i obiteljsko pravo te upravno pravo Republike Hrvatske</w:t>
      </w:r>
      <w:r w:rsidR="001D2F58" w:rsidRPr="008D5BC9">
        <w:rPr>
          <w:rFonts w:ascii="Arial" w:hAnsi="Arial" w:cs="Arial"/>
        </w:rPr>
        <w:t>,</w:t>
      </w:r>
      <w:r w:rsidRPr="008D5BC9">
        <w:rPr>
          <w:rFonts w:ascii="Arial" w:hAnsi="Arial" w:cs="Arial"/>
        </w:rPr>
        <w:t xml:space="preserve"> a posebno međunarodno pravo koje uređuje ovo područje.</w:t>
      </w:r>
      <w:r w:rsidR="00BF1D99" w:rsidRPr="008D5BC9">
        <w:rPr>
          <w:rFonts w:ascii="Arial" w:hAnsi="Arial" w:cs="Arial"/>
        </w:rPr>
        <w:t xml:space="preserve"> </w:t>
      </w:r>
    </w:p>
    <w:p w:rsidR="00BF1805" w:rsidRPr="008D5BC9" w:rsidRDefault="00BF1805" w:rsidP="00BF1805">
      <w:pPr>
        <w:jc w:val="both"/>
        <w:rPr>
          <w:rFonts w:ascii="Arial" w:hAnsi="Arial" w:cs="Arial"/>
        </w:rPr>
      </w:pPr>
    </w:p>
    <w:p w:rsidR="00BF1805" w:rsidRPr="008D5BC9" w:rsidRDefault="00BF1805" w:rsidP="00E650E1">
      <w:pPr>
        <w:ind w:firstLine="720"/>
        <w:jc w:val="both"/>
        <w:rPr>
          <w:rFonts w:ascii="Arial" w:hAnsi="Arial" w:cs="Arial"/>
        </w:rPr>
      </w:pPr>
      <w:r w:rsidRPr="008D5BC9">
        <w:rPr>
          <w:rFonts w:ascii="Arial" w:hAnsi="Arial" w:cs="Arial"/>
        </w:rPr>
        <w:t xml:space="preserve">Tako se radi o domaćem zakonodavstvu kao što je </w:t>
      </w:r>
      <w:r w:rsidR="009177D8" w:rsidRPr="008D5BC9">
        <w:rPr>
          <w:rFonts w:ascii="Arial" w:hAnsi="Arial" w:cs="Arial"/>
        </w:rPr>
        <w:t>Ustav</w:t>
      </w:r>
      <w:r w:rsidR="00EC225A" w:rsidRPr="008D5BC9">
        <w:rPr>
          <w:rFonts w:ascii="Arial" w:hAnsi="Arial" w:cs="Arial"/>
        </w:rPr>
        <w:t>, Obiteljski zakon</w:t>
      </w:r>
      <w:r w:rsidR="001D2F58" w:rsidRPr="008D5BC9">
        <w:rPr>
          <w:rFonts w:ascii="Arial" w:hAnsi="Arial" w:cs="Arial"/>
        </w:rPr>
        <w:t>,</w:t>
      </w:r>
      <w:r w:rsidR="001D2F58" w:rsidRPr="008D5BC9">
        <w:rPr>
          <w:rStyle w:val="Referencafusnote"/>
          <w:rFonts w:ascii="Arial" w:hAnsi="Arial" w:cs="Arial"/>
        </w:rPr>
        <w:footnoteReference w:id="113"/>
      </w:r>
      <w:r w:rsidR="00EC225A" w:rsidRPr="008D5BC9">
        <w:rPr>
          <w:rFonts w:ascii="Arial" w:hAnsi="Arial" w:cs="Arial"/>
        </w:rPr>
        <w:t xml:space="preserve"> </w:t>
      </w:r>
      <w:r w:rsidR="00851793" w:rsidRPr="008D5BC9">
        <w:rPr>
          <w:rFonts w:ascii="Arial" w:hAnsi="Arial" w:cs="Arial"/>
        </w:rPr>
        <w:t>Zakon o socijalnoj skrbi</w:t>
      </w:r>
      <w:r w:rsidR="001D2F58" w:rsidRPr="008D5BC9">
        <w:rPr>
          <w:rFonts w:ascii="Arial" w:hAnsi="Arial" w:cs="Arial"/>
        </w:rPr>
        <w:t>,</w:t>
      </w:r>
      <w:r w:rsidR="001D2F58" w:rsidRPr="008D5BC9">
        <w:rPr>
          <w:rStyle w:val="Referencafusnote"/>
          <w:rFonts w:ascii="Arial" w:hAnsi="Arial" w:cs="Arial"/>
        </w:rPr>
        <w:footnoteReference w:id="114"/>
      </w:r>
      <w:r w:rsidR="005D5D0A" w:rsidRPr="008D5BC9">
        <w:rPr>
          <w:rFonts w:ascii="Arial" w:hAnsi="Arial" w:cs="Arial"/>
        </w:rPr>
        <w:t xml:space="preserve"> </w:t>
      </w:r>
      <w:r w:rsidRPr="008D5BC9">
        <w:rPr>
          <w:rFonts w:ascii="Arial" w:hAnsi="Arial" w:cs="Arial"/>
        </w:rPr>
        <w:t>Zakon</w:t>
      </w:r>
      <w:r w:rsidR="002E707B" w:rsidRPr="008D5BC9">
        <w:rPr>
          <w:rFonts w:ascii="Arial" w:hAnsi="Arial" w:cs="Arial"/>
        </w:rPr>
        <w:t xml:space="preserve"> o međunarodnoj i privremenoj zaštiti</w:t>
      </w:r>
      <w:r w:rsidR="001D2F58" w:rsidRPr="008D5BC9">
        <w:rPr>
          <w:rFonts w:ascii="Arial" w:hAnsi="Arial" w:cs="Arial"/>
        </w:rPr>
        <w:t>,</w:t>
      </w:r>
      <w:r w:rsidR="001D2F58" w:rsidRPr="008D5BC9">
        <w:rPr>
          <w:rStyle w:val="Referencafusnote"/>
          <w:rFonts w:ascii="Arial" w:hAnsi="Arial" w:cs="Arial"/>
        </w:rPr>
        <w:footnoteReference w:id="115"/>
      </w:r>
      <w:r w:rsidR="002E707B" w:rsidRPr="008D5BC9">
        <w:rPr>
          <w:rFonts w:ascii="Arial" w:hAnsi="Arial" w:cs="Arial"/>
        </w:rPr>
        <w:t xml:space="preserve"> </w:t>
      </w:r>
      <w:r w:rsidR="00725888" w:rsidRPr="008D5BC9">
        <w:rPr>
          <w:rFonts w:ascii="Arial" w:hAnsi="Arial" w:cs="Arial"/>
        </w:rPr>
        <w:t>Protokol o post</w:t>
      </w:r>
      <w:r w:rsidR="00DD5D56" w:rsidRPr="008D5BC9">
        <w:rPr>
          <w:rFonts w:ascii="Arial" w:hAnsi="Arial" w:cs="Arial"/>
        </w:rPr>
        <w:t>upanju prema djeci bez pratnje</w:t>
      </w:r>
      <w:r w:rsidR="001D2F58" w:rsidRPr="008D5BC9">
        <w:rPr>
          <w:rFonts w:ascii="Arial" w:hAnsi="Arial" w:cs="Arial"/>
        </w:rPr>
        <w:t>,</w:t>
      </w:r>
      <w:r w:rsidR="001D2F58" w:rsidRPr="008D5BC9">
        <w:rPr>
          <w:rStyle w:val="Referencafusnote"/>
          <w:rFonts w:ascii="Arial" w:hAnsi="Arial" w:cs="Arial"/>
        </w:rPr>
        <w:footnoteReference w:id="116"/>
      </w:r>
      <w:r w:rsidR="00DD5D56" w:rsidRPr="008D5BC9">
        <w:rPr>
          <w:rFonts w:ascii="Arial" w:hAnsi="Arial" w:cs="Arial"/>
        </w:rPr>
        <w:t xml:space="preserve"> </w:t>
      </w:r>
      <w:r w:rsidR="00EC225A" w:rsidRPr="008D5BC9">
        <w:rPr>
          <w:rFonts w:ascii="Arial" w:hAnsi="Arial" w:cs="Arial"/>
        </w:rPr>
        <w:t>Zakon o strancima</w:t>
      </w:r>
      <w:r w:rsidR="001D2F58" w:rsidRPr="008D5BC9">
        <w:rPr>
          <w:rFonts w:ascii="Arial" w:hAnsi="Arial" w:cs="Arial"/>
        </w:rPr>
        <w:t>.</w:t>
      </w:r>
      <w:r w:rsidR="001D2F58" w:rsidRPr="008D5BC9">
        <w:rPr>
          <w:rStyle w:val="Referencafusnote"/>
          <w:rFonts w:ascii="Arial" w:hAnsi="Arial" w:cs="Arial"/>
        </w:rPr>
        <w:footnoteReference w:id="117"/>
      </w:r>
      <w:r w:rsidR="00EC225A" w:rsidRPr="008D5BC9">
        <w:rPr>
          <w:rFonts w:ascii="Arial" w:hAnsi="Arial" w:cs="Arial"/>
        </w:rPr>
        <w:t xml:space="preserve"> </w:t>
      </w:r>
    </w:p>
    <w:p w:rsidR="00F05446" w:rsidRPr="008D5BC9" w:rsidRDefault="00F05446" w:rsidP="00BF1805">
      <w:pPr>
        <w:jc w:val="both"/>
        <w:rPr>
          <w:rFonts w:ascii="Arial" w:hAnsi="Arial" w:cs="Arial"/>
        </w:rPr>
      </w:pPr>
    </w:p>
    <w:p w:rsidR="00502996" w:rsidRDefault="00F05446" w:rsidP="006E40F0">
      <w:pPr>
        <w:ind w:firstLine="720"/>
        <w:jc w:val="both"/>
        <w:rPr>
          <w:rFonts w:ascii="Arial" w:hAnsi="Arial" w:cs="Arial"/>
        </w:rPr>
      </w:pPr>
      <w:r w:rsidRPr="008D5BC9">
        <w:rPr>
          <w:rFonts w:ascii="Arial" w:hAnsi="Arial" w:cs="Arial"/>
        </w:rPr>
        <w:t xml:space="preserve">Zatim se radi o međunarodnom pravu kao </w:t>
      </w:r>
      <w:r w:rsidR="001D2F58" w:rsidRPr="008D5BC9">
        <w:rPr>
          <w:rFonts w:ascii="Arial" w:hAnsi="Arial" w:cs="Arial"/>
        </w:rPr>
        <w:t xml:space="preserve">su gore već spomenute </w:t>
      </w:r>
      <w:r w:rsidR="009177D8" w:rsidRPr="008D5BC9">
        <w:rPr>
          <w:rFonts w:ascii="Arial" w:hAnsi="Arial" w:cs="Arial"/>
        </w:rPr>
        <w:t xml:space="preserve">Opća deklaracija o ljudskim pravima </w:t>
      </w:r>
      <w:r w:rsidR="005B4C26" w:rsidRPr="008D5BC9">
        <w:rPr>
          <w:rFonts w:ascii="Arial" w:hAnsi="Arial" w:cs="Arial"/>
        </w:rPr>
        <w:t>(1948.</w:t>
      </w:r>
      <w:r w:rsidR="009177D8" w:rsidRPr="008D5BC9">
        <w:rPr>
          <w:rFonts w:ascii="Arial" w:hAnsi="Arial" w:cs="Arial"/>
        </w:rPr>
        <w:t xml:space="preserve">), Deklaracija o pravima djeteta (1959.), </w:t>
      </w:r>
      <w:r w:rsidRPr="008D5BC9">
        <w:rPr>
          <w:rFonts w:ascii="Arial" w:hAnsi="Arial" w:cs="Arial"/>
        </w:rPr>
        <w:t xml:space="preserve">Konvencija o pravima djeteta (1989.), </w:t>
      </w:r>
      <w:r w:rsidR="003C509B" w:rsidRPr="008D5BC9">
        <w:rPr>
          <w:rFonts w:ascii="Arial" w:hAnsi="Arial" w:cs="Arial"/>
        </w:rPr>
        <w:t xml:space="preserve">Europska konvencija za zaštitu ljudskih prava i temeljnih sloboda (1950.), </w:t>
      </w:r>
      <w:r w:rsidR="009177D8" w:rsidRPr="008D5BC9">
        <w:rPr>
          <w:rFonts w:ascii="Arial" w:hAnsi="Arial" w:cs="Arial"/>
        </w:rPr>
        <w:t>Povelja o temeljnim pravima EU (2010.), Smjernice EU za promicanje i zaštitu prava djeteta (2007.), Akcijski plan EU o djeci bez pratnje kao posebno ranji</w:t>
      </w:r>
      <w:r w:rsidR="006E40F0" w:rsidRPr="008D5BC9">
        <w:rPr>
          <w:rFonts w:ascii="Arial" w:hAnsi="Arial" w:cs="Arial"/>
        </w:rPr>
        <w:t>voj skupini migranata (2010.) i dr.</w:t>
      </w:r>
      <w:r w:rsidR="0044307C" w:rsidRPr="008D5BC9">
        <w:rPr>
          <w:rFonts w:ascii="Arial" w:hAnsi="Arial" w:cs="Arial"/>
        </w:rPr>
        <w:t xml:space="preserve"> </w:t>
      </w:r>
    </w:p>
    <w:p w:rsidR="00D174BD" w:rsidRPr="008D5BC9" w:rsidRDefault="00D174BD" w:rsidP="006E40F0">
      <w:pPr>
        <w:ind w:firstLine="720"/>
        <w:jc w:val="both"/>
        <w:rPr>
          <w:rFonts w:ascii="Arial" w:hAnsi="Arial" w:cs="Arial"/>
        </w:rPr>
      </w:pPr>
    </w:p>
    <w:p w:rsidR="002632F7" w:rsidRPr="008D5BC9" w:rsidRDefault="002632F7" w:rsidP="006E40F0">
      <w:pPr>
        <w:ind w:firstLine="720"/>
        <w:jc w:val="both"/>
        <w:rPr>
          <w:rFonts w:ascii="Arial" w:hAnsi="Arial" w:cs="Arial"/>
        </w:rPr>
      </w:pPr>
      <w:r w:rsidRPr="008D5BC9">
        <w:rPr>
          <w:rFonts w:ascii="Arial" w:hAnsi="Arial" w:cs="Arial"/>
        </w:rPr>
        <w:t>Konvencija o pravima djetet</w:t>
      </w:r>
      <w:r w:rsidR="00B01CAB" w:rsidRPr="008D5BC9">
        <w:rPr>
          <w:rFonts w:ascii="Arial" w:hAnsi="Arial" w:cs="Arial"/>
        </w:rPr>
        <w:t>a</w:t>
      </w:r>
      <w:r w:rsidRPr="008D5BC9">
        <w:rPr>
          <w:rFonts w:ascii="Arial" w:hAnsi="Arial" w:cs="Arial"/>
        </w:rPr>
        <w:t>, ima osnovna načela za svu djecu uključujući i djecu bez pratnje a to su: najbolji interes djeteta, pravo na nediskriminaciju, pravo na sudjelovanje te pravo na život, opstanak i razvoj.</w:t>
      </w:r>
      <w:r w:rsidR="00B01CAB" w:rsidRPr="008D5BC9">
        <w:rPr>
          <w:rStyle w:val="Referencafusnote"/>
          <w:rFonts w:ascii="Arial" w:hAnsi="Arial" w:cs="Arial"/>
        </w:rPr>
        <w:footnoteReference w:id="118"/>
      </w:r>
      <w:r w:rsidRPr="008D5BC9">
        <w:rPr>
          <w:rFonts w:ascii="Arial" w:hAnsi="Arial" w:cs="Arial"/>
        </w:rPr>
        <w:t xml:space="preserve"> </w:t>
      </w:r>
    </w:p>
    <w:p w:rsidR="002632F7" w:rsidRPr="008D5BC9" w:rsidRDefault="002632F7" w:rsidP="00BF1805">
      <w:pPr>
        <w:jc w:val="both"/>
        <w:rPr>
          <w:rFonts w:ascii="Arial" w:hAnsi="Arial" w:cs="Arial"/>
        </w:rPr>
      </w:pPr>
    </w:p>
    <w:p w:rsidR="0077733E" w:rsidRPr="008D5BC9" w:rsidRDefault="0077733E" w:rsidP="006E40F0">
      <w:pPr>
        <w:ind w:firstLine="720"/>
        <w:jc w:val="both"/>
        <w:rPr>
          <w:rFonts w:ascii="Arial" w:hAnsi="Arial" w:cs="Arial"/>
        </w:rPr>
      </w:pPr>
      <w:r w:rsidRPr="008D5BC9">
        <w:rPr>
          <w:rFonts w:ascii="Arial" w:hAnsi="Arial" w:cs="Arial"/>
        </w:rPr>
        <w:t>Prema Protokolu o postupanju prema djeci bez pratnje</w:t>
      </w:r>
      <w:r w:rsidR="006E1E64" w:rsidRPr="008D5BC9">
        <w:rPr>
          <w:rFonts w:ascii="Arial" w:hAnsi="Arial" w:cs="Arial"/>
        </w:rPr>
        <w:t xml:space="preserve"> definira </w:t>
      </w:r>
      <w:r w:rsidRPr="008D5BC9">
        <w:rPr>
          <w:rFonts w:ascii="Arial" w:hAnsi="Arial" w:cs="Arial"/>
        </w:rPr>
        <w:t>„</w:t>
      </w:r>
      <w:r w:rsidR="00232FC4" w:rsidRPr="008D5BC9">
        <w:rPr>
          <w:rFonts w:ascii="Arial" w:hAnsi="Arial" w:cs="Arial"/>
        </w:rPr>
        <w:t>'</w:t>
      </w:r>
      <w:r w:rsidRPr="008D5BC9">
        <w:rPr>
          <w:rFonts w:ascii="Arial" w:hAnsi="Arial" w:cs="Arial"/>
        </w:rPr>
        <w:t>dijete bez pratnje</w:t>
      </w:r>
      <w:r w:rsidR="00232FC4" w:rsidRPr="008D5BC9">
        <w:rPr>
          <w:rFonts w:ascii="Arial" w:hAnsi="Arial" w:cs="Arial"/>
        </w:rPr>
        <w:t>'</w:t>
      </w:r>
      <w:r w:rsidR="006E1E64" w:rsidRPr="008D5BC9">
        <w:rPr>
          <w:rFonts w:ascii="Arial" w:hAnsi="Arial" w:cs="Arial"/>
        </w:rPr>
        <w:t xml:space="preserve"> kao </w:t>
      </w:r>
      <w:r w:rsidRPr="008D5BC9">
        <w:rPr>
          <w:rFonts w:ascii="Arial" w:hAnsi="Arial" w:cs="Arial"/>
        </w:rPr>
        <w:t>državljanin</w:t>
      </w:r>
      <w:r w:rsidR="006E1E64" w:rsidRPr="008D5BC9">
        <w:rPr>
          <w:rFonts w:ascii="Arial" w:hAnsi="Arial" w:cs="Arial"/>
        </w:rPr>
        <w:t>a treće zemlje ili osobu bez državljanstva mlađu od 18 godina koja</w:t>
      </w:r>
      <w:r w:rsidRPr="008D5BC9">
        <w:rPr>
          <w:rFonts w:ascii="Arial" w:hAnsi="Arial" w:cs="Arial"/>
        </w:rPr>
        <w:t xml:space="preserve"> je na terito</w:t>
      </w:r>
      <w:r w:rsidR="006E1E64" w:rsidRPr="008D5BC9">
        <w:rPr>
          <w:rFonts w:ascii="Arial" w:hAnsi="Arial" w:cs="Arial"/>
        </w:rPr>
        <w:t>rij Republike Hrvatske došla</w:t>
      </w:r>
      <w:r w:rsidRPr="008D5BC9">
        <w:rPr>
          <w:rFonts w:ascii="Arial" w:hAnsi="Arial" w:cs="Arial"/>
        </w:rPr>
        <w:t xml:space="preserve"> bez pratnje odrasle osobe koja je odgovorna za njega, u skladu sa zakonom ili običajima, kao i dijete koje je ostalo bez pratnje nakon ulaska u Republiku Hrvatsku</w:t>
      </w:r>
      <w:r w:rsidR="00232FC4" w:rsidRPr="008D5BC9">
        <w:rPr>
          <w:rFonts w:ascii="Arial" w:hAnsi="Arial" w:cs="Arial"/>
        </w:rPr>
        <w:t>“</w:t>
      </w:r>
      <w:r w:rsidRPr="008D5BC9">
        <w:rPr>
          <w:rFonts w:ascii="Arial" w:hAnsi="Arial" w:cs="Arial"/>
        </w:rPr>
        <w:t>.</w:t>
      </w:r>
      <w:r w:rsidR="006E40F0" w:rsidRPr="008D5BC9">
        <w:rPr>
          <w:rStyle w:val="Referencafusnote"/>
          <w:rFonts w:ascii="Arial" w:hAnsi="Arial" w:cs="Arial"/>
        </w:rPr>
        <w:footnoteReference w:id="119"/>
      </w:r>
    </w:p>
    <w:p w:rsidR="0077733E" w:rsidRPr="008D5BC9" w:rsidRDefault="0077733E" w:rsidP="00BF1805">
      <w:pPr>
        <w:jc w:val="both"/>
        <w:rPr>
          <w:rFonts w:ascii="Arial" w:hAnsi="Arial" w:cs="Arial"/>
        </w:rPr>
      </w:pPr>
    </w:p>
    <w:p w:rsidR="006D66E8" w:rsidRDefault="0077733E" w:rsidP="00D46ED1">
      <w:pPr>
        <w:ind w:firstLine="720"/>
        <w:jc w:val="both"/>
        <w:rPr>
          <w:rFonts w:ascii="Arial" w:hAnsi="Arial" w:cs="Arial"/>
        </w:rPr>
      </w:pPr>
      <w:r w:rsidRPr="008D5BC9">
        <w:rPr>
          <w:rFonts w:ascii="Arial" w:hAnsi="Arial" w:cs="Arial"/>
        </w:rPr>
        <w:t>Maloljetni državljani bez pratnje u pravilu se smještaju u objekte ministarstva nadležnog za poslove socijalne skrbi. Smještaj maloljetnika bez pratnje ili</w:t>
      </w:r>
      <w:r w:rsidR="006B4EA6" w:rsidRPr="008D5BC9">
        <w:rPr>
          <w:rFonts w:ascii="Arial" w:hAnsi="Arial" w:cs="Arial"/>
        </w:rPr>
        <w:t xml:space="preserve"> </w:t>
      </w:r>
      <w:r w:rsidRPr="008D5BC9">
        <w:rPr>
          <w:rFonts w:ascii="Arial" w:hAnsi="Arial" w:cs="Arial"/>
        </w:rPr>
        <w:t>u pratnji članova obitelji u prihvatni centar dozvolje</w:t>
      </w:r>
      <w:r w:rsidR="006B4EA6" w:rsidRPr="008D5BC9">
        <w:rPr>
          <w:rFonts w:ascii="Arial" w:hAnsi="Arial" w:cs="Arial"/>
        </w:rPr>
        <w:t>n</w:t>
      </w:r>
      <w:r w:rsidRPr="008D5BC9">
        <w:rPr>
          <w:rFonts w:ascii="Arial" w:hAnsi="Arial" w:cs="Arial"/>
        </w:rPr>
        <w:t xml:space="preserve"> je isključivo kada prisiln</w:t>
      </w:r>
      <w:r w:rsidR="006B4EA6" w:rsidRPr="008D5BC9">
        <w:rPr>
          <w:rFonts w:ascii="Arial" w:hAnsi="Arial" w:cs="Arial"/>
        </w:rPr>
        <w:t>o</w:t>
      </w:r>
      <w:r w:rsidRPr="008D5BC9">
        <w:rPr>
          <w:rFonts w:ascii="Arial" w:hAnsi="Arial" w:cs="Arial"/>
        </w:rPr>
        <w:t xml:space="preserve"> udaljenje nije moguće osigurati na drugi način te je dozvoljen na najkraće potreb</w:t>
      </w:r>
      <w:r w:rsidR="006B4EA6" w:rsidRPr="008D5BC9">
        <w:rPr>
          <w:rFonts w:ascii="Arial" w:hAnsi="Arial" w:cs="Arial"/>
        </w:rPr>
        <w:t>n</w:t>
      </w:r>
      <w:r w:rsidRPr="008D5BC9">
        <w:rPr>
          <w:rFonts w:ascii="Arial" w:hAnsi="Arial" w:cs="Arial"/>
        </w:rPr>
        <w:t xml:space="preserve">o vrijeme. Dijete bez pratnje može se smjestiti u domove za odgoj djece i mladeži, prihvatilište za tražitelje međunarodne zaštite, prihvatni centar za strance ministarstva nadležnog za unutarnje poslove ili u drugi odgovarajući centar. </w:t>
      </w:r>
      <w:r w:rsidR="006B4EA6" w:rsidRPr="008D5BC9">
        <w:rPr>
          <w:rFonts w:ascii="Arial" w:hAnsi="Arial" w:cs="Arial"/>
        </w:rPr>
        <w:t xml:space="preserve">U prihvatni centar smješta se ako je stručni radnik Centra za socijalnu skrb procijenio da je to u </w:t>
      </w:r>
      <w:r w:rsidR="00E650E1" w:rsidRPr="008D5BC9">
        <w:rPr>
          <w:rFonts w:ascii="Arial" w:hAnsi="Arial" w:cs="Arial"/>
        </w:rPr>
        <w:t>djetetovom</w:t>
      </w:r>
      <w:r w:rsidR="006B4EA6" w:rsidRPr="008D5BC9">
        <w:rPr>
          <w:rFonts w:ascii="Arial" w:hAnsi="Arial" w:cs="Arial"/>
        </w:rPr>
        <w:t xml:space="preserve"> najboljem interesu te da su uvjeti smještaja primjereni njegovoj dobi. Sukladno Zakonu o socijalnoj skrbi dijete bez pratnje smješta se u najbliži dom socijalne skrbi. </w:t>
      </w:r>
      <w:r w:rsidR="005D5D0A" w:rsidRPr="008D5BC9">
        <w:rPr>
          <w:rFonts w:ascii="Arial" w:hAnsi="Arial" w:cs="Arial"/>
        </w:rPr>
        <w:t xml:space="preserve">Prema </w:t>
      </w:r>
      <w:r w:rsidR="006B4EA6" w:rsidRPr="008D5BC9">
        <w:rPr>
          <w:rFonts w:ascii="Arial" w:hAnsi="Arial" w:cs="Arial"/>
        </w:rPr>
        <w:t>Izvještaj</w:t>
      </w:r>
      <w:r w:rsidR="005D5D0A" w:rsidRPr="008D5BC9">
        <w:rPr>
          <w:rFonts w:ascii="Arial" w:hAnsi="Arial" w:cs="Arial"/>
        </w:rPr>
        <w:t>u</w:t>
      </w:r>
      <w:r w:rsidR="006B4EA6" w:rsidRPr="008D5BC9">
        <w:rPr>
          <w:rFonts w:ascii="Arial" w:hAnsi="Arial" w:cs="Arial"/>
        </w:rPr>
        <w:t xml:space="preserve"> o detenciji i pritvaranju stranaca u Republici Hrvatskoj iz 2016.</w:t>
      </w:r>
      <w:r w:rsidR="00412CBD" w:rsidRPr="008D5BC9">
        <w:rPr>
          <w:rFonts w:ascii="Arial" w:hAnsi="Arial" w:cs="Arial"/>
        </w:rPr>
        <w:t xml:space="preserve"> (</w:t>
      </w:r>
      <w:r w:rsidR="00CE5592" w:rsidRPr="008D5BC9">
        <w:rPr>
          <w:rFonts w:ascii="Arial" w:hAnsi="Arial" w:cs="Arial"/>
        </w:rPr>
        <w:t>dalje: Izvještaj</w:t>
      </w:r>
      <w:r w:rsidR="00412CBD" w:rsidRPr="008D5BC9">
        <w:rPr>
          <w:rFonts w:ascii="Arial" w:hAnsi="Arial" w:cs="Arial"/>
        </w:rPr>
        <w:t>)</w:t>
      </w:r>
      <w:r w:rsidR="006B4EA6" w:rsidRPr="008D5BC9">
        <w:rPr>
          <w:rFonts w:ascii="Arial" w:hAnsi="Arial" w:cs="Arial"/>
        </w:rPr>
        <w:t xml:space="preserve"> </w:t>
      </w:r>
      <w:r w:rsidR="005D5D0A" w:rsidRPr="008D5BC9">
        <w:rPr>
          <w:rFonts w:ascii="Arial" w:hAnsi="Arial" w:cs="Arial"/>
        </w:rPr>
        <w:t xml:space="preserve">proizlazi kako </w:t>
      </w:r>
      <w:r w:rsidR="006B4EA6" w:rsidRPr="008D5BC9">
        <w:rPr>
          <w:rFonts w:ascii="Arial" w:hAnsi="Arial" w:cs="Arial"/>
        </w:rPr>
        <w:t>Centar za pružanje usluga u zajednici Zagreb- Dugave ima najviše iskustva u radu s konkretnom skupinom.</w:t>
      </w:r>
      <w:r w:rsidR="005D5D0A" w:rsidRPr="008D5BC9">
        <w:rPr>
          <w:rStyle w:val="Referencafusnote"/>
          <w:rFonts w:ascii="Arial" w:hAnsi="Arial" w:cs="Arial"/>
        </w:rPr>
        <w:footnoteReference w:id="120"/>
      </w:r>
      <w:r w:rsidR="00BF1D99" w:rsidRPr="008D5BC9">
        <w:rPr>
          <w:rFonts w:ascii="Arial" w:hAnsi="Arial" w:cs="Arial"/>
        </w:rPr>
        <w:t xml:space="preserve"> </w:t>
      </w:r>
      <w:r w:rsidR="00CD1119" w:rsidRPr="008D5BC9">
        <w:rPr>
          <w:rFonts w:ascii="Arial" w:hAnsi="Arial" w:cs="Arial"/>
        </w:rPr>
        <w:t xml:space="preserve">Domovi u koji se smještaju djeca bez pratnje postoje u </w:t>
      </w:r>
      <w:r w:rsidR="00412CBD" w:rsidRPr="008D5BC9">
        <w:rPr>
          <w:rFonts w:ascii="Arial" w:hAnsi="Arial" w:cs="Arial"/>
        </w:rPr>
        <w:lastRenderedPageBreak/>
        <w:t>Zagrebu, Splitu, Rijeci, Osijeku, Karlovcu, Ivancu, Zadru i Varaždinu.</w:t>
      </w:r>
      <w:r w:rsidR="00CE5592" w:rsidRPr="008D5BC9">
        <w:rPr>
          <w:rStyle w:val="Referencafusnote"/>
          <w:rFonts w:ascii="Arial" w:hAnsi="Arial" w:cs="Arial"/>
        </w:rPr>
        <w:footnoteReference w:id="121"/>
      </w:r>
      <w:r w:rsidR="00412CBD" w:rsidRPr="008D5BC9">
        <w:rPr>
          <w:rFonts w:ascii="Arial" w:hAnsi="Arial" w:cs="Arial"/>
        </w:rPr>
        <w:t xml:space="preserve"> </w:t>
      </w:r>
      <w:r w:rsidR="00CD1119" w:rsidRPr="008D5BC9">
        <w:rPr>
          <w:rFonts w:ascii="Arial" w:hAnsi="Arial" w:cs="Arial"/>
        </w:rPr>
        <w:t>Tamo su im osigurani osnovni životni uvjeti, trebalo bi im biti dostupno i obr</w:t>
      </w:r>
      <w:r w:rsidR="00412CBD" w:rsidRPr="008D5BC9">
        <w:rPr>
          <w:rFonts w:ascii="Arial" w:hAnsi="Arial" w:cs="Arial"/>
        </w:rPr>
        <w:t>azovanje. Poteškoća je što u ovi</w:t>
      </w:r>
      <w:r w:rsidR="00CD1119" w:rsidRPr="008D5BC9">
        <w:rPr>
          <w:rFonts w:ascii="Arial" w:hAnsi="Arial" w:cs="Arial"/>
        </w:rPr>
        <w:t>m ustanovama nema profesionalaca koji su dodatno educirani za rad za ovom specifičnom skupinom djece i koji bi djeci omogućili zadovoljavanje nj</w:t>
      </w:r>
      <w:r w:rsidR="00925C1E" w:rsidRPr="008D5BC9">
        <w:rPr>
          <w:rFonts w:ascii="Arial" w:hAnsi="Arial" w:cs="Arial"/>
        </w:rPr>
        <w:t>ihovih specifičnih kulturnih</w:t>
      </w:r>
      <w:r w:rsidR="00CD1119" w:rsidRPr="008D5BC9">
        <w:rPr>
          <w:rFonts w:ascii="Arial" w:hAnsi="Arial" w:cs="Arial"/>
        </w:rPr>
        <w:t xml:space="preserve"> potreba. </w:t>
      </w:r>
      <w:r w:rsidR="00925C1E" w:rsidRPr="008D5BC9">
        <w:rPr>
          <w:rFonts w:ascii="Arial" w:hAnsi="Arial" w:cs="Arial"/>
        </w:rPr>
        <w:t>Zatim stručni djelatnici domova ne raspolažu osnovnim anamnestičkim podac</w:t>
      </w:r>
      <w:r w:rsidR="005D3A91" w:rsidRPr="008D5BC9">
        <w:rPr>
          <w:rFonts w:ascii="Arial" w:hAnsi="Arial" w:cs="Arial"/>
        </w:rPr>
        <w:t>i</w:t>
      </w:r>
      <w:r w:rsidR="00925C1E" w:rsidRPr="008D5BC9">
        <w:rPr>
          <w:rFonts w:ascii="Arial" w:hAnsi="Arial" w:cs="Arial"/>
        </w:rPr>
        <w:t xml:space="preserve">ma o djeci bez pratnje koja dolaze u smještaj, njihovim uvjetima života u zemlji porijekla, razlozima napuštanja matične države, ne znaju koje im je krajnje odredište, jesu li žrtve zlostavljanja i slično. Nepoznavanje jezika je također veliki problem. </w:t>
      </w:r>
      <w:r w:rsidR="00565FD1" w:rsidRPr="008D5BC9">
        <w:rPr>
          <w:rFonts w:ascii="Arial" w:hAnsi="Arial" w:cs="Arial"/>
        </w:rPr>
        <w:t>U pojedinim slučajevima zbog kultoroloških razloga teško je uspostaviti i neverbalnu komunikaciju. Zatim stručnjaci iskazuju probleme vezano za nedostatak sredstava za provedbu utvrđene standardne zaštite u skladu s načelima dobre prakse, nedostatak specijaliziranih ustanova za njihov smještaj, probleme vezane za skrbnike, nedostatak prevoditelja i medicinske skrbi.</w:t>
      </w:r>
      <w:r w:rsidR="00BF1D99" w:rsidRPr="008D5BC9">
        <w:rPr>
          <w:rFonts w:ascii="Arial" w:hAnsi="Arial" w:cs="Arial"/>
        </w:rPr>
        <w:t xml:space="preserve"> </w:t>
      </w:r>
      <w:r w:rsidR="005D3A91" w:rsidRPr="008D5BC9">
        <w:rPr>
          <w:rFonts w:ascii="Arial" w:hAnsi="Arial" w:cs="Arial"/>
        </w:rPr>
        <w:t>Prilikom osnivanja specijaliziranih ustanova trebalo bi uzeti u obzir osim educiranih stručnjaka i o organizacijama koje su uključene u višegodišnji rad s djecom bez pratnje i iskoristiti njihove potencijale</w:t>
      </w:r>
      <w:r w:rsidR="00583623" w:rsidRPr="008D5BC9">
        <w:rPr>
          <w:rFonts w:ascii="Arial" w:hAnsi="Arial" w:cs="Arial"/>
        </w:rPr>
        <w:t>,</w:t>
      </w:r>
      <w:r w:rsidR="005D3A91" w:rsidRPr="008D5BC9">
        <w:rPr>
          <w:rFonts w:ascii="Arial" w:hAnsi="Arial" w:cs="Arial"/>
        </w:rPr>
        <w:t xml:space="preserve"> a stručnjaci u tim ustanovama bavili bi se i prevencijom.</w:t>
      </w:r>
      <w:r w:rsidR="00317113" w:rsidRPr="008D5BC9">
        <w:rPr>
          <w:rStyle w:val="Referencafusnote"/>
          <w:rFonts w:ascii="Arial" w:hAnsi="Arial" w:cs="Arial"/>
        </w:rPr>
        <w:footnoteReference w:id="122"/>
      </w:r>
      <w:r w:rsidR="00317113" w:rsidRPr="008D5BC9">
        <w:rPr>
          <w:rFonts w:ascii="Arial" w:hAnsi="Arial" w:cs="Arial"/>
        </w:rPr>
        <w:t xml:space="preserve"> </w:t>
      </w:r>
    </w:p>
    <w:p w:rsidR="00D174BD" w:rsidRPr="008D5BC9" w:rsidRDefault="00D174BD" w:rsidP="00D46ED1">
      <w:pPr>
        <w:ind w:firstLine="720"/>
        <w:jc w:val="both"/>
        <w:rPr>
          <w:rFonts w:ascii="Arial" w:hAnsi="Arial" w:cs="Arial"/>
        </w:rPr>
      </w:pPr>
    </w:p>
    <w:p w:rsidR="006D66E8" w:rsidRDefault="006D66E8" w:rsidP="00D46ED1">
      <w:pPr>
        <w:ind w:firstLine="720"/>
        <w:jc w:val="both"/>
        <w:rPr>
          <w:rFonts w:ascii="Arial" w:hAnsi="Arial" w:cs="Arial"/>
        </w:rPr>
      </w:pPr>
      <w:r w:rsidRPr="008D5BC9">
        <w:rPr>
          <w:rFonts w:ascii="Arial" w:hAnsi="Arial" w:cs="Arial"/>
        </w:rPr>
        <w:t>Najčešće zemlje porijekla tražitelja međunarodne zaštite u Republici Hrvatskoj u razdoblju od 01.01.2015. do 31.03.20</w:t>
      </w:r>
      <w:r w:rsidR="001B3CD7" w:rsidRPr="008D5BC9">
        <w:rPr>
          <w:rFonts w:ascii="Arial" w:hAnsi="Arial" w:cs="Arial"/>
        </w:rPr>
        <w:t>1</w:t>
      </w:r>
      <w:r w:rsidRPr="008D5BC9">
        <w:rPr>
          <w:rFonts w:ascii="Arial" w:hAnsi="Arial" w:cs="Arial"/>
        </w:rPr>
        <w:t>8. su iz Afganistana, zatim slijedi Sirija, Pakistan, Irak, Turska, Iran, Alžir i ostalo.</w:t>
      </w:r>
      <w:r w:rsidR="00D46ED1" w:rsidRPr="008D5BC9">
        <w:rPr>
          <w:rStyle w:val="Referencafusnote"/>
          <w:rFonts w:ascii="Arial" w:hAnsi="Arial" w:cs="Arial"/>
        </w:rPr>
        <w:footnoteReference w:id="123"/>
      </w:r>
      <w:r w:rsidRPr="008D5BC9">
        <w:rPr>
          <w:rFonts w:ascii="Arial" w:hAnsi="Arial" w:cs="Arial"/>
        </w:rPr>
        <w:t xml:space="preserve"> </w:t>
      </w:r>
    </w:p>
    <w:p w:rsidR="00D174BD" w:rsidRPr="008D5BC9" w:rsidRDefault="00D174BD" w:rsidP="00D46ED1">
      <w:pPr>
        <w:ind w:firstLine="720"/>
        <w:jc w:val="both"/>
        <w:rPr>
          <w:rFonts w:ascii="Arial" w:hAnsi="Arial" w:cs="Arial"/>
        </w:rPr>
      </w:pPr>
    </w:p>
    <w:p w:rsidR="007814ED" w:rsidRDefault="006D66E8" w:rsidP="00D46ED1">
      <w:pPr>
        <w:ind w:firstLine="720"/>
        <w:jc w:val="both"/>
        <w:rPr>
          <w:rFonts w:ascii="Arial" w:hAnsi="Arial" w:cs="Arial"/>
        </w:rPr>
      </w:pPr>
      <w:r w:rsidRPr="008D5BC9">
        <w:rPr>
          <w:rFonts w:ascii="Arial" w:hAnsi="Arial" w:cs="Arial"/>
        </w:rPr>
        <w:t xml:space="preserve">Među kaznenim djelima čiji počinitelji su stranci, neovisno o njihovom državljanstvu, ističu se imovinska kaznena djela, krivotvorenja, kaznena djela vezano za zlouporabu droga i </w:t>
      </w:r>
      <w:r w:rsidR="00E650E1" w:rsidRPr="008D5BC9">
        <w:rPr>
          <w:rFonts w:ascii="Arial" w:hAnsi="Arial" w:cs="Arial"/>
        </w:rPr>
        <w:t>kaznena</w:t>
      </w:r>
      <w:r w:rsidRPr="008D5BC9">
        <w:rPr>
          <w:rFonts w:ascii="Arial" w:hAnsi="Arial" w:cs="Arial"/>
        </w:rPr>
        <w:t xml:space="preserve"> djela protiv spolne slobode s time da u sudskoj praksi Općinskog kaznenog suda u Zagrebu, maloljetni počinitelji kaznenih djela najčešć</w:t>
      </w:r>
      <w:r w:rsidR="00D46ED1" w:rsidRPr="008D5BC9">
        <w:rPr>
          <w:rFonts w:ascii="Arial" w:hAnsi="Arial" w:cs="Arial"/>
        </w:rPr>
        <w:t>e čine imovinska kaznena djela.</w:t>
      </w:r>
      <w:r w:rsidR="00D46ED1" w:rsidRPr="008D5BC9">
        <w:rPr>
          <w:rStyle w:val="Referencafusnote"/>
          <w:rFonts w:ascii="Arial" w:hAnsi="Arial" w:cs="Arial"/>
        </w:rPr>
        <w:footnoteReference w:id="124"/>
      </w:r>
    </w:p>
    <w:p w:rsidR="00D174BD" w:rsidRPr="008D5BC9" w:rsidRDefault="00D174BD" w:rsidP="00D46ED1">
      <w:pPr>
        <w:ind w:firstLine="720"/>
        <w:jc w:val="both"/>
        <w:rPr>
          <w:rFonts w:ascii="Arial" w:hAnsi="Arial" w:cs="Arial"/>
        </w:rPr>
      </w:pPr>
    </w:p>
    <w:p w:rsidR="006D66E8" w:rsidRPr="008D5BC9" w:rsidRDefault="006D66E8" w:rsidP="00D46ED1">
      <w:pPr>
        <w:ind w:firstLine="720"/>
        <w:jc w:val="both"/>
        <w:rPr>
          <w:rFonts w:ascii="Arial" w:hAnsi="Arial" w:cs="Arial"/>
        </w:rPr>
      </w:pPr>
      <w:r w:rsidRPr="008D5BC9">
        <w:rPr>
          <w:rFonts w:ascii="Arial" w:hAnsi="Arial" w:cs="Arial"/>
        </w:rPr>
        <w:t xml:space="preserve">Što se tiče tijeka kaznenog postupka prema maloljetnim počiniteljima – strancima, posebno djeci bez pratnje, nezakonitim </w:t>
      </w:r>
      <w:r w:rsidR="00E650E1" w:rsidRPr="008D5BC9">
        <w:rPr>
          <w:rFonts w:ascii="Arial" w:hAnsi="Arial" w:cs="Arial"/>
        </w:rPr>
        <w:t>migrantima</w:t>
      </w:r>
      <w:r w:rsidRPr="008D5BC9">
        <w:rPr>
          <w:rFonts w:ascii="Arial" w:hAnsi="Arial" w:cs="Arial"/>
        </w:rPr>
        <w:t xml:space="preserve"> ili tražiteljima azila</w:t>
      </w:r>
      <w:r w:rsidR="00E650E1" w:rsidRPr="008D5BC9">
        <w:rPr>
          <w:rFonts w:ascii="Arial" w:hAnsi="Arial" w:cs="Arial"/>
        </w:rPr>
        <w:t>,</w:t>
      </w:r>
      <w:r w:rsidRPr="008D5BC9">
        <w:rPr>
          <w:rFonts w:ascii="Arial" w:hAnsi="Arial" w:cs="Arial"/>
        </w:rPr>
        <w:t xml:space="preserve"> </w:t>
      </w:r>
      <w:r w:rsidR="003F5D30" w:rsidRPr="008D5BC9">
        <w:rPr>
          <w:rFonts w:ascii="Arial" w:hAnsi="Arial" w:cs="Arial"/>
        </w:rPr>
        <w:t>a nakon toga u postupku izvršenja maloljetničkih sankcija, važna je uloga socijalnih pedagoga u državnom odvjetništvu, u sudu, Centru za socijalnu skrb</w:t>
      </w:r>
      <w:r w:rsidR="00921850" w:rsidRPr="008D5BC9">
        <w:rPr>
          <w:rFonts w:ascii="Arial" w:hAnsi="Arial" w:cs="Arial"/>
        </w:rPr>
        <w:t xml:space="preserve">, ustanovama za izvršenje maloljetničkih sankcija i ima prostora za njihov rad na cijelom kontinuumu intervencija. </w:t>
      </w:r>
      <w:r w:rsidR="00BE2D29" w:rsidRPr="008D5BC9">
        <w:rPr>
          <w:rFonts w:ascii="Arial" w:hAnsi="Arial" w:cs="Arial"/>
        </w:rPr>
        <w:t>Tako</w:t>
      </w:r>
      <w:r w:rsidR="007814ED" w:rsidRPr="008D5BC9">
        <w:rPr>
          <w:rFonts w:ascii="Arial" w:hAnsi="Arial" w:cs="Arial"/>
        </w:rPr>
        <w:t xml:space="preserve"> ima prostora za rad</w:t>
      </w:r>
      <w:r w:rsidR="00BE2D29" w:rsidRPr="008D5BC9">
        <w:rPr>
          <w:rFonts w:ascii="Arial" w:hAnsi="Arial" w:cs="Arial"/>
        </w:rPr>
        <w:t xml:space="preserve"> na detektiranju mogućih rizičnih čimbenika kod konkretne populacije, dijagnosticiranje mogućih problema u ponašanju, provedbu tretmanskih i posttretmanskih aktivnosti ali i kreiranje i provođenje preventivnih programa usmjerenih na senzibilizaciju opće populacije te usmjerenih na djecu strance i njihovu integraciju.</w:t>
      </w:r>
      <w:r w:rsidR="00D46ED1" w:rsidRPr="008D5BC9">
        <w:rPr>
          <w:rStyle w:val="Referencafusnote"/>
          <w:rFonts w:ascii="Arial" w:hAnsi="Arial" w:cs="Arial"/>
        </w:rPr>
        <w:footnoteReference w:id="125"/>
      </w:r>
    </w:p>
    <w:p w:rsidR="00921850" w:rsidRPr="008D5BC9" w:rsidRDefault="00921850" w:rsidP="00BF1805">
      <w:pPr>
        <w:jc w:val="both"/>
        <w:rPr>
          <w:rFonts w:ascii="Arial" w:hAnsi="Arial" w:cs="Arial"/>
        </w:rPr>
      </w:pPr>
    </w:p>
    <w:p w:rsidR="00D46ED1" w:rsidRPr="008D5BC9" w:rsidRDefault="00EC145F" w:rsidP="00C8475B">
      <w:pPr>
        <w:ind w:firstLine="720"/>
        <w:jc w:val="both"/>
        <w:rPr>
          <w:rFonts w:ascii="Arial" w:hAnsi="Arial" w:cs="Arial"/>
        </w:rPr>
      </w:pPr>
      <w:r w:rsidRPr="008D5BC9">
        <w:rPr>
          <w:rFonts w:ascii="Arial" w:hAnsi="Arial" w:cs="Arial"/>
        </w:rPr>
        <w:t>Zanimljiva su i zapažanja pravnih stručnjak</w:t>
      </w:r>
      <w:r w:rsidR="00D46ED1" w:rsidRPr="008D5BC9">
        <w:rPr>
          <w:rFonts w:ascii="Arial" w:hAnsi="Arial" w:cs="Arial"/>
        </w:rPr>
        <w:t xml:space="preserve">a Hrvatskog pravnog centra tema na temu djece bez pratnje, </w:t>
      </w:r>
      <w:r w:rsidRPr="008D5BC9">
        <w:rPr>
          <w:rFonts w:ascii="Arial" w:hAnsi="Arial" w:cs="Arial"/>
        </w:rPr>
        <w:t xml:space="preserve">a koja zapažanja se mogu primijeniti i na </w:t>
      </w:r>
      <w:r w:rsidRPr="008D5BC9">
        <w:rPr>
          <w:rFonts w:ascii="Arial" w:hAnsi="Arial" w:cs="Arial"/>
        </w:rPr>
        <w:lastRenderedPageBreak/>
        <w:t>kazneni postupak.</w:t>
      </w:r>
      <w:r w:rsidR="00D46ED1" w:rsidRPr="008D5BC9">
        <w:rPr>
          <w:rStyle w:val="Referencafusnote"/>
          <w:rFonts w:ascii="Arial" w:hAnsi="Arial" w:cs="Arial"/>
        </w:rPr>
        <w:footnoteReference w:id="126"/>
      </w:r>
      <w:r w:rsidRPr="008D5BC9">
        <w:rPr>
          <w:rFonts w:ascii="Arial" w:hAnsi="Arial" w:cs="Arial"/>
        </w:rPr>
        <w:t xml:space="preserve"> Tako u pogledu </w:t>
      </w:r>
      <w:r w:rsidR="00D46ED1" w:rsidRPr="008D5BC9">
        <w:rPr>
          <w:rFonts w:ascii="Arial" w:hAnsi="Arial" w:cs="Arial"/>
        </w:rPr>
        <w:t>utvrđivanja dobi maloljetnika</w:t>
      </w:r>
      <w:r w:rsidR="00C8475B" w:rsidRPr="008D5BC9">
        <w:rPr>
          <w:rFonts w:ascii="Arial" w:hAnsi="Arial" w:cs="Arial"/>
        </w:rPr>
        <w:t xml:space="preserve"> je navedeno da</w:t>
      </w:r>
      <w:r w:rsidR="00D46ED1" w:rsidRPr="008D5BC9">
        <w:rPr>
          <w:rFonts w:ascii="Arial" w:hAnsi="Arial" w:cs="Arial"/>
        </w:rPr>
        <w:t xml:space="preserve">: </w:t>
      </w:r>
    </w:p>
    <w:p w:rsidR="00D46ED1" w:rsidRPr="008D5BC9" w:rsidRDefault="00D46ED1" w:rsidP="007A26C5">
      <w:pPr>
        <w:jc w:val="both"/>
        <w:rPr>
          <w:rFonts w:ascii="Arial" w:hAnsi="Arial" w:cs="Arial"/>
        </w:rPr>
      </w:pPr>
    </w:p>
    <w:p w:rsidR="00C8475B" w:rsidRPr="008D5BC9" w:rsidRDefault="00C8475B" w:rsidP="00C8475B">
      <w:pPr>
        <w:ind w:left="720"/>
        <w:jc w:val="both"/>
        <w:rPr>
          <w:rFonts w:ascii="Arial" w:hAnsi="Arial" w:cs="Arial"/>
        </w:rPr>
      </w:pPr>
      <w:r w:rsidRPr="008D5BC9">
        <w:rPr>
          <w:rFonts w:ascii="Arial" w:hAnsi="Arial" w:cs="Arial"/>
          <w:sz w:val="22"/>
          <w:szCs w:val="22"/>
        </w:rPr>
        <w:t>k</w:t>
      </w:r>
      <w:r w:rsidR="00EC145F" w:rsidRPr="008D5BC9">
        <w:rPr>
          <w:rFonts w:ascii="Arial" w:hAnsi="Arial" w:cs="Arial"/>
          <w:sz w:val="22"/>
          <w:szCs w:val="22"/>
        </w:rPr>
        <w:t>ada su tražili azila tvrdili da su maloljetni, a sumnjalo se u takvu tvrdnju, u praksi je primijećeno da nadležno tijelo nije provodilo postupak utvrđivanja dobi vještačenjem ili nekom drugom metodom, nego je o dobi odlučivano prema procjeni djelatnika centara za soc</w:t>
      </w:r>
      <w:r w:rsidR="002C414F" w:rsidRPr="008D5BC9">
        <w:rPr>
          <w:rFonts w:ascii="Arial" w:hAnsi="Arial" w:cs="Arial"/>
          <w:sz w:val="22"/>
          <w:szCs w:val="22"/>
        </w:rPr>
        <w:t>i</w:t>
      </w:r>
      <w:r w:rsidR="00EC145F" w:rsidRPr="008D5BC9">
        <w:rPr>
          <w:rFonts w:ascii="Arial" w:hAnsi="Arial" w:cs="Arial"/>
          <w:sz w:val="22"/>
          <w:szCs w:val="22"/>
        </w:rPr>
        <w:t xml:space="preserve">jalnu skrb. </w:t>
      </w:r>
      <w:r w:rsidR="00D46ED1" w:rsidRPr="008D5BC9">
        <w:rPr>
          <w:rFonts w:ascii="Arial" w:hAnsi="Arial" w:cs="Arial"/>
          <w:sz w:val="22"/>
          <w:szCs w:val="22"/>
        </w:rPr>
        <w:t>S o</w:t>
      </w:r>
      <w:r w:rsidR="00EC145F" w:rsidRPr="008D5BC9">
        <w:rPr>
          <w:rFonts w:ascii="Arial" w:hAnsi="Arial" w:cs="Arial"/>
          <w:sz w:val="22"/>
          <w:szCs w:val="22"/>
        </w:rPr>
        <w:t>bzirom na p</w:t>
      </w:r>
      <w:r w:rsidR="002C414F" w:rsidRPr="008D5BC9">
        <w:rPr>
          <w:rFonts w:ascii="Arial" w:hAnsi="Arial" w:cs="Arial"/>
          <w:sz w:val="22"/>
          <w:szCs w:val="22"/>
        </w:rPr>
        <w:t>o</w:t>
      </w:r>
      <w:r w:rsidR="00EC145F" w:rsidRPr="008D5BC9">
        <w:rPr>
          <w:rFonts w:ascii="Arial" w:hAnsi="Arial" w:cs="Arial"/>
          <w:sz w:val="22"/>
          <w:szCs w:val="22"/>
        </w:rPr>
        <w:t>rijeklo takvih osoba te kulturološke i druge razlike, smatraju da se dob tražitelja azila teško može utvrditi procjenom djelatnika centara za socijalnu skrb.</w:t>
      </w:r>
      <w:r w:rsidRPr="008D5BC9">
        <w:rPr>
          <w:rStyle w:val="Referencafusnote"/>
          <w:rFonts w:ascii="Arial" w:hAnsi="Arial" w:cs="Arial"/>
        </w:rPr>
        <w:footnoteReference w:id="127"/>
      </w:r>
      <w:r w:rsidR="00EC145F" w:rsidRPr="008D5BC9">
        <w:rPr>
          <w:rFonts w:ascii="Arial" w:hAnsi="Arial" w:cs="Arial"/>
        </w:rPr>
        <w:t xml:space="preserve"> </w:t>
      </w:r>
    </w:p>
    <w:p w:rsidR="00C8475B" w:rsidRPr="008D5BC9" w:rsidRDefault="00C8475B" w:rsidP="00D46ED1">
      <w:pPr>
        <w:jc w:val="both"/>
        <w:rPr>
          <w:rFonts w:ascii="Arial" w:hAnsi="Arial" w:cs="Arial"/>
        </w:rPr>
      </w:pPr>
    </w:p>
    <w:p w:rsidR="002C414F" w:rsidRDefault="007A26C5" w:rsidP="00C8475B">
      <w:pPr>
        <w:ind w:firstLine="720"/>
        <w:jc w:val="both"/>
        <w:rPr>
          <w:rFonts w:ascii="Arial" w:hAnsi="Arial" w:cs="Arial"/>
        </w:rPr>
      </w:pPr>
      <w:r w:rsidRPr="008D5BC9">
        <w:rPr>
          <w:rFonts w:ascii="Arial" w:hAnsi="Arial" w:cs="Arial"/>
        </w:rPr>
        <w:t xml:space="preserve">Međutim, prema </w:t>
      </w:r>
      <w:r w:rsidRPr="008D5BC9">
        <w:rPr>
          <w:rFonts w:ascii="Arial" w:hAnsi="Arial" w:cs="Arial"/>
          <w:b/>
        </w:rPr>
        <w:t>Direktivi kada nije jasno niti se može utvrditi ima li osoba 18 godina</w:t>
      </w:r>
      <w:r w:rsidRPr="008D5BC9">
        <w:rPr>
          <w:rFonts w:ascii="Arial" w:hAnsi="Arial" w:cs="Arial"/>
        </w:rPr>
        <w:t xml:space="preserve">, </w:t>
      </w:r>
      <w:r w:rsidR="00446E50" w:rsidRPr="008D5BC9">
        <w:rPr>
          <w:rFonts w:ascii="Arial" w:hAnsi="Arial" w:cs="Arial"/>
        </w:rPr>
        <w:t xml:space="preserve">odnosno sumnja se u njezinu dob, potrebno je pretpostaviti </w:t>
      </w:r>
      <w:r w:rsidRPr="008D5BC9">
        <w:rPr>
          <w:rFonts w:ascii="Arial" w:hAnsi="Arial" w:cs="Arial"/>
        </w:rPr>
        <w:t xml:space="preserve">da je ta osoba dijete </w:t>
      </w:r>
      <w:r w:rsidR="00446E50" w:rsidRPr="008D5BC9">
        <w:rPr>
          <w:rFonts w:ascii="Arial" w:hAnsi="Arial" w:cs="Arial"/>
        </w:rPr>
        <w:t xml:space="preserve">te joj tada </w:t>
      </w:r>
      <w:r w:rsidRPr="008D5BC9">
        <w:rPr>
          <w:rFonts w:ascii="Arial" w:hAnsi="Arial" w:cs="Arial"/>
        </w:rPr>
        <w:t>pripadaju</w:t>
      </w:r>
      <w:r w:rsidR="00446E50" w:rsidRPr="008D5BC9">
        <w:rPr>
          <w:rFonts w:ascii="Arial" w:hAnsi="Arial" w:cs="Arial"/>
        </w:rPr>
        <w:t xml:space="preserve"> i </w:t>
      </w:r>
      <w:r w:rsidRPr="008D5BC9">
        <w:rPr>
          <w:rFonts w:ascii="Arial" w:hAnsi="Arial" w:cs="Arial"/>
        </w:rPr>
        <w:t>s</w:t>
      </w:r>
      <w:r w:rsidR="00446E50" w:rsidRPr="008D5BC9">
        <w:rPr>
          <w:rFonts w:ascii="Arial" w:hAnsi="Arial" w:cs="Arial"/>
        </w:rPr>
        <w:t>va prava zajamčena Direktivom.</w:t>
      </w:r>
      <w:r w:rsidRPr="008D5BC9">
        <w:rPr>
          <w:rStyle w:val="Referencafusnote"/>
          <w:rFonts w:ascii="Arial" w:hAnsi="Arial" w:cs="Arial"/>
        </w:rPr>
        <w:footnoteReference w:id="128"/>
      </w:r>
    </w:p>
    <w:p w:rsidR="00D174BD" w:rsidRPr="008D5BC9" w:rsidRDefault="00D174BD" w:rsidP="00C8475B">
      <w:pPr>
        <w:ind w:firstLine="720"/>
        <w:jc w:val="both"/>
        <w:rPr>
          <w:rFonts w:ascii="Arial" w:hAnsi="Arial" w:cs="Arial"/>
        </w:rPr>
      </w:pPr>
    </w:p>
    <w:p w:rsidR="002C414F" w:rsidRDefault="00EC145F" w:rsidP="007524EC">
      <w:pPr>
        <w:ind w:firstLine="720"/>
        <w:jc w:val="both"/>
        <w:rPr>
          <w:rFonts w:ascii="Arial" w:hAnsi="Arial" w:cs="Arial"/>
        </w:rPr>
      </w:pPr>
      <w:r w:rsidRPr="008D5BC9">
        <w:rPr>
          <w:rFonts w:ascii="Arial" w:hAnsi="Arial" w:cs="Arial"/>
        </w:rPr>
        <w:t xml:space="preserve">Nadalje u pogledu zastupanja </w:t>
      </w:r>
      <w:r w:rsidR="00E650E1" w:rsidRPr="008D5BC9">
        <w:rPr>
          <w:rFonts w:ascii="Arial" w:hAnsi="Arial" w:cs="Arial"/>
        </w:rPr>
        <w:t>djeteta po posebnom skrbniku: „</w:t>
      </w:r>
      <w:r w:rsidR="00C8475B" w:rsidRPr="008D5BC9">
        <w:rPr>
          <w:rFonts w:ascii="Arial" w:hAnsi="Arial" w:cs="Arial"/>
        </w:rPr>
        <w:t>k</w:t>
      </w:r>
      <w:r w:rsidRPr="008D5BC9">
        <w:rPr>
          <w:rFonts w:ascii="Arial" w:hAnsi="Arial" w:cs="Arial"/>
        </w:rPr>
        <w:t>ad je riječ o djetetu bez pratnje koje je zatražilo azil, nadležni centar za socijalnu skrb imenovati će posebnog skrbnika, čija je uloga zastupanje njegovih interesa u postupku azila</w:t>
      </w:r>
      <w:r w:rsidR="00C8475B" w:rsidRPr="008D5BC9">
        <w:rPr>
          <w:rFonts w:ascii="Arial" w:hAnsi="Arial" w:cs="Arial"/>
        </w:rPr>
        <w:t>“</w:t>
      </w:r>
      <w:r w:rsidRPr="008D5BC9">
        <w:rPr>
          <w:rFonts w:ascii="Arial" w:hAnsi="Arial" w:cs="Arial"/>
        </w:rPr>
        <w:t>.</w:t>
      </w:r>
      <w:r w:rsidR="00C8475B" w:rsidRPr="008D5BC9">
        <w:rPr>
          <w:rStyle w:val="Referencafusnote"/>
          <w:rFonts w:ascii="Arial" w:hAnsi="Arial" w:cs="Arial"/>
        </w:rPr>
        <w:footnoteReference w:id="129"/>
      </w:r>
      <w:r w:rsidRPr="008D5BC9">
        <w:rPr>
          <w:rFonts w:ascii="Arial" w:hAnsi="Arial" w:cs="Arial"/>
        </w:rPr>
        <w:t xml:space="preserve"> </w:t>
      </w:r>
      <w:r w:rsidR="00C8475B" w:rsidRPr="008D5BC9">
        <w:rPr>
          <w:rFonts w:ascii="Arial" w:hAnsi="Arial" w:cs="Arial"/>
        </w:rPr>
        <w:t xml:space="preserve">Veliki problem u tome predstavlja upravo jezična barijera čime se faktički onemogućava da se posebni skrbnik </w:t>
      </w:r>
      <w:r w:rsidRPr="008D5BC9">
        <w:rPr>
          <w:rFonts w:ascii="Arial" w:hAnsi="Arial" w:cs="Arial"/>
        </w:rPr>
        <w:t xml:space="preserve">brine o najboljem interesu </w:t>
      </w:r>
      <w:r w:rsidR="007524EC" w:rsidRPr="008D5BC9">
        <w:rPr>
          <w:rFonts w:ascii="Arial" w:hAnsi="Arial" w:cs="Arial"/>
        </w:rPr>
        <w:t xml:space="preserve">tog </w:t>
      </w:r>
      <w:r w:rsidRPr="008D5BC9">
        <w:rPr>
          <w:rFonts w:ascii="Arial" w:hAnsi="Arial" w:cs="Arial"/>
        </w:rPr>
        <w:t>djeteta bez pratnje</w:t>
      </w:r>
      <w:r w:rsidR="007524EC" w:rsidRPr="008D5BC9">
        <w:rPr>
          <w:rFonts w:ascii="Arial" w:hAnsi="Arial" w:cs="Arial"/>
        </w:rPr>
        <w:t>.</w:t>
      </w:r>
      <w:r w:rsidR="007524EC" w:rsidRPr="008D5BC9">
        <w:rPr>
          <w:rStyle w:val="Referencafusnote"/>
          <w:rFonts w:ascii="Arial" w:hAnsi="Arial" w:cs="Arial"/>
        </w:rPr>
        <w:footnoteReference w:id="130"/>
      </w:r>
      <w:r w:rsidR="007524EC" w:rsidRPr="008D5BC9">
        <w:rPr>
          <w:rFonts w:ascii="Arial" w:hAnsi="Arial" w:cs="Arial"/>
        </w:rPr>
        <w:t xml:space="preserve"> Drugi je problem učestalost susreta. Nerijetko se događa da su jedini susreti </w:t>
      </w:r>
      <w:r w:rsidRPr="008D5BC9">
        <w:rPr>
          <w:rFonts w:ascii="Arial" w:hAnsi="Arial" w:cs="Arial"/>
        </w:rPr>
        <w:t xml:space="preserve">između posebnog skrbnika i djeteta, </w:t>
      </w:r>
      <w:r w:rsidR="007524EC" w:rsidRPr="008D5BC9">
        <w:rPr>
          <w:rFonts w:ascii="Arial" w:hAnsi="Arial" w:cs="Arial"/>
        </w:rPr>
        <w:t xml:space="preserve">upravo </w:t>
      </w:r>
      <w:r w:rsidR="00E650E1" w:rsidRPr="008D5BC9">
        <w:rPr>
          <w:rFonts w:ascii="Arial" w:hAnsi="Arial" w:cs="Arial"/>
        </w:rPr>
        <w:t>prilikom</w:t>
      </w:r>
      <w:r w:rsidRPr="008D5BC9">
        <w:rPr>
          <w:rFonts w:ascii="Arial" w:hAnsi="Arial" w:cs="Arial"/>
        </w:rPr>
        <w:t xml:space="preserve"> uzimanja zah</w:t>
      </w:r>
      <w:r w:rsidR="002C414F" w:rsidRPr="008D5BC9">
        <w:rPr>
          <w:rFonts w:ascii="Arial" w:hAnsi="Arial" w:cs="Arial"/>
        </w:rPr>
        <w:t>tjeva za azil te saslušanja u p</w:t>
      </w:r>
      <w:r w:rsidRPr="008D5BC9">
        <w:rPr>
          <w:rFonts w:ascii="Arial" w:hAnsi="Arial" w:cs="Arial"/>
        </w:rPr>
        <w:t>o</w:t>
      </w:r>
      <w:r w:rsidR="002C414F" w:rsidRPr="008D5BC9">
        <w:rPr>
          <w:rFonts w:ascii="Arial" w:hAnsi="Arial" w:cs="Arial"/>
        </w:rPr>
        <w:t>s</w:t>
      </w:r>
      <w:r w:rsidRPr="008D5BC9">
        <w:rPr>
          <w:rFonts w:ascii="Arial" w:hAnsi="Arial" w:cs="Arial"/>
        </w:rPr>
        <w:t xml:space="preserve">tupku azila kada je obvezna </w:t>
      </w:r>
      <w:r w:rsidR="00E650E1" w:rsidRPr="008D5BC9">
        <w:rPr>
          <w:rFonts w:ascii="Arial" w:hAnsi="Arial" w:cs="Arial"/>
        </w:rPr>
        <w:t>prisutnost</w:t>
      </w:r>
      <w:r w:rsidRPr="008D5BC9">
        <w:rPr>
          <w:rFonts w:ascii="Arial" w:hAnsi="Arial" w:cs="Arial"/>
        </w:rPr>
        <w:t xml:space="preserve"> </w:t>
      </w:r>
      <w:r w:rsidR="00E650E1" w:rsidRPr="008D5BC9">
        <w:rPr>
          <w:rFonts w:ascii="Arial" w:hAnsi="Arial" w:cs="Arial"/>
        </w:rPr>
        <w:t>prevoditelja</w:t>
      </w:r>
      <w:r w:rsidRPr="008D5BC9">
        <w:rPr>
          <w:rFonts w:ascii="Arial" w:hAnsi="Arial" w:cs="Arial"/>
        </w:rPr>
        <w:t>.</w:t>
      </w:r>
      <w:r w:rsidR="007524EC" w:rsidRPr="008D5BC9">
        <w:rPr>
          <w:rStyle w:val="Referencafusnote"/>
          <w:rFonts w:ascii="Arial" w:hAnsi="Arial" w:cs="Arial"/>
        </w:rPr>
        <w:footnoteReference w:id="131"/>
      </w:r>
      <w:r w:rsidRPr="008D5BC9">
        <w:rPr>
          <w:rFonts w:ascii="Arial" w:hAnsi="Arial" w:cs="Arial"/>
        </w:rPr>
        <w:t xml:space="preserve"> </w:t>
      </w:r>
      <w:r w:rsidR="007524EC" w:rsidRPr="008D5BC9">
        <w:rPr>
          <w:rFonts w:ascii="Arial" w:hAnsi="Arial" w:cs="Arial"/>
        </w:rPr>
        <w:t>Dodatni problem osim jezika, predstavlja neposjedovanje specifičnih vještina kao i (pre)</w:t>
      </w:r>
      <w:r w:rsidRPr="008D5BC9">
        <w:rPr>
          <w:rFonts w:ascii="Arial" w:hAnsi="Arial" w:cs="Arial"/>
        </w:rPr>
        <w:t xml:space="preserve">velika opterećenost skrbnika i </w:t>
      </w:r>
      <w:r w:rsidR="002C414F" w:rsidRPr="008D5BC9">
        <w:rPr>
          <w:rFonts w:ascii="Arial" w:hAnsi="Arial" w:cs="Arial"/>
        </w:rPr>
        <w:t>znanja i v</w:t>
      </w:r>
      <w:r w:rsidRPr="008D5BC9">
        <w:rPr>
          <w:rFonts w:ascii="Arial" w:hAnsi="Arial" w:cs="Arial"/>
        </w:rPr>
        <w:t>j</w:t>
      </w:r>
      <w:r w:rsidR="002C414F" w:rsidRPr="008D5BC9">
        <w:rPr>
          <w:rFonts w:ascii="Arial" w:hAnsi="Arial" w:cs="Arial"/>
        </w:rPr>
        <w:t>e</w:t>
      </w:r>
      <w:r w:rsidRPr="008D5BC9">
        <w:rPr>
          <w:rFonts w:ascii="Arial" w:hAnsi="Arial" w:cs="Arial"/>
        </w:rPr>
        <w:t>ština, što ih također onemogućuje u punom ispunjavanju svoje u</w:t>
      </w:r>
      <w:r w:rsidR="002C414F" w:rsidRPr="008D5BC9">
        <w:rPr>
          <w:rFonts w:ascii="Arial" w:hAnsi="Arial" w:cs="Arial"/>
        </w:rPr>
        <w:t>l</w:t>
      </w:r>
      <w:r w:rsidRPr="008D5BC9">
        <w:rPr>
          <w:rFonts w:ascii="Arial" w:hAnsi="Arial" w:cs="Arial"/>
        </w:rPr>
        <w:t>oge u postupku azila.</w:t>
      </w:r>
      <w:r w:rsidR="00C8475B" w:rsidRPr="008D5BC9">
        <w:rPr>
          <w:rStyle w:val="Referencafusnote"/>
          <w:rFonts w:ascii="Arial" w:hAnsi="Arial" w:cs="Arial"/>
        </w:rPr>
        <w:footnoteReference w:id="132"/>
      </w:r>
      <w:r w:rsidRPr="008D5BC9">
        <w:rPr>
          <w:rFonts w:ascii="Arial" w:hAnsi="Arial" w:cs="Arial"/>
        </w:rPr>
        <w:t xml:space="preserve"> </w:t>
      </w:r>
    </w:p>
    <w:p w:rsidR="00D174BD" w:rsidRPr="008D5BC9" w:rsidRDefault="00D174BD" w:rsidP="007524EC">
      <w:pPr>
        <w:ind w:firstLine="720"/>
        <w:jc w:val="both"/>
        <w:rPr>
          <w:rFonts w:ascii="Arial" w:hAnsi="Arial" w:cs="Arial"/>
        </w:rPr>
      </w:pPr>
    </w:p>
    <w:p w:rsidR="00EC145F" w:rsidRPr="008D5BC9" w:rsidRDefault="006E63F2" w:rsidP="006A75E6">
      <w:pPr>
        <w:ind w:firstLine="720"/>
        <w:jc w:val="both"/>
        <w:rPr>
          <w:rFonts w:ascii="Arial" w:hAnsi="Arial" w:cs="Arial"/>
        </w:rPr>
      </w:pPr>
      <w:r w:rsidRPr="008D5BC9">
        <w:rPr>
          <w:rFonts w:ascii="Arial" w:hAnsi="Arial" w:cs="Arial"/>
        </w:rPr>
        <w:t xml:space="preserve">Može </w:t>
      </w:r>
      <w:r w:rsidR="00BA1C87" w:rsidRPr="008D5BC9">
        <w:rPr>
          <w:rFonts w:ascii="Arial" w:hAnsi="Arial" w:cs="Arial"/>
        </w:rPr>
        <w:t xml:space="preserve">se reći </w:t>
      </w:r>
      <w:r w:rsidRPr="008D5BC9">
        <w:rPr>
          <w:rFonts w:ascii="Arial" w:hAnsi="Arial" w:cs="Arial"/>
        </w:rPr>
        <w:t xml:space="preserve">da je loša praksa </w:t>
      </w:r>
      <w:r w:rsidR="00BA1C87" w:rsidRPr="008D5BC9">
        <w:rPr>
          <w:rFonts w:ascii="Arial" w:hAnsi="Arial" w:cs="Arial"/>
        </w:rPr>
        <w:t xml:space="preserve">kako zaključuje </w:t>
      </w:r>
      <w:r w:rsidRPr="008D5BC9">
        <w:rPr>
          <w:rFonts w:ascii="Arial" w:hAnsi="Arial" w:cs="Arial"/>
        </w:rPr>
        <w:t>HPC</w:t>
      </w:r>
      <w:r w:rsidR="00EC145F" w:rsidRPr="008D5BC9">
        <w:rPr>
          <w:rFonts w:ascii="Arial" w:hAnsi="Arial" w:cs="Arial"/>
        </w:rPr>
        <w:t xml:space="preserve"> </w:t>
      </w:r>
      <w:r w:rsidRPr="008D5BC9">
        <w:rPr>
          <w:rFonts w:ascii="Arial" w:hAnsi="Arial" w:cs="Arial"/>
        </w:rPr>
        <w:t xml:space="preserve">kada se </w:t>
      </w:r>
      <w:r w:rsidR="00C8475B" w:rsidRPr="008D5BC9">
        <w:rPr>
          <w:rFonts w:ascii="Arial" w:hAnsi="Arial" w:cs="Arial"/>
        </w:rPr>
        <w:t>„</w:t>
      </w:r>
      <w:r w:rsidR="00EC145F" w:rsidRPr="008D5BC9">
        <w:rPr>
          <w:rFonts w:ascii="Arial" w:hAnsi="Arial" w:cs="Arial"/>
        </w:rPr>
        <w:t>često imenuje poseban skrbnik iz grupe s kojom je</w:t>
      </w:r>
      <w:r w:rsidR="00A93EE7" w:rsidRPr="008D5BC9">
        <w:rPr>
          <w:rFonts w:ascii="Arial" w:hAnsi="Arial" w:cs="Arial"/>
        </w:rPr>
        <w:t xml:space="preserve"> dijete bez pratnje doputovalo, a </w:t>
      </w:r>
      <w:r w:rsidR="00EC145F" w:rsidRPr="008D5BC9">
        <w:rPr>
          <w:rFonts w:ascii="Arial" w:hAnsi="Arial" w:cs="Arial"/>
        </w:rPr>
        <w:t xml:space="preserve">većina migranata nema sa sobom valjane putne isprave, </w:t>
      </w:r>
      <w:r w:rsidR="00A93EE7" w:rsidRPr="008D5BC9">
        <w:rPr>
          <w:rFonts w:ascii="Arial" w:hAnsi="Arial" w:cs="Arial"/>
        </w:rPr>
        <w:t xml:space="preserve">pa je vrlo </w:t>
      </w:r>
      <w:r w:rsidR="00EC145F" w:rsidRPr="008D5BC9">
        <w:rPr>
          <w:rFonts w:ascii="Arial" w:hAnsi="Arial" w:cs="Arial"/>
        </w:rPr>
        <w:t>teško utvrditi je li dijete bez pratnje u srodstvu sa osob</w:t>
      </w:r>
      <w:r w:rsidR="002C414F" w:rsidRPr="008D5BC9">
        <w:rPr>
          <w:rFonts w:ascii="Arial" w:hAnsi="Arial" w:cs="Arial"/>
        </w:rPr>
        <w:t>a</w:t>
      </w:r>
      <w:r w:rsidR="00EC145F" w:rsidRPr="008D5BC9">
        <w:rPr>
          <w:rFonts w:ascii="Arial" w:hAnsi="Arial" w:cs="Arial"/>
        </w:rPr>
        <w:t>ma s kojima je doputovalo.</w:t>
      </w:r>
      <w:r w:rsidR="00B271AB" w:rsidRPr="008D5BC9">
        <w:rPr>
          <w:rStyle w:val="Referencafusnote"/>
          <w:rFonts w:ascii="Arial" w:hAnsi="Arial" w:cs="Arial"/>
        </w:rPr>
        <w:footnoteReference w:id="133"/>
      </w:r>
      <w:r w:rsidR="00EC145F" w:rsidRPr="008D5BC9">
        <w:rPr>
          <w:rFonts w:ascii="Arial" w:hAnsi="Arial" w:cs="Arial"/>
        </w:rPr>
        <w:t xml:space="preserve"> </w:t>
      </w:r>
      <w:r w:rsidR="00CA5A81" w:rsidRPr="008D5BC9">
        <w:rPr>
          <w:rFonts w:ascii="Arial" w:hAnsi="Arial" w:cs="Arial"/>
        </w:rPr>
        <w:t xml:space="preserve">Stručnjaci HPC-a, smatraju da </w:t>
      </w:r>
      <w:r w:rsidR="00B271AB" w:rsidRPr="008D5BC9">
        <w:rPr>
          <w:rFonts w:ascii="Arial" w:hAnsi="Arial" w:cs="Arial"/>
        </w:rPr>
        <w:t>„</w:t>
      </w:r>
      <w:r w:rsidR="00CA5A81" w:rsidRPr="008D5BC9">
        <w:rPr>
          <w:rFonts w:ascii="Arial" w:hAnsi="Arial" w:cs="Arial"/>
        </w:rPr>
        <w:t>b</w:t>
      </w:r>
      <w:r w:rsidR="002C414F" w:rsidRPr="008D5BC9">
        <w:rPr>
          <w:rFonts w:ascii="Arial" w:hAnsi="Arial" w:cs="Arial"/>
        </w:rPr>
        <w:t xml:space="preserve">udući da nije jednostavno utvrditi koja bi osoba iz grupe mogla štititi najbolji interes djeteta, smatraju da bi trebalo izbjegavati </w:t>
      </w:r>
      <w:r w:rsidR="00E650E1" w:rsidRPr="008D5BC9">
        <w:rPr>
          <w:rFonts w:ascii="Arial" w:hAnsi="Arial" w:cs="Arial"/>
        </w:rPr>
        <w:t>imenovanje</w:t>
      </w:r>
      <w:r w:rsidR="002C414F" w:rsidRPr="008D5BC9">
        <w:rPr>
          <w:rFonts w:ascii="Arial" w:hAnsi="Arial" w:cs="Arial"/>
        </w:rPr>
        <w:t xml:space="preserve"> posebnih skrbnika iz grupe s kojim je dijete doputovalo“</w:t>
      </w:r>
      <w:r w:rsidR="00CA5A81" w:rsidRPr="008D5BC9">
        <w:rPr>
          <w:rFonts w:ascii="Arial" w:hAnsi="Arial" w:cs="Arial"/>
        </w:rPr>
        <w:t>,</w:t>
      </w:r>
      <w:r w:rsidR="00C8475B" w:rsidRPr="008D5BC9">
        <w:rPr>
          <w:rStyle w:val="Referencafusnote"/>
          <w:rFonts w:ascii="Arial" w:hAnsi="Arial" w:cs="Arial"/>
        </w:rPr>
        <w:footnoteReference w:id="134"/>
      </w:r>
      <w:r w:rsidR="00CA5A81" w:rsidRPr="008D5BC9">
        <w:rPr>
          <w:rFonts w:ascii="Arial" w:hAnsi="Arial" w:cs="Arial"/>
        </w:rPr>
        <w:t xml:space="preserve"> a s čime se slažu i autorice.</w:t>
      </w:r>
    </w:p>
    <w:p w:rsidR="00780AF8" w:rsidRPr="008D5BC9" w:rsidRDefault="00F05446" w:rsidP="00442545">
      <w:pPr>
        <w:jc w:val="both"/>
        <w:rPr>
          <w:rFonts w:ascii="Arial" w:hAnsi="Arial" w:cs="Arial"/>
        </w:rPr>
      </w:pPr>
      <w:r w:rsidRPr="008D5BC9">
        <w:rPr>
          <w:rFonts w:ascii="Arial" w:hAnsi="Arial" w:cs="Arial"/>
        </w:rPr>
        <w:t xml:space="preserve"> </w:t>
      </w:r>
    </w:p>
    <w:p w:rsidR="00442545" w:rsidRPr="008D5BC9" w:rsidRDefault="00B95B83" w:rsidP="00442545">
      <w:pPr>
        <w:jc w:val="both"/>
        <w:rPr>
          <w:rFonts w:ascii="Arial" w:hAnsi="Arial" w:cs="Arial"/>
          <w:i/>
        </w:rPr>
      </w:pPr>
      <w:r w:rsidRPr="008D5BC9">
        <w:rPr>
          <w:rFonts w:ascii="Arial" w:hAnsi="Arial" w:cs="Arial"/>
          <w:i/>
        </w:rPr>
        <w:t xml:space="preserve">5.2.2. Vježba </w:t>
      </w:r>
    </w:p>
    <w:p w:rsidR="00AE4D67" w:rsidRPr="008D5BC9" w:rsidRDefault="00AE4D67" w:rsidP="008C3A2E">
      <w:pPr>
        <w:jc w:val="both"/>
        <w:rPr>
          <w:rFonts w:ascii="Arial" w:hAnsi="Arial" w:cs="Arial"/>
          <w:color w:val="FF0000"/>
        </w:rPr>
      </w:pPr>
    </w:p>
    <w:p w:rsidR="00436BF4" w:rsidRPr="008D5BC9" w:rsidRDefault="00436BF4" w:rsidP="0012018B">
      <w:pPr>
        <w:pStyle w:val="Odlomakpopisa"/>
        <w:numPr>
          <w:ilvl w:val="0"/>
          <w:numId w:val="26"/>
        </w:numPr>
        <w:jc w:val="both"/>
        <w:rPr>
          <w:rFonts w:ascii="Arial" w:hAnsi="Arial" w:cs="Arial"/>
          <w:b/>
          <w:sz w:val="22"/>
          <w:szCs w:val="22"/>
        </w:rPr>
      </w:pPr>
      <w:r w:rsidRPr="008D5BC9">
        <w:rPr>
          <w:rFonts w:ascii="Arial" w:hAnsi="Arial" w:cs="Arial"/>
          <w:b/>
          <w:sz w:val="22"/>
          <w:szCs w:val="22"/>
        </w:rPr>
        <w:t xml:space="preserve">Slučaj </w:t>
      </w:r>
    </w:p>
    <w:p w:rsidR="00D769F4" w:rsidRPr="008D5BC9" w:rsidRDefault="00436BF4" w:rsidP="009E350A">
      <w:pPr>
        <w:jc w:val="both"/>
        <w:rPr>
          <w:rFonts w:ascii="Arial" w:hAnsi="Arial" w:cs="Arial"/>
        </w:rPr>
      </w:pPr>
      <w:r w:rsidRPr="008D5BC9">
        <w:rPr>
          <w:rFonts w:ascii="Arial" w:hAnsi="Arial" w:cs="Arial"/>
        </w:rPr>
        <w:t>________________________________________________________________</w:t>
      </w:r>
    </w:p>
    <w:p w:rsidR="00D769F4" w:rsidRPr="008D5BC9" w:rsidRDefault="00D769F4" w:rsidP="00845196">
      <w:pPr>
        <w:ind w:right="1" w:firstLine="720"/>
        <w:jc w:val="both"/>
        <w:rPr>
          <w:rFonts w:ascii="Arial" w:hAnsi="Arial" w:cs="Arial"/>
          <w:bCs/>
          <w:i/>
          <w:sz w:val="22"/>
          <w:szCs w:val="22"/>
        </w:rPr>
      </w:pPr>
      <w:r w:rsidRPr="008D5BC9">
        <w:rPr>
          <w:rFonts w:ascii="Arial" w:hAnsi="Arial" w:cs="Arial"/>
          <w:bCs/>
          <w:i/>
          <w:sz w:val="22"/>
          <w:szCs w:val="22"/>
        </w:rPr>
        <w:t xml:space="preserve">Mlt. stranci K.A. i M.A. počinili su 2020. po noći u Zagrebu kazneno djelo krađe iz članka 228. stavka 1. KZ/11 na način da su prišli parkiranom nezaključanom osobnom vozilu vlasništvo S.S. iz koje su otuđili odjeću i mobitel oštećenika. Od osobnih podataka za maloljetnike bili su poznati samo podaci koje su oni dali policijskim službenicima, zatim državnom odvjetništvu i sudu a odnos se na podatke o roditeljima, državljanstvu, završenoj školi, obiteljskim prilikama i datumu rođenja. Tako je prvi mlt. državljanin Maroka, a drugi Alžira, obojica su u RH bez pratnje roditelja ili druge odrasle osobe, sa završenom osnovnom školom u državi rođenja. Nemaju osobne dokumente, nezakonito su došli u Republiku Hrvatsku iz Republike Srbije a prije toga preko drugih zemalja. U Republici Hrvatskoj su tražitelji međunarodne zaštite i polaznici tečaja hrvatskog jezika. Bili s smješteni u Odgojnom domu I. no od tamo su pobjegli, spavali u motelima od novca dobivenim od rodbine iz F. i B., a kad nisu imali novca spavali su na ulici. Tako se i zato dogodilo da su počinili predmetno kazneno djelo. </w:t>
      </w:r>
    </w:p>
    <w:p w:rsidR="00D769F4" w:rsidRPr="008D5BC9" w:rsidRDefault="00D769F4" w:rsidP="009E350A">
      <w:pPr>
        <w:ind w:right="1" w:firstLine="720"/>
        <w:jc w:val="both"/>
        <w:rPr>
          <w:rFonts w:ascii="Arial" w:hAnsi="Arial" w:cs="Arial"/>
          <w:i/>
          <w:sz w:val="22"/>
          <w:szCs w:val="22"/>
        </w:rPr>
      </w:pPr>
      <w:r w:rsidRPr="008D5BC9">
        <w:rPr>
          <w:rFonts w:ascii="Arial" w:hAnsi="Arial" w:cs="Arial"/>
          <w:bCs/>
          <w:i/>
          <w:sz w:val="22"/>
          <w:szCs w:val="22"/>
        </w:rPr>
        <w:t xml:space="preserve">Maloljetnici su priznali počinjenje i tvrdili da nikada više neće počiniti neko kazneno djelo. Nakon djela boravili su u istražnom zatvoru dva mjeseca </w:t>
      </w:r>
      <w:r w:rsidRPr="008D5BC9">
        <w:rPr>
          <w:rFonts w:ascii="Arial" w:hAnsi="Arial" w:cs="Arial"/>
          <w:i/>
          <w:sz w:val="22"/>
          <w:szCs w:val="22"/>
        </w:rPr>
        <w:t xml:space="preserve">iz zakonskih razloga iz članka 123. stavka 1. točke 1. ZKP/08 – opasnost od bijega. Tijekom postupka nije se provjeravala dob maloljetnika. U prijedlogu za izricanje odgojne mjere predloženo je izricanje upućivanje u odgojni zavod na temelju članka 16. ZSM/11 sa obrazloženjem da se radi o maloljetnicima koji su strani državljani koji su ilegalno došli u Republiku Hrvatsku te nemaju važeće dokumente, i bez punoljetnih osoba koje bi se u Republici Hrvatskoj brinule o njima, nemaju u Republici Hrvatskoj roditelje ili punoljetne članove obitelji, s ovakvim nestrukturiranim boravkom bez nadzora u Republici Hrvatskoj izloženi nizu ugrožavajućih faktora odnosno izloženi visokom riziku u smislu povrata činjenja kaznenih djela jer nemaju nikakve prihode, do sada su više puta bili u bijegu iz odgojne ustanove i stoga da bi se zaštitilo maloljetnike, a i druge osobe od činjenja kaznenih djela na njihovu štetu od strane maloljetnika, ukoliko isti ostanu u Republici Hrvatskoj, kao jedina odgojna mjera koja bi im trebala biti izrečena ukazuje se upravo odgojna mjera upućivanja u odgojni zavod u kojem bi trebali ostati do punoljetnosti. </w:t>
      </w:r>
    </w:p>
    <w:p w:rsidR="001818F5" w:rsidRDefault="001818F5" w:rsidP="001818F5">
      <w:pPr>
        <w:jc w:val="both"/>
        <w:rPr>
          <w:rFonts w:ascii="Arial" w:hAnsi="Arial" w:cs="Arial"/>
        </w:rPr>
      </w:pPr>
      <w:r w:rsidRPr="008D5BC9">
        <w:rPr>
          <w:rFonts w:ascii="Arial" w:hAnsi="Arial" w:cs="Arial"/>
        </w:rPr>
        <w:t>________________________________________________________________</w:t>
      </w:r>
    </w:p>
    <w:p w:rsidR="00D174BD" w:rsidRPr="008D5BC9" w:rsidRDefault="00D174BD" w:rsidP="001818F5">
      <w:pPr>
        <w:jc w:val="both"/>
        <w:rPr>
          <w:rFonts w:ascii="Arial" w:hAnsi="Arial" w:cs="Arial"/>
        </w:rPr>
      </w:pPr>
    </w:p>
    <w:p w:rsidR="001818F5" w:rsidRPr="008D5BC9" w:rsidRDefault="001818F5" w:rsidP="0012018B">
      <w:pPr>
        <w:pStyle w:val="Odlomakpopisa"/>
        <w:numPr>
          <w:ilvl w:val="0"/>
          <w:numId w:val="36"/>
        </w:numPr>
        <w:jc w:val="both"/>
        <w:rPr>
          <w:rFonts w:ascii="Arial" w:hAnsi="Arial" w:cs="Arial"/>
          <w:b/>
          <w:sz w:val="22"/>
          <w:szCs w:val="22"/>
        </w:rPr>
      </w:pPr>
      <w:r w:rsidRPr="008D5BC9">
        <w:rPr>
          <w:rFonts w:ascii="Arial" w:hAnsi="Arial" w:cs="Arial"/>
          <w:b/>
          <w:sz w:val="22"/>
          <w:szCs w:val="22"/>
        </w:rPr>
        <w:t xml:space="preserve">Pitanja </w:t>
      </w:r>
    </w:p>
    <w:p w:rsidR="00D769F4" w:rsidRPr="008D5BC9" w:rsidRDefault="00D769F4" w:rsidP="00D769F4">
      <w:pPr>
        <w:jc w:val="both"/>
        <w:rPr>
          <w:rFonts w:ascii="Arial" w:hAnsi="Arial" w:cs="Arial"/>
          <w:color w:val="FFC000"/>
          <w:sz w:val="22"/>
          <w:szCs w:val="22"/>
        </w:rPr>
      </w:pPr>
    </w:p>
    <w:p w:rsidR="009D1D77" w:rsidRPr="008D5BC9" w:rsidRDefault="00D769F4" w:rsidP="003235C0">
      <w:pPr>
        <w:pStyle w:val="Odlomakpopisa"/>
        <w:numPr>
          <w:ilvl w:val="0"/>
          <w:numId w:val="49"/>
        </w:numPr>
        <w:ind w:right="1"/>
        <w:jc w:val="both"/>
        <w:rPr>
          <w:rFonts w:ascii="Arial" w:hAnsi="Arial" w:cs="Arial"/>
          <w:sz w:val="22"/>
          <w:szCs w:val="22"/>
        </w:rPr>
      </w:pPr>
      <w:r w:rsidRPr="008D5BC9">
        <w:rPr>
          <w:rFonts w:ascii="Arial" w:hAnsi="Arial" w:cs="Arial"/>
          <w:sz w:val="22"/>
          <w:szCs w:val="22"/>
        </w:rPr>
        <w:t>Kakvu bi odluku trebao donijeti sud</w:t>
      </w:r>
      <w:r w:rsidR="009D1D77" w:rsidRPr="008D5BC9">
        <w:rPr>
          <w:rFonts w:ascii="Arial" w:hAnsi="Arial" w:cs="Arial"/>
          <w:sz w:val="22"/>
          <w:szCs w:val="22"/>
        </w:rPr>
        <w:t>?</w:t>
      </w:r>
    </w:p>
    <w:p w:rsidR="00D769F4" w:rsidRPr="008D5BC9" w:rsidRDefault="009D1D77" w:rsidP="003235C0">
      <w:pPr>
        <w:pStyle w:val="Odlomakpopisa"/>
        <w:numPr>
          <w:ilvl w:val="0"/>
          <w:numId w:val="49"/>
        </w:numPr>
        <w:ind w:right="1"/>
        <w:jc w:val="both"/>
        <w:rPr>
          <w:rFonts w:ascii="Arial" w:hAnsi="Arial" w:cs="Arial"/>
          <w:sz w:val="22"/>
          <w:szCs w:val="22"/>
        </w:rPr>
      </w:pPr>
      <w:r w:rsidRPr="008D5BC9">
        <w:rPr>
          <w:rFonts w:ascii="Arial" w:hAnsi="Arial" w:cs="Arial"/>
          <w:sz w:val="22"/>
          <w:szCs w:val="22"/>
        </w:rPr>
        <w:t xml:space="preserve"> D</w:t>
      </w:r>
      <w:r w:rsidR="00D769F4" w:rsidRPr="008D5BC9">
        <w:rPr>
          <w:rFonts w:ascii="Arial" w:hAnsi="Arial" w:cs="Arial"/>
          <w:sz w:val="22"/>
          <w:szCs w:val="22"/>
        </w:rPr>
        <w:t xml:space="preserve">a li je osnovan prijedlog zavodske odgojne mjere? </w:t>
      </w:r>
    </w:p>
    <w:p w:rsidR="00D769F4" w:rsidRPr="008D5BC9" w:rsidRDefault="00D769F4" w:rsidP="00D769F4">
      <w:pPr>
        <w:jc w:val="both"/>
        <w:rPr>
          <w:rFonts w:ascii="Arial" w:hAnsi="Arial" w:cs="Arial"/>
          <w:color w:val="FFC000"/>
          <w:sz w:val="22"/>
          <w:szCs w:val="22"/>
        </w:rPr>
      </w:pPr>
    </w:p>
    <w:p w:rsidR="00D769F4" w:rsidRPr="008D5BC9" w:rsidRDefault="00D769F4" w:rsidP="00D769F4">
      <w:pPr>
        <w:jc w:val="both"/>
        <w:rPr>
          <w:rFonts w:ascii="Arial" w:hAnsi="Arial" w:cs="Arial"/>
          <w:color w:val="FF0000"/>
          <w:sz w:val="22"/>
          <w:szCs w:val="22"/>
        </w:rPr>
      </w:pPr>
    </w:p>
    <w:p w:rsidR="00CE181D" w:rsidRPr="008D5BC9" w:rsidRDefault="00CE181D" w:rsidP="00D769F4">
      <w:pPr>
        <w:jc w:val="both"/>
        <w:rPr>
          <w:rFonts w:ascii="Arial" w:hAnsi="Arial" w:cs="Arial"/>
          <w:color w:val="FF0000"/>
          <w:sz w:val="22"/>
          <w:szCs w:val="22"/>
        </w:rPr>
      </w:pPr>
    </w:p>
    <w:p w:rsidR="00436BF4" w:rsidRPr="008D5BC9" w:rsidRDefault="00436BF4" w:rsidP="0012018B">
      <w:pPr>
        <w:pStyle w:val="Odlomakpopisa"/>
        <w:numPr>
          <w:ilvl w:val="0"/>
          <w:numId w:val="26"/>
        </w:numPr>
        <w:jc w:val="both"/>
        <w:rPr>
          <w:rFonts w:ascii="Arial" w:hAnsi="Arial" w:cs="Arial"/>
          <w:b/>
          <w:sz w:val="22"/>
          <w:szCs w:val="22"/>
        </w:rPr>
      </w:pPr>
      <w:r w:rsidRPr="008D5BC9">
        <w:rPr>
          <w:rFonts w:ascii="Arial" w:hAnsi="Arial" w:cs="Arial"/>
          <w:b/>
          <w:sz w:val="22"/>
          <w:szCs w:val="22"/>
        </w:rPr>
        <w:t xml:space="preserve">Slučaj </w:t>
      </w:r>
    </w:p>
    <w:p w:rsidR="00D769F4" w:rsidRPr="008D5BC9" w:rsidRDefault="00436BF4" w:rsidP="00D769F4">
      <w:pPr>
        <w:jc w:val="both"/>
        <w:rPr>
          <w:rFonts w:ascii="Arial" w:hAnsi="Arial" w:cs="Arial"/>
        </w:rPr>
      </w:pPr>
      <w:r w:rsidRPr="008D5BC9">
        <w:rPr>
          <w:rFonts w:ascii="Arial" w:hAnsi="Arial" w:cs="Arial"/>
        </w:rPr>
        <w:t>________________________________________________________________</w:t>
      </w:r>
    </w:p>
    <w:p w:rsidR="00D769F4" w:rsidRPr="008D5BC9" w:rsidRDefault="00D769F4" w:rsidP="009E350A">
      <w:pPr>
        <w:snapToGrid w:val="0"/>
        <w:ind w:firstLine="720"/>
        <w:jc w:val="both"/>
        <w:rPr>
          <w:rFonts w:ascii="Arial" w:hAnsi="Arial" w:cs="Arial"/>
          <w:bCs/>
          <w:i/>
          <w:sz w:val="22"/>
          <w:szCs w:val="22"/>
        </w:rPr>
      </w:pPr>
      <w:r w:rsidRPr="008D5BC9">
        <w:rPr>
          <w:rFonts w:ascii="Arial" w:hAnsi="Arial" w:cs="Arial"/>
          <w:bCs/>
          <w:i/>
          <w:sz w:val="22"/>
          <w:szCs w:val="22"/>
        </w:rPr>
        <w:t>Mlt. A.M. u lipnju 2020. oko 16,00 sati, zajedno sa NN osobom, počinio je kazneno djelo krađe iz članka 228. stavka 1. KZ/11 na način da je došao u trgovinu u trgovačkom centru u središtu Zagreba, te otuđio dvije torbe i dva ruksaka ukupne vrijednosti 1.800,00 kuna te su sa otuđenim predmetima trčeći udaljili, ali je mlt. A.M. uspio zaustaviti zaštitar trgovačkog centra i zadržao ga do dolaska policijskih službenika, dok je druga NN osoba odbacila dio otuđenih predmeta te se udaljila.</w:t>
      </w:r>
    </w:p>
    <w:p w:rsidR="00D769F4" w:rsidRPr="008D5BC9" w:rsidRDefault="00D769F4" w:rsidP="009E350A">
      <w:pPr>
        <w:snapToGrid w:val="0"/>
        <w:ind w:firstLine="720"/>
        <w:jc w:val="both"/>
        <w:rPr>
          <w:rFonts w:ascii="Arial" w:hAnsi="Arial" w:cs="Arial"/>
          <w:bCs/>
          <w:i/>
          <w:sz w:val="22"/>
          <w:szCs w:val="22"/>
        </w:rPr>
      </w:pPr>
      <w:r w:rsidRPr="008D5BC9">
        <w:rPr>
          <w:rFonts w:ascii="Arial" w:hAnsi="Arial" w:cs="Arial"/>
          <w:bCs/>
          <w:i/>
          <w:sz w:val="22"/>
          <w:szCs w:val="22"/>
        </w:rPr>
        <w:t xml:space="preserve">Od početka postupka bio je upitan identitet maloljetnika, nije se znalo ime roditelja, državljanstvo, adresa prebivališta a maloljetnik nije govorio hrvatski jezik. Na tu okolnost ispitano je više osoba da bi se u konačnici utvrdilo da je maloljetnik u dobi od </w:t>
      </w:r>
      <w:r w:rsidRPr="008D5BC9">
        <w:rPr>
          <w:rFonts w:ascii="Arial" w:hAnsi="Arial" w:cs="Arial"/>
          <w:bCs/>
          <w:i/>
          <w:sz w:val="22"/>
          <w:szCs w:val="22"/>
        </w:rPr>
        <w:lastRenderedPageBreak/>
        <w:t xml:space="preserve">14,6 godina, osoba bez reguliranog državljanstva i boravišta, rođen u I., u Republiku Hrvatsku je došao na neutvrđen način, roditelja nema ili su nepoznatog boravišta. </w:t>
      </w:r>
    </w:p>
    <w:p w:rsidR="00D769F4" w:rsidRPr="008D5BC9" w:rsidRDefault="00D769F4" w:rsidP="009E350A">
      <w:pPr>
        <w:snapToGrid w:val="0"/>
        <w:ind w:firstLine="720"/>
        <w:jc w:val="both"/>
        <w:rPr>
          <w:rFonts w:ascii="Arial" w:hAnsi="Arial" w:cs="Arial"/>
          <w:bCs/>
          <w:i/>
          <w:sz w:val="22"/>
          <w:szCs w:val="22"/>
        </w:rPr>
      </w:pPr>
      <w:r w:rsidRPr="008D5BC9">
        <w:rPr>
          <w:rFonts w:ascii="Arial" w:hAnsi="Arial" w:cs="Arial"/>
          <w:bCs/>
          <w:i/>
          <w:sz w:val="22"/>
          <w:szCs w:val="22"/>
        </w:rPr>
        <w:t>U prijedlogu za izricanje odgojne mjere predložena je odgojna mjera upućivanja u odgojnu ustanovu iz članka 15. ZSM/11 a maloljetnik je u tom trenutku nalazio u istražnom zatvoru. Na sjednici vijeća u kolovozu 2020. Mjera istražnog zatvora je zamijenjena mjerom privremenog smještaja maloljetnika u ustanovu socijalne skrbi no nakon urednog početka smještaja, maloljetnik je pobjegao i od kolovoza 2020. je nedostupan sudu.</w:t>
      </w:r>
    </w:p>
    <w:p w:rsidR="001818F5" w:rsidRDefault="001818F5" w:rsidP="001818F5">
      <w:pPr>
        <w:jc w:val="both"/>
        <w:rPr>
          <w:rFonts w:ascii="Arial" w:hAnsi="Arial" w:cs="Arial"/>
        </w:rPr>
      </w:pPr>
      <w:r w:rsidRPr="008D5BC9">
        <w:rPr>
          <w:rFonts w:ascii="Arial" w:hAnsi="Arial" w:cs="Arial"/>
        </w:rPr>
        <w:t>________________________________________________________________</w:t>
      </w:r>
    </w:p>
    <w:p w:rsidR="00D174BD" w:rsidRPr="008D5BC9" w:rsidRDefault="00D174BD" w:rsidP="001818F5">
      <w:pPr>
        <w:jc w:val="both"/>
        <w:rPr>
          <w:rFonts w:ascii="Arial" w:hAnsi="Arial" w:cs="Arial"/>
        </w:rPr>
      </w:pPr>
    </w:p>
    <w:p w:rsidR="001818F5" w:rsidRPr="008D5BC9" w:rsidRDefault="001818F5" w:rsidP="0012018B">
      <w:pPr>
        <w:pStyle w:val="Odlomakpopisa"/>
        <w:numPr>
          <w:ilvl w:val="0"/>
          <w:numId w:val="37"/>
        </w:numPr>
        <w:jc w:val="both"/>
        <w:rPr>
          <w:rFonts w:ascii="Arial" w:hAnsi="Arial" w:cs="Arial"/>
          <w:b/>
          <w:sz w:val="22"/>
          <w:szCs w:val="22"/>
        </w:rPr>
      </w:pPr>
      <w:r w:rsidRPr="008D5BC9">
        <w:rPr>
          <w:rFonts w:ascii="Arial" w:hAnsi="Arial" w:cs="Arial"/>
          <w:b/>
          <w:sz w:val="22"/>
          <w:szCs w:val="22"/>
        </w:rPr>
        <w:t xml:space="preserve">Pitanja </w:t>
      </w:r>
    </w:p>
    <w:p w:rsidR="00D769F4" w:rsidRPr="008D5BC9" w:rsidRDefault="00D769F4" w:rsidP="00D769F4">
      <w:pPr>
        <w:jc w:val="both"/>
        <w:rPr>
          <w:rFonts w:ascii="Arial" w:hAnsi="Arial" w:cs="Arial"/>
          <w:color w:val="FFC000"/>
          <w:sz w:val="22"/>
          <w:szCs w:val="22"/>
        </w:rPr>
      </w:pPr>
    </w:p>
    <w:p w:rsidR="00D769F4" w:rsidRPr="008D5BC9" w:rsidRDefault="00D769F4" w:rsidP="003235C0">
      <w:pPr>
        <w:pStyle w:val="Odlomakpopisa"/>
        <w:numPr>
          <w:ilvl w:val="0"/>
          <w:numId w:val="50"/>
        </w:numPr>
        <w:snapToGrid w:val="0"/>
        <w:jc w:val="both"/>
        <w:rPr>
          <w:rFonts w:ascii="Arial" w:hAnsi="Arial" w:cs="Arial"/>
          <w:bCs/>
          <w:sz w:val="22"/>
          <w:szCs w:val="22"/>
        </w:rPr>
      </w:pPr>
      <w:r w:rsidRPr="008D5BC9">
        <w:rPr>
          <w:rFonts w:ascii="Arial" w:hAnsi="Arial" w:cs="Arial"/>
          <w:bCs/>
          <w:sz w:val="22"/>
          <w:szCs w:val="22"/>
        </w:rPr>
        <w:t>Ocijenite opravdanost ponovnog određivanja istražnog zatvora i izdavanja Europskog uhidbenog naloga?</w:t>
      </w:r>
    </w:p>
    <w:p w:rsidR="00D769F4" w:rsidRPr="008D5BC9" w:rsidRDefault="00D769F4" w:rsidP="003235C0">
      <w:pPr>
        <w:pStyle w:val="Odlomakpopisa"/>
        <w:numPr>
          <w:ilvl w:val="0"/>
          <w:numId w:val="50"/>
        </w:numPr>
        <w:snapToGrid w:val="0"/>
        <w:jc w:val="both"/>
        <w:rPr>
          <w:rFonts w:ascii="Arial" w:hAnsi="Arial" w:cs="Arial"/>
          <w:bCs/>
          <w:sz w:val="22"/>
          <w:szCs w:val="22"/>
        </w:rPr>
      </w:pPr>
      <w:r w:rsidRPr="008D5BC9">
        <w:rPr>
          <w:rFonts w:ascii="Arial" w:hAnsi="Arial" w:cs="Arial"/>
          <w:bCs/>
          <w:sz w:val="22"/>
          <w:szCs w:val="22"/>
        </w:rPr>
        <w:t>Ocijenite opravdanost prijedloga za izricanje odgojne mjere upućivanja u odgojnu ustanovu?</w:t>
      </w:r>
    </w:p>
    <w:p w:rsidR="00D769F4" w:rsidRPr="008D5BC9" w:rsidRDefault="00D769F4" w:rsidP="00D769F4">
      <w:pPr>
        <w:jc w:val="both"/>
        <w:rPr>
          <w:rFonts w:ascii="Arial" w:hAnsi="Arial" w:cs="Arial"/>
          <w:color w:val="FF0000"/>
          <w:sz w:val="22"/>
          <w:szCs w:val="22"/>
        </w:rPr>
      </w:pPr>
    </w:p>
    <w:p w:rsidR="008C3A2E" w:rsidRPr="008D5BC9" w:rsidRDefault="008C3A2E" w:rsidP="00A0787C">
      <w:pPr>
        <w:jc w:val="both"/>
        <w:rPr>
          <w:rFonts w:ascii="Arial" w:hAnsi="Arial" w:cs="Arial"/>
        </w:rPr>
      </w:pPr>
    </w:p>
    <w:p w:rsidR="008C3A2E" w:rsidRPr="00D174BD" w:rsidRDefault="00745E2C" w:rsidP="00D174BD">
      <w:pPr>
        <w:pStyle w:val="Naslov1"/>
        <w:rPr>
          <w:rFonts w:ascii="Arial" w:hAnsi="Arial" w:cs="Arial"/>
          <w:b/>
          <w:color w:val="auto"/>
        </w:rPr>
      </w:pPr>
      <w:bookmarkStart w:id="24" w:name="_Toc97113117"/>
      <w:r w:rsidRPr="00D174BD">
        <w:rPr>
          <w:rFonts w:ascii="Arial" w:hAnsi="Arial" w:cs="Arial"/>
          <w:b/>
          <w:color w:val="auto"/>
        </w:rPr>
        <w:t>6</w:t>
      </w:r>
      <w:r w:rsidR="00A0787C" w:rsidRPr="00D174BD">
        <w:rPr>
          <w:rFonts w:ascii="Arial" w:hAnsi="Arial" w:cs="Arial"/>
          <w:b/>
          <w:color w:val="auto"/>
        </w:rPr>
        <w:t>.</w:t>
      </w:r>
      <w:r w:rsidR="00A0787C" w:rsidRPr="00D174BD">
        <w:rPr>
          <w:rFonts w:ascii="Arial" w:hAnsi="Arial" w:cs="Arial"/>
          <w:b/>
          <w:color w:val="auto"/>
        </w:rPr>
        <w:tab/>
        <w:t xml:space="preserve"> </w:t>
      </w:r>
      <w:r w:rsidR="00CC724F" w:rsidRPr="00D174BD">
        <w:rPr>
          <w:rFonts w:ascii="Arial" w:hAnsi="Arial" w:cs="Arial"/>
          <w:b/>
          <w:color w:val="auto"/>
        </w:rPr>
        <w:t xml:space="preserve">NEUBROJIVI </w:t>
      </w:r>
      <w:r w:rsidR="00A0787C" w:rsidRPr="00D174BD">
        <w:rPr>
          <w:rFonts w:ascii="Arial" w:hAnsi="Arial" w:cs="Arial"/>
          <w:b/>
          <w:color w:val="auto"/>
        </w:rPr>
        <w:t>MALOLJETNICI</w:t>
      </w:r>
      <w:bookmarkEnd w:id="24"/>
      <w:r w:rsidR="00A0787C" w:rsidRPr="00D174BD">
        <w:rPr>
          <w:rFonts w:ascii="Arial" w:hAnsi="Arial" w:cs="Arial"/>
          <w:b/>
          <w:color w:val="auto"/>
        </w:rPr>
        <w:t xml:space="preserve"> </w:t>
      </w:r>
    </w:p>
    <w:p w:rsidR="00442545" w:rsidRPr="008D5BC9" w:rsidRDefault="00442545" w:rsidP="00442545">
      <w:pPr>
        <w:jc w:val="both"/>
        <w:rPr>
          <w:rFonts w:ascii="Arial" w:hAnsi="Arial" w:cs="Arial"/>
        </w:rPr>
      </w:pPr>
    </w:p>
    <w:p w:rsidR="00463B39" w:rsidRDefault="00CB66CB" w:rsidP="00463B39">
      <w:pPr>
        <w:pStyle w:val="t-9-8"/>
        <w:spacing w:beforeLines="30" w:before="72" w:beforeAutospacing="0" w:afterLines="30" w:after="72" w:afterAutospacing="0"/>
        <w:ind w:firstLine="720"/>
        <w:jc w:val="both"/>
        <w:rPr>
          <w:rFonts w:ascii="Arial" w:hAnsi="Arial" w:cs="Arial"/>
        </w:rPr>
      </w:pPr>
      <w:r w:rsidRPr="008D5BC9">
        <w:rPr>
          <w:rFonts w:ascii="Arial" w:hAnsi="Arial" w:cs="Arial"/>
        </w:rPr>
        <w:t xml:space="preserve">Zakon o sudovima za mladež </w:t>
      </w:r>
      <w:r w:rsidR="00D14770" w:rsidRPr="008D5BC9">
        <w:rPr>
          <w:rFonts w:ascii="Arial" w:hAnsi="Arial" w:cs="Arial"/>
        </w:rPr>
        <w:t>propisuje niz procesnopravnih i materijalnopravnih odredbi za postupanje prema maloljetnicima kad im se sudi za kaznena djela</w:t>
      </w:r>
      <w:r w:rsidR="00E650E1" w:rsidRPr="008D5BC9">
        <w:rPr>
          <w:rFonts w:ascii="Arial" w:hAnsi="Arial" w:cs="Arial"/>
        </w:rPr>
        <w:t>. Međutim, ZSM</w:t>
      </w:r>
      <w:r w:rsidR="00D14770" w:rsidRPr="008D5BC9">
        <w:rPr>
          <w:rFonts w:ascii="Arial" w:hAnsi="Arial" w:cs="Arial"/>
        </w:rPr>
        <w:t xml:space="preserve"> </w:t>
      </w:r>
      <w:r w:rsidRPr="008D5BC9">
        <w:rPr>
          <w:rFonts w:ascii="Arial" w:hAnsi="Arial" w:cs="Arial"/>
        </w:rPr>
        <w:t xml:space="preserve">ne poznaje kategoriju </w:t>
      </w:r>
      <w:r w:rsidR="00463B39" w:rsidRPr="008D5BC9">
        <w:rPr>
          <w:rFonts w:ascii="Arial" w:hAnsi="Arial" w:cs="Arial"/>
        </w:rPr>
        <w:t xml:space="preserve">neubrojivih </w:t>
      </w:r>
      <w:r w:rsidRPr="008D5BC9">
        <w:rPr>
          <w:rFonts w:ascii="Arial" w:hAnsi="Arial" w:cs="Arial"/>
        </w:rPr>
        <w:t xml:space="preserve">maloljetnika počinitelja kaznenih djela. </w:t>
      </w:r>
    </w:p>
    <w:p w:rsidR="00D174BD" w:rsidRPr="008D5BC9" w:rsidRDefault="00D174BD" w:rsidP="00463B39">
      <w:pPr>
        <w:pStyle w:val="t-9-8"/>
        <w:spacing w:beforeLines="30" w:before="72" w:beforeAutospacing="0" w:afterLines="30" w:after="72" w:afterAutospacing="0"/>
        <w:ind w:firstLine="720"/>
        <w:jc w:val="both"/>
        <w:rPr>
          <w:rFonts w:ascii="Arial" w:hAnsi="Arial" w:cs="Arial"/>
        </w:rPr>
      </w:pPr>
    </w:p>
    <w:p w:rsidR="00463B39" w:rsidRDefault="00463B39" w:rsidP="00463B39">
      <w:pPr>
        <w:pStyle w:val="t-9-8"/>
        <w:spacing w:beforeLines="30" w:before="72" w:beforeAutospacing="0" w:afterLines="30" w:after="72" w:afterAutospacing="0"/>
        <w:ind w:firstLine="720"/>
        <w:jc w:val="both"/>
        <w:rPr>
          <w:rFonts w:ascii="Arial" w:hAnsi="Arial" w:cs="Arial"/>
        </w:rPr>
      </w:pPr>
      <w:r w:rsidRPr="008D5BC9">
        <w:rPr>
          <w:rFonts w:ascii="Arial" w:hAnsi="Arial" w:cs="Arial"/>
        </w:rPr>
        <w:t>Dakle, obzirom da ZSM nema posebne odredbe za neubrojive maloljetne počinitelje kaznenih djela, sukladno članku 3. ZSM primjenjuje se opće kazneno pravo što u konkretnom slučaju uključuje odredbe Kaznenog zakona, Zakona o kaznenom postupku, Zakona o zaštiti osoba s duševnim smetnjama</w:t>
      </w:r>
      <w:r w:rsidR="004326CC" w:rsidRPr="008D5BC9">
        <w:rPr>
          <w:rFonts w:ascii="Arial" w:hAnsi="Arial" w:cs="Arial"/>
        </w:rPr>
        <w:t xml:space="preserve"> (dalje: ZZODS)</w:t>
      </w:r>
      <w:r w:rsidR="006B19C1" w:rsidRPr="008D5BC9">
        <w:rPr>
          <w:rStyle w:val="Referencafusnote"/>
          <w:rFonts w:ascii="Arial" w:hAnsi="Arial" w:cs="Arial"/>
        </w:rPr>
        <w:footnoteReference w:id="135"/>
      </w:r>
      <w:r w:rsidRPr="008D5BC9">
        <w:rPr>
          <w:rFonts w:ascii="Arial" w:hAnsi="Arial" w:cs="Arial"/>
        </w:rPr>
        <w:t xml:space="preserve"> s time da se isto pravo primjenjuje samo ako ZSM</w:t>
      </w:r>
      <w:r w:rsidR="004326CC" w:rsidRPr="008D5BC9">
        <w:rPr>
          <w:rFonts w:ascii="Arial" w:hAnsi="Arial" w:cs="Arial"/>
        </w:rPr>
        <w:t>-u</w:t>
      </w:r>
      <w:r w:rsidRPr="008D5BC9">
        <w:rPr>
          <w:rFonts w:ascii="Arial" w:hAnsi="Arial" w:cs="Arial"/>
        </w:rPr>
        <w:t xml:space="preserve"> nije drukčije propisano.</w:t>
      </w:r>
    </w:p>
    <w:p w:rsidR="00D174BD" w:rsidRPr="008D5BC9" w:rsidRDefault="00D174BD" w:rsidP="00463B39">
      <w:pPr>
        <w:pStyle w:val="t-9-8"/>
        <w:spacing w:beforeLines="30" w:before="72" w:beforeAutospacing="0" w:afterLines="30" w:after="72" w:afterAutospacing="0"/>
        <w:ind w:firstLine="720"/>
        <w:jc w:val="both"/>
        <w:rPr>
          <w:rFonts w:ascii="Arial" w:hAnsi="Arial" w:cs="Arial"/>
        </w:rPr>
      </w:pPr>
    </w:p>
    <w:p w:rsidR="00245EB8" w:rsidRPr="008D5BC9" w:rsidRDefault="00D14770" w:rsidP="006271D0">
      <w:pPr>
        <w:ind w:firstLine="720"/>
        <w:jc w:val="both"/>
        <w:rPr>
          <w:rFonts w:ascii="Arial" w:hAnsi="Arial" w:cs="Arial"/>
          <w:color w:val="000000"/>
        </w:rPr>
      </w:pPr>
      <w:r w:rsidRPr="008D5BC9">
        <w:rPr>
          <w:rFonts w:ascii="Arial" w:hAnsi="Arial" w:cs="Arial"/>
        </w:rPr>
        <w:t xml:space="preserve">Isto tako niti </w:t>
      </w:r>
      <w:r w:rsidR="00CB3FE7" w:rsidRPr="008D5BC9">
        <w:rPr>
          <w:rFonts w:ascii="Arial" w:hAnsi="Arial" w:cs="Arial"/>
        </w:rPr>
        <w:t>Zakon</w:t>
      </w:r>
      <w:r w:rsidR="00E650E1" w:rsidRPr="008D5BC9">
        <w:rPr>
          <w:rFonts w:ascii="Arial" w:hAnsi="Arial" w:cs="Arial"/>
        </w:rPr>
        <w:t xml:space="preserve"> o</w:t>
      </w:r>
      <w:r w:rsidR="00CB3FE7" w:rsidRPr="008D5BC9">
        <w:rPr>
          <w:rFonts w:ascii="Arial" w:hAnsi="Arial" w:cs="Arial"/>
        </w:rPr>
        <w:t xml:space="preserve"> izvršavanju sankcija izrečenih maloljetnicima za kaznena djela i prekršaje</w:t>
      </w:r>
      <w:r w:rsidR="00691DBE" w:rsidRPr="008D5BC9">
        <w:rPr>
          <w:rFonts w:ascii="Arial" w:hAnsi="Arial" w:cs="Arial"/>
        </w:rPr>
        <w:t xml:space="preserve"> ne propisuje postupak izvršenja vezano za neubrojive malolj</w:t>
      </w:r>
      <w:r w:rsidR="00245EB8" w:rsidRPr="008D5BC9">
        <w:rPr>
          <w:rFonts w:ascii="Arial" w:hAnsi="Arial" w:cs="Arial"/>
        </w:rPr>
        <w:t xml:space="preserve">etne počinitelje kaznenih djela već u članku 1. stavku 3. propisuje da se na </w:t>
      </w:r>
      <w:r w:rsidR="00CF6BBC" w:rsidRPr="008D5BC9">
        <w:rPr>
          <w:rFonts w:ascii="Arial" w:hAnsi="Arial" w:cs="Arial"/>
          <w:color w:val="000000"/>
          <w:lang w:eastAsia="hr-HR"/>
        </w:rPr>
        <w:t>izvršavanje</w:t>
      </w:r>
      <w:r w:rsidR="00245EB8" w:rsidRPr="008D5BC9">
        <w:rPr>
          <w:rFonts w:ascii="Arial" w:hAnsi="Arial" w:cs="Arial"/>
          <w:color w:val="000000"/>
          <w:lang w:eastAsia="hr-HR"/>
        </w:rPr>
        <w:t xml:space="preserve"> sankcija primjenjuje </w:t>
      </w:r>
      <w:r w:rsidR="006271D0" w:rsidRPr="008D5BC9">
        <w:rPr>
          <w:rFonts w:ascii="Arial" w:hAnsi="Arial" w:cs="Arial"/>
          <w:color w:val="000000"/>
          <w:lang w:eastAsia="hr-HR"/>
        </w:rPr>
        <w:t xml:space="preserve">među ostalim i </w:t>
      </w:r>
      <w:r w:rsidR="00245EB8" w:rsidRPr="008D5BC9">
        <w:rPr>
          <w:rFonts w:ascii="Arial" w:hAnsi="Arial" w:cs="Arial"/>
          <w:color w:val="000000"/>
        </w:rPr>
        <w:t xml:space="preserve">Zakon o zaštiti osoba s duševnim smetnjama </w:t>
      </w:r>
      <w:r w:rsidR="006271D0" w:rsidRPr="008D5BC9">
        <w:rPr>
          <w:rFonts w:ascii="Arial" w:hAnsi="Arial" w:cs="Arial"/>
          <w:color w:val="000000"/>
        </w:rPr>
        <w:t>te</w:t>
      </w:r>
      <w:r w:rsidR="00245EB8" w:rsidRPr="008D5BC9">
        <w:rPr>
          <w:rFonts w:ascii="Arial" w:hAnsi="Arial" w:cs="Arial"/>
          <w:color w:val="000000"/>
        </w:rPr>
        <w:t xml:space="preserve"> drugi opći propisi, osim ako tim Zakonom nije drukčije propisano.</w:t>
      </w:r>
    </w:p>
    <w:p w:rsidR="00D14770" w:rsidRPr="008D5BC9" w:rsidRDefault="00D14770" w:rsidP="00442545">
      <w:pPr>
        <w:jc w:val="both"/>
        <w:rPr>
          <w:rFonts w:ascii="Arial" w:hAnsi="Arial" w:cs="Arial"/>
        </w:rPr>
      </w:pPr>
    </w:p>
    <w:p w:rsidR="00442545" w:rsidRPr="00D174BD" w:rsidRDefault="00745E2C" w:rsidP="00D174BD">
      <w:pPr>
        <w:pStyle w:val="Naslov1"/>
        <w:rPr>
          <w:rFonts w:ascii="Arial" w:hAnsi="Arial" w:cs="Arial"/>
          <w:b/>
          <w:color w:val="auto"/>
          <w:sz w:val="28"/>
          <w:szCs w:val="28"/>
        </w:rPr>
      </w:pPr>
      <w:bookmarkStart w:id="25" w:name="_Toc97113118"/>
      <w:bookmarkStart w:id="26" w:name="_Hlk96910578"/>
      <w:r w:rsidRPr="00D174BD">
        <w:rPr>
          <w:rFonts w:ascii="Arial" w:hAnsi="Arial" w:cs="Arial"/>
          <w:b/>
          <w:color w:val="auto"/>
          <w:sz w:val="28"/>
          <w:szCs w:val="28"/>
        </w:rPr>
        <w:t>6.1. Primjena u praksi</w:t>
      </w:r>
      <w:bookmarkEnd w:id="25"/>
      <w:r w:rsidRPr="00D174BD">
        <w:rPr>
          <w:rFonts w:ascii="Arial" w:hAnsi="Arial" w:cs="Arial"/>
          <w:b/>
          <w:color w:val="auto"/>
          <w:sz w:val="28"/>
          <w:szCs w:val="28"/>
        </w:rPr>
        <w:t xml:space="preserve"> </w:t>
      </w:r>
    </w:p>
    <w:bookmarkEnd w:id="26"/>
    <w:p w:rsidR="00442545" w:rsidRPr="008D5BC9" w:rsidRDefault="00442545" w:rsidP="00442545">
      <w:pPr>
        <w:jc w:val="both"/>
        <w:rPr>
          <w:rFonts w:ascii="Arial" w:hAnsi="Arial" w:cs="Arial"/>
        </w:rPr>
      </w:pPr>
    </w:p>
    <w:p w:rsidR="006F6FCF" w:rsidRDefault="00691DBE" w:rsidP="006271D0">
      <w:pPr>
        <w:ind w:firstLine="720"/>
        <w:jc w:val="both"/>
        <w:rPr>
          <w:rFonts w:ascii="Arial" w:hAnsi="Arial" w:cs="Arial"/>
        </w:rPr>
      </w:pPr>
      <w:r w:rsidRPr="008D5BC9">
        <w:rPr>
          <w:rFonts w:ascii="Arial" w:hAnsi="Arial" w:cs="Arial"/>
        </w:rPr>
        <w:t>Kako se u državnoodvjetničkoj i sudskoj praksi događa da se i ovakvi predmeti pojave na rješavanju i suđenju, potrebno je znati kako postupiti u takvim predmetima.</w:t>
      </w:r>
    </w:p>
    <w:p w:rsidR="00D174BD" w:rsidRPr="008D5BC9" w:rsidRDefault="00D174BD" w:rsidP="006271D0">
      <w:pPr>
        <w:ind w:firstLine="720"/>
        <w:jc w:val="both"/>
        <w:rPr>
          <w:rFonts w:ascii="Arial" w:hAnsi="Arial" w:cs="Arial"/>
        </w:rPr>
      </w:pPr>
    </w:p>
    <w:p w:rsidR="00997BE3" w:rsidRDefault="006F6FCF" w:rsidP="006271D0">
      <w:pPr>
        <w:ind w:firstLine="720"/>
        <w:jc w:val="both"/>
        <w:rPr>
          <w:rFonts w:ascii="Arial" w:hAnsi="Arial" w:cs="Arial"/>
        </w:rPr>
      </w:pPr>
      <w:r w:rsidRPr="008D5BC9">
        <w:rPr>
          <w:rFonts w:ascii="Arial" w:hAnsi="Arial" w:cs="Arial"/>
        </w:rPr>
        <w:lastRenderedPageBreak/>
        <w:t xml:space="preserve">To </w:t>
      </w:r>
      <w:r w:rsidR="00997BE3" w:rsidRPr="008D5BC9">
        <w:rPr>
          <w:rFonts w:ascii="Arial" w:hAnsi="Arial" w:cs="Arial"/>
        </w:rPr>
        <w:t xml:space="preserve">u prvom redu znači da je za suđenje </w:t>
      </w:r>
      <w:r w:rsidR="00463B39" w:rsidRPr="008D5BC9">
        <w:rPr>
          <w:rFonts w:ascii="Arial" w:hAnsi="Arial" w:cs="Arial"/>
        </w:rPr>
        <w:t xml:space="preserve">neubrojivim maloljetnicima </w:t>
      </w:r>
      <w:r w:rsidR="00997BE3" w:rsidRPr="008D5BC9">
        <w:rPr>
          <w:rFonts w:ascii="Arial" w:hAnsi="Arial" w:cs="Arial"/>
        </w:rPr>
        <w:t>sukladno čl</w:t>
      </w:r>
      <w:r w:rsidR="00463B39" w:rsidRPr="008D5BC9">
        <w:rPr>
          <w:rFonts w:ascii="Arial" w:hAnsi="Arial" w:cs="Arial"/>
        </w:rPr>
        <w:t>.</w:t>
      </w:r>
      <w:r w:rsidR="00997BE3" w:rsidRPr="008D5BC9">
        <w:rPr>
          <w:rFonts w:ascii="Arial" w:hAnsi="Arial" w:cs="Arial"/>
        </w:rPr>
        <w:t xml:space="preserve"> 35. ZSM nadležan sud za mladež u sastavu u kojem inače sudi za kaznena </w:t>
      </w:r>
      <w:r w:rsidR="00463B39" w:rsidRPr="008D5BC9">
        <w:rPr>
          <w:rFonts w:ascii="Arial" w:hAnsi="Arial" w:cs="Arial"/>
        </w:rPr>
        <w:t>djela maloljetnim počiniteljima.</w:t>
      </w:r>
    </w:p>
    <w:p w:rsidR="00D174BD" w:rsidRPr="008D5BC9" w:rsidRDefault="00D174BD" w:rsidP="006271D0">
      <w:pPr>
        <w:ind w:firstLine="720"/>
        <w:jc w:val="both"/>
        <w:rPr>
          <w:rFonts w:ascii="Arial" w:hAnsi="Arial" w:cs="Arial"/>
        </w:rPr>
      </w:pPr>
    </w:p>
    <w:p w:rsidR="00463B39" w:rsidRDefault="00463B39" w:rsidP="006271D0">
      <w:pPr>
        <w:ind w:firstLine="720"/>
        <w:jc w:val="both"/>
        <w:rPr>
          <w:rFonts w:ascii="Arial" w:hAnsi="Arial" w:cs="Arial"/>
        </w:rPr>
      </w:pPr>
      <w:r w:rsidRPr="008D5BC9">
        <w:rPr>
          <w:rFonts w:ascii="Arial" w:hAnsi="Arial" w:cs="Arial"/>
        </w:rPr>
        <w:t xml:space="preserve">Pri suđenju se naravno moraju poštivati sva </w:t>
      </w:r>
      <w:r w:rsidR="00997BE3" w:rsidRPr="008D5BC9">
        <w:rPr>
          <w:rFonts w:ascii="Arial" w:hAnsi="Arial" w:cs="Arial"/>
        </w:rPr>
        <w:t>načela koja inače vrijede za suđenje maloljetnim počiniteljima kaznenog djela iz ZSM</w:t>
      </w:r>
      <w:r w:rsidRPr="008D5BC9">
        <w:rPr>
          <w:rFonts w:ascii="Arial" w:hAnsi="Arial" w:cs="Arial"/>
        </w:rPr>
        <w:t>-a. Na njega se imaju</w:t>
      </w:r>
      <w:r w:rsidR="006F6FCF" w:rsidRPr="008D5BC9">
        <w:rPr>
          <w:rFonts w:ascii="Arial" w:hAnsi="Arial" w:cs="Arial"/>
        </w:rPr>
        <w:t xml:space="preserve"> primijeniti sve procesnopravne odredbe ZSM</w:t>
      </w:r>
      <w:r w:rsidRPr="008D5BC9">
        <w:rPr>
          <w:rFonts w:ascii="Arial" w:hAnsi="Arial" w:cs="Arial"/>
        </w:rPr>
        <w:t>-a</w:t>
      </w:r>
      <w:r w:rsidR="006F6FCF" w:rsidRPr="008D5BC9">
        <w:rPr>
          <w:rFonts w:ascii="Arial" w:hAnsi="Arial" w:cs="Arial"/>
        </w:rPr>
        <w:t xml:space="preserve"> koje </w:t>
      </w:r>
      <w:r w:rsidRPr="008D5BC9">
        <w:rPr>
          <w:rFonts w:ascii="Arial" w:hAnsi="Arial" w:cs="Arial"/>
        </w:rPr>
        <w:t xml:space="preserve">se </w:t>
      </w:r>
      <w:r w:rsidR="006F6FCF" w:rsidRPr="008D5BC9">
        <w:rPr>
          <w:rFonts w:ascii="Arial" w:hAnsi="Arial" w:cs="Arial"/>
        </w:rPr>
        <w:t xml:space="preserve">inače </w:t>
      </w:r>
      <w:r w:rsidRPr="008D5BC9">
        <w:rPr>
          <w:rFonts w:ascii="Arial" w:hAnsi="Arial" w:cs="Arial"/>
        </w:rPr>
        <w:t>primjenjuju</w:t>
      </w:r>
      <w:r w:rsidR="006F6FCF" w:rsidRPr="008D5BC9">
        <w:rPr>
          <w:rFonts w:ascii="Arial" w:hAnsi="Arial" w:cs="Arial"/>
        </w:rPr>
        <w:t xml:space="preserve"> kod maloljetnih počinitelja kaznenog djela</w:t>
      </w:r>
      <w:r w:rsidRPr="008D5BC9">
        <w:rPr>
          <w:rFonts w:ascii="Arial" w:hAnsi="Arial" w:cs="Arial"/>
        </w:rPr>
        <w:t>.</w:t>
      </w:r>
    </w:p>
    <w:p w:rsidR="00D174BD" w:rsidRPr="008D5BC9" w:rsidRDefault="00D174BD" w:rsidP="006271D0">
      <w:pPr>
        <w:ind w:firstLine="720"/>
        <w:jc w:val="both"/>
        <w:rPr>
          <w:rFonts w:ascii="Arial" w:hAnsi="Arial" w:cs="Arial"/>
        </w:rPr>
      </w:pPr>
    </w:p>
    <w:p w:rsidR="00997BE3" w:rsidRDefault="00463B39" w:rsidP="00FF0B56">
      <w:pPr>
        <w:ind w:firstLine="720"/>
        <w:jc w:val="both"/>
        <w:rPr>
          <w:rFonts w:ascii="Arial" w:hAnsi="Arial" w:cs="Arial"/>
        </w:rPr>
      </w:pPr>
      <w:r w:rsidRPr="008D5BC9">
        <w:rPr>
          <w:rFonts w:ascii="Arial" w:hAnsi="Arial" w:cs="Arial"/>
        </w:rPr>
        <w:t xml:space="preserve">To znači da mu </w:t>
      </w:r>
      <w:r w:rsidR="00997BE3" w:rsidRPr="008D5BC9">
        <w:rPr>
          <w:rFonts w:ascii="Arial" w:hAnsi="Arial" w:cs="Arial"/>
        </w:rPr>
        <w:t>pouka o pravima bude uručena</w:t>
      </w:r>
      <w:r w:rsidRPr="008D5BC9">
        <w:rPr>
          <w:rFonts w:ascii="Arial" w:hAnsi="Arial" w:cs="Arial"/>
        </w:rPr>
        <w:t>, kao</w:t>
      </w:r>
      <w:r w:rsidR="00997BE3" w:rsidRPr="008D5BC9">
        <w:rPr>
          <w:rFonts w:ascii="Arial" w:hAnsi="Arial" w:cs="Arial"/>
        </w:rPr>
        <w:t xml:space="preserve"> i njegov</w:t>
      </w:r>
      <w:r w:rsidRPr="008D5BC9">
        <w:rPr>
          <w:rFonts w:ascii="Arial" w:hAnsi="Arial" w:cs="Arial"/>
        </w:rPr>
        <w:t xml:space="preserve">u </w:t>
      </w:r>
      <w:r w:rsidR="00997BE3" w:rsidRPr="008D5BC9">
        <w:rPr>
          <w:rFonts w:ascii="Arial" w:hAnsi="Arial" w:cs="Arial"/>
        </w:rPr>
        <w:t>roditelju, skrbniku, pravo na pratnju tog roditelja u svim radnjama</w:t>
      </w:r>
      <w:r w:rsidR="005C16C1" w:rsidRPr="008D5BC9">
        <w:rPr>
          <w:rFonts w:ascii="Arial" w:hAnsi="Arial" w:cs="Arial"/>
        </w:rPr>
        <w:t>, pravo da ako nema roditelja, da mu se postavi poseban skrbnik</w:t>
      </w:r>
      <w:r w:rsidR="00997BE3" w:rsidRPr="008D5BC9">
        <w:rPr>
          <w:rFonts w:ascii="Arial" w:hAnsi="Arial" w:cs="Arial"/>
        </w:rPr>
        <w:t>, pravo na liječnički pregled, pravo da mu se ne može suditi u odsutnosti, pravo na podnošenje pravni</w:t>
      </w:r>
      <w:r w:rsidR="005C16C1" w:rsidRPr="008D5BC9">
        <w:rPr>
          <w:rFonts w:ascii="Arial" w:hAnsi="Arial" w:cs="Arial"/>
        </w:rPr>
        <w:t>h</w:t>
      </w:r>
      <w:r w:rsidR="00997BE3" w:rsidRPr="008D5BC9">
        <w:rPr>
          <w:rFonts w:ascii="Arial" w:hAnsi="Arial" w:cs="Arial"/>
        </w:rPr>
        <w:t xml:space="preserve"> lijekova.</w:t>
      </w:r>
    </w:p>
    <w:p w:rsidR="00D174BD" w:rsidRPr="008D5BC9" w:rsidRDefault="00D174BD" w:rsidP="00FF0B56">
      <w:pPr>
        <w:ind w:firstLine="720"/>
        <w:jc w:val="both"/>
        <w:rPr>
          <w:rFonts w:ascii="Arial" w:hAnsi="Arial" w:cs="Arial"/>
        </w:rPr>
      </w:pPr>
    </w:p>
    <w:p w:rsidR="006F6FCF" w:rsidRDefault="00997BE3" w:rsidP="00FF0B56">
      <w:pPr>
        <w:ind w:firstLine="720"/>
        <w:jc w:val="both"/>
        <w:rPr>
          <w:rFonts w:ascii="Arial" w:hAnsi="Arial" w:cs="Arial"/>
        </w:rPr>
      </w:pPr>
      <w:r w:rsidRPr="008D5BC9">
        <w:rPr>
          <w:rFonts w:ascii="Arial" w:hAnsi="Arial" w:cs="Arial"/>
        </w:rPr>
        <w:t xml:space="preserve">Nadalje, radi se o pravu na obveznu obranu putem branitelja od prve radnje u postupku, </w:t>
      </w:r>
      <w:r w:rsidR="005C16C1" w:rsidRPr="008D5BC9">
        <w:rPr>
          <w:rFonts w:ascii="Arial" w:hAnsi="Arial" w:cs="Arial"/>
        </w:rPr>
        <w:t>pravo da mu mogu biti određene mjere opreza</w:t>
      </w:r>
      <w:r w:rsidR="00FF0B56" w:rsidRPr="008D5BC9">
        <w:rPr>
          <w:rFonts w:ascii="Arial" w:hAnsi="Arial" w:cs="Arial"/>
        </w:rPr>
        <w:t>,</w:t>
      </w:r>
      <w:r w:rsidR="005C16C1" w:rsidRPr="008D5BC9">
        <w:rPr>
          <w:rFonts w:ascii="Arial" w:hAnsi="Arial" w:cs="Arial"/>
        </w:rPr>
        <w:t xml:space="preserve"> a istražni zatvor samo kao krajnja mjera.</w:t>
      </w:r>
    </w:p>
    <w:p w:rsidR="00D174BD" w:rsidRPr="008D5BC9" w:rsidRDefault="00D174BD" w:rsidP="00FF0B56">
      <w:pPr>
        <w:ind w:firstLine="720"/>
        <w:jc w:val="both"/>
        <w:rPr>
          <w:rFonts w:ascii="Arial" w:hAnsi="Arial" w:cs="Arial"/>
        </w:rPr>
      </w:pPr>
    </w:p>
    <w:p w:rsidR="005C16C1" w:rsidRDefault="005C16C1" w:rsidP="00FF0B56">
      <w:pPr>
        <w:ind w:firstLine="720"/>
        <w:jc w:val="both"/>
        <w:rPr>
          <w:rFonts w:ascii="Arial" w:hAnsi="Arial" w:cs="Arial"/>
        </w:rPr>
      </w:pPr>
      <w:r w:rsidRPr="008D5BC9">
        <w:rPr>
          <w:rFonts w:ascii="Arial" w:hAnsi="Arial" w:cs="Arial"/>
        </w:rPr>
        <w:t>I radi se o pravu na sudjelovanje predstavnika Centra za socijalnu skrb u svim radnjama u postupku a posebno na raspravi te provođenje rasprave kao i inače u maloljetničkim predmetima.</w:t>
      </w:r>
    </w:p>
    <w:p w:rsidR="00D174BD" w:rsidRPr="008D5BC9" w:rsidRDefault="00D174BD" w:rsidP="00FF0B56">
      <w:pPr>
        <w:ind w:firstLine="720"/>
        <w:jc w:val="both"/>
        <w:rPr>
          <w:rFonts w:ascii="Arial" w:hAnsi="Arial" w:cs="Arial"/>
        </w:rPr>
      </w:pPr>
    </w:p>
    <w:p w:rsidR="00C05239" w:rsidRDefault="005C16C1" w:rsidP="00C05239">
      <w:pPr>
        <w:ind w:firstLine="720"/>
        <w:jc w:val="both"/>
        <w:rPr>
          <w:rFonts w:ascii="Arial" w:hAnsi="Arial" w:cs="Arial"/>
          <w:lang w:eastAsia="hr-HR"/>
        </w:rPr>
      </w:pPr>
      <w:r w:rsidRPr="008D5BC9">
        <w:rPr>
          <w:rFonts w:ascii="Arial" w:hAnsi="Arial" w:cs="Arial"/>
        </w:rPr>
        <w:t xml:space="preserve">Što se tiče </w:t>
      </w:r>
      <w:r w:rsidR="00FF0B56" w:rsidRPr="008D5BC9">
        <w:rPr>
          <w:rFonts w:ascii="Arial" w:hAnsi="Arial" w:cs="Arial"/>
        </w:rPr>
        <w:t xml:space="preserve">procesnopravnih </w:t>
      </w:r>
      <w:r w:rsidRPr="008D5BC9">
        <w:rPr>
          <w:rFonts w:ascii="Arial" w:hAnsi="Arial" w:cs="Arial"/>
        </w:rPr>
        <w:t>odredbi, tu dolazi do primjene opće kazneno pravo pa tako odredbe članka 549. do 555. ZKP</w:t>
      </w:r>
      <w:r w:rsidR="00FF0B56" w:rsidRPr="008D5BC9">
        <w:rPr>
          <w:rFonts w:ascii="Arial" w:hAnsi="Arial" w:cs="Arial"/>
        </w:rPr>
        <w:t>-a</w:t>
      </w:r>
      <w:r w:rsidRPr="008D5BC9">
        <w:rPr>
          <w:rFonts w:ascii="Arial" w:hAnsi="Arial" w:cs="Arial"/>
        </w:rPr>
        <w:t xml:space="preserve">. To znači da </w:t>
      </w:r>
      <w:r w:rsidR="00FF0B56" w:rsidRPr="008D5BC9">
        <w:rPr>
          <w:rFonts w:ascii="Arial" w:hAnsi="Arial" w:cs="Arial"/>
        </w:rPr>
        <w:t xml:space="preserve">se </w:t>
      </w:r>
      <w:r w:rsidRPr="008D5BC9">
        <w:rPr>
          <w:rFonts w:ascii="Arial" w:hAnsi="Arial" w:cs="Arial"/>
        </w:rPr>
        <w:t>prema tom maloljetniku</w:t>
      </w:r>
      <w:r w:rsidR="00FF0B56" w:rsidRPr="008D5BC9">
        <w:rPr>
          <w:rFonts w:ascii="Arial" w:hAnsi="Arial" w:cs="Arial"/>
        </w:rPr>
        <w:t xml:space="preserve"> može</w:t>
      </w:r>
      <w:r w:rsidRPr="008D5BC9">
        <w:rPr>
          <w:rFonts w:ascii="Arial" w:hAnsi="Arial" w:cs="Arial"/>
        </w:rPr>
        <w:t xml:space="preserve"> sukladno članku 551. ZKP</w:t>
      </w:r>
      <w:r w:rsidR="00FF0B56" w:rsidRPr="008D5BC9">
        <w:rPr>
          <w:rFonts w:ascii="Arial" w:hAnsi="Arial" w:cs="Arial"/>
        </w:rPr>
        <w:t>-a odre</w:t>
      </w:r>
      <w:r w:rsidRPr="008D5BC9">
        <w:rPr>
          <w:rFonts w:ascii="Arial" w:hAnsi="Arial" w:cs="Arial"/>
        </w:rPr>
        <w:t xml:space="preserve">diti istražni zatvor </w:t>
      </w:r>
      <w:r w:rsidRPr="008D5BC9">
        <w:rPr>
          <w:rFonts w:ascii="Arial" w:hAnsi="Arial" w:cs="Arial"/>
          <w:lang w:eastAsia="hr-HR"/>
        </w:rPr>
        <w:t>ako postoji vjerojatnost da bi okrivljenik koji je u vrijeme počinjenja protupravnog djela bio neubrojiv mogao zbog težih duševnih smetnji počiniti teže kazneno djelo. Isto tako to znači, da</w:t>
      </w:r>
      <w:r w:rsidR="00FF0B56" w:rsidRPr="008D5BC9">
        <w:rPr>
          <w:rFonts w:ascii="Arial" w:hAnsi="Arial" w:cs="Arial"/>
          <w:lang w:eastAsia="hr-HR"/>
        </w:rPr>
        <w:t xml:space="preserve"> se</w:t>
      </w:r>
      <w:r w:rsidRPr="008D5BC9">
        <w:rPr>
          <w:rFonts w:ascii="Arial" w:hAnsi="Arial" w:cs="Arial"/>
          <w:lang w:eastAsia="hr-HR"/>
        </w:rPr>
        <w:t xml:space="preserve"> sukladno čl</w:t>
      </w:r>
      <w:r w:rsidR="00FF0B56" w:rsidRPr="008D5BC9">
        <w:rPr>
          <w:rFonts w:ascii="Arial" w:hAnsi="Arial" w:cs="Arial"/>
          <w:lang w:eastAsia="hr-HR"/>
        </w:rPr>
        <w:t>.</w:t>
      </w:r>
      <w:r w:rsidRPr="008D5BC9">
        <w:rPr>
          <w:rFonts w:ascii="Arial" w:hAnsi="Arial" w:cs="Arial"/>
          <w:lang w:eastAsia="hr-HR"/>
        </w:rPr>
        <w:t xml:space="preserve"> 551. st</w:t>
      </w:r>
      <w:r w:rsidR="00FF0B56" w:rsidRPr="008D5BC9">
        <w:rPr>
          <w:rFonts w:ascii="Arial" w:hAnsi="Arial" w:cs="Arial"/>
          <w:lang w:eastAsia="hr-HR"/>
        </w:rPr>
        <w:t>.</w:t>
      </w:r>
      <w:r w:rsidRPr="008D5BC9">
        <w:rPr>
          <w:rFonts w:ascii="Arial" w:hAnsi="Arial" w:cs="Arial"/>
          <w:lang w:eastAsia="hr-HR"/>
        </w:rPr>
        <w:t xml:space="preserve"> 3. ZKP</w:t>
      </w:r>
      <w:r w:rsidR="00FF0B56" w:rsidRPr="008D5BC9">
        <w:rPr>
          <w:rFonts w:ascii="Arial" w:hAnsi="Arial" w:cs="Arial"/>
          <w:lang w:eastAsia="hr-HR"/>
        </w:rPr>
        <w:t>-a</w:t>
      </w:r>
      <w:r w:rsidRPr="008D5BC9">
        <w:rPr>
          <w:rFonts w:ascii="Arial" w:hAnsi="Arial" w:cs="Arial"/>
          <w:lang w:eastAsia="hr-HR"/>
        </w:rPr>
        <w:t xml:space="preserve"> može taj istražni zatvor zamijeniti mjerama opreza liječenja na slobodi.</w:t>
      </w:r>
      <w:r w:rsidR="00125228" w:rsidRPr="008D5BC9">
        <w:rPr>
          <w:rFonts w:ascii="Arial" w:hAnsi="Arial" w:cs="Arial"/>
          <w:lang w:eastAsia="hr-HR"/>
        </w:rPr>
        <w:t xml:space="preserve"> I navedeno znači da sud u smislu čl</w:t>
      </w:r>
      <w:r w:rsidR="00FF0B56" w:rsidRPr="008D5BC9">
        <w:rPr>
          <w:rFonts w:ascii="Arial" w:hAnsi="Arial" w:cs="Arial"/>
          <w:lang w:eastAsia="hr-HR"/>
        </w:rPr>
        <w:t>.</w:t>
      </w:r>
      <w:r w:rsidR="00125228" w:rsidRPr="008D5BC9">
        <w:rPr>
          <w:rFonts w:ascii="Arial" w:hAnsi="Arial" w:cs="Arial"/>
          <w:lang w:eastAsia="hr-HR"/>
        </w:rPr>
        <w:t xml:space="preserve"> 554. st</w:t>
      </w:r>
      <w:r w:rsidR="00FF0B56" w:rsidRPr="008D5BC9">
        <w:rPr>
          <w:rFonts w:ascii="Arial" w:hAnsi="Arial" w:cs="Arial"/>
          <w:lang w:eastAsia="hr-HR"/>
        </w:rPr>
        <w:t>.</w:t>
      </w:r>
      <w:r w:rsidR="00125228" w:rsidRPr="008D5BC9">
        <w:rPr>
          <w:rFonts w:ascii="Arial" w:hAnsi="Arial" w:cs="Arial"/>
          <w:lang w:eastAsia="hr-HR"/>
        </w:rPr>
        <w:t xml:space="preserve"> 1. i 2. ZKP</w:t>
      </w:r>
      <w:r w:rsidR="00FF0B56" w:rsidRPr="008D5BC9">
        <w:rPr>
          <w:rFonts w:ascii="Arial" w:hAnsi="Arial" w:cs="Arial"/>
          <w:lang w:eastAsia="hr-HR"/>
        </w:rPr>
        <w:t>-a</w:t>
      </w:r>
      <w:r w:rsidR="00125228" w:rsidRPr="008D5BC9">
        <w:rPr>
          <w:rFonts w:ascii="Arial" w:hAnsi="Arial" w:cs="Arial"/>
          <w:lang w:eastAsia="hr-HR"/>
        </w:rPr>
        <w:t xml:space="preserve"> u ovom slučaju </w:t>
      </w:r>
      <w:r w:rsidR="00125228" w:rsidRPr="008D5BC9">
        <w:rPr>
          <w:rFonts w:ascii="Arial" w:hAnsi="Arial" w:cs="Arial"/>
          <w:b/>
          <w:lang w:eastAsia="hr-HR"/>
        </w:rPr>
        <w:t>donosi presudu kojom se utvrđuje</w:t>
      </w:r>
      <w:r w:rsidR="00125228" w:rsidRPr="008D5BC9">
        <w:rPr>
          <w:rFonts w:ascii="Arial" w:hAnsi="Arial" w:cs="Arial"/>
          <w:lang w:eastAsia="hr-HR"/>
        </w:rPr>
        <w:t xml:space="preserve"> da je maloljetnik </w:t>
      </w:r>
      <w:r w:rsidR="00125228" w:rsidRPr="008D5BC9">
        <w:rPr>
          <w:rFonts w:ascii="Arial" w:hAnsi="Arial" w:cs="Arial"/>
          <w:u w:val="single"/>
          <w:lang w:eastAsia="hr-HR"/>
        </w:rPr>
        <w:t>počinio protupravno djelo</w:t>
      </w:r>
      <w:r w:rsidR="00125228" w:rsidRPr="008D5BC9">
        <w:rPr>
          <w:rFonts w:ascii="Arial" w:hAnsi="Arial" w:cs="Arial"/>
          <w:lang w:eastAsia="hr-HR"/>
        </w:rPr>
        <w:t xml:space="preserve">, da ga je </w:t>
      </w:r>
      <w:r w:rsidR="00125228" w:rsidRPr="008D5BC9">
        <w:rPr>
          <w:rFonts w:ascii="Arial" w:hAnsi="Arial" w:cs="Arial"/>
          <w:u w:val="single"/>
          <w:lang w:eastAsia="hr-HR"/>
        </w:rPr>
        <w:t>počinio u stanju neubrojivosti</w:t>
      </w:r>
      <w:r w:rsidR="00125228" w:rsidRPr="008D5BC9">
        <w:rPr>
          <w:rFonts w:ascii="Arial" w:hAnsi="Arial" w:cs="Arial"/>
          <w:lang w:eastAsia="hr-HR"/>
        </w:rPr>
        <w:t xml:space="preserve">, te odrediti </w:t>
      </w:r>
      <w:r w:rsidR="00125228" w:rsidRPr="008D5BC9">
        <w:rPr>
          <w:rFonts w:ascii="Arial" w:hAnsi="Arial" w:cs="Arial"/>
          <w:u w:val="single"/>
          <w:lang w:eastAsia="hr-HR"/>
        </w:rPr>
        <w:t>prisilni smještaj u psihijatrijsku ustanovu</w:t>
      </w:r>
      <w:r w:rsidR="00125228" w:rsidRPr="008D5BC9">
        <w:rPr>
          <w:rFonts w:ascii="Arial" w:hAnsi="Arial" w:cs="Arial"/>
          <w:lang w:eastAsia="hr-HR"/>
        </w:rPr>
        <w:t xml:space="preserve"> ili </w:t>
      </w:r>
      <w:r w:rsidR="00125228" w:rsidRPr="008D5BC9">
        <w:rPr>
          <w:rFonts w:ascii="Arial" w:hAnsi="Arial" w:cs="Arial"/>
          <w:u w:val="single"/>
          <w:lang w:eastAsia="hr-HR"/>
        </w:rPr>
        <w:t>psihijatrijsko liječenje na slobodi u trajanju šest mjeseci</w:t>
      </w:r>
      <w:r w:rsidR="00125228" w:rsidRPr="008D5BC9">
        <w:rPr>
          <w:rFonts w:ascii="Arial" w:hAnsi="Arial" w:cs="Arial"/>
          <w:lang w:eastAsia="hr-HR"/>
        </w:rPr>
        <w:t xml:space="preserve">. Presuda sadrži i upozorenje maloljetniku da će psihijatrijsko liječenje na slobodi biti zamijenjeno prisilnim smještajem u psihijatrijsku ustanovu ako do dana određenog rješenjem o upućivanju u psihijatrijsku ustanovu ne započne liječenje na slobodi. </w:t>
      </w:r>
    </w:p>
    <w:p w:rsidR="00D174BD" w:rsidRPr="008D5BC9" w:rsidRDefault="00D174BD" w:rsidP="00C05239">
      <w:pPr>
        <w:ind w:firstLine="720"/>
        <w:jc w:val="both"/>
        <w:rPr>
          <w:rFonts w:ascii="Arial" w:hAnsi="Arial" w:cs="Arial"/>
          <w:lang w:eastAsia="hr-HR"/>
        </w:rPr>
      </w:pPr>
    </w:p>
    <w:p w:rsidR="00125228" w:rsidRPr="008D5BC9" w:rsidRDefault="00125228" w:rsidP="00C05239">
      <w:pPr>
        <w:ind w:firstLine="720"/>
        <w:jc w:val="both"/>
        <w:rPr>
          <w:rFonts w:ascii="Arial" w:hAnsi="Arial" w:cs="Arial"/>
          <w:lang w:eastAsia="hr-HR"/>
        </w:rPr>
      </w:pPr>
      <w:r w:rsidRPr="008D5BC9">
        <w:rPr>
          <w:rFonts w:ascii="Arial" w:hAnsi="Arial" w:cs="Arial"/>
        </w:rPr>
        <w:t>Nakon toga sud izvršenje te presude, ponovno provodi po općem kaznenom pravu što</w:t>
      </w:r>
      <w:r w:rsidR="00F17709" w:rsidRPr="008D5BC9">
        <w:rPr>
          <w:rFonts w:ascii="Arial" w:hAnsi="Arial" w:cs="Arial"/>
        </w:rPr>
        <w:t xml:space="preserve"> znači primjenjuje čl</w:t>
      </w:r>
      <w:r w:rsidR="00C05239" w:rsidRPr="008D5BC9">
        <w:rPr>
          <w:rFonts w:ascii="Arial" w:hAnsi="Arial" w:cs="Arial"/>
        </w:rPr>
        <w:t xml:space="preserve">. </w:t>
      </w:r>
      <w:r w:rsidR="00F17709" w:rsidRPr="008D5BC9">
        <w:rPr>
          <w:rFonts w:ascii="Arial" w:hAnsi="Arial" w:cs="Arial"/>
        </w:rPr>
        <w:t>555. s</w:t>
      </w:r>
      <w:r w:rsidRPr="008D5BC9">
        <w:rPr>
          <w:rFonts w:ascii="Arial" w:hAnsi="Arial" w:cs="Arial"/>
        </w:rPr>
        <w:t>t</w:t>
      </w:r>
      <w:r w:rsidR="00C05239" w:rsidRPr="008D5BC9">
        <w:rPr>
          <w:rFonts w:ascii="Arial" w:hAnsi="Arial" w:cs="Arial"/>
        </w:rPr>
        <w:t xml:space="preserve">. </w:t>
      </w:r>
      <w:r w:rsidRPr="008D5BC9">
        <w:rPr>
          <w:rFonts w:ascii="Arial" w:hAnsi="Arial" w:cs="Arial"/>
        </w:rPr>
        <w:t>5. ZKP</w:t>
      </w:r>
      <w:r w:rsidR="00C05239" w:rsidRPr="008D5BC9">
        <w:rPr>
          <w:rFonts w:ascii="Arial" w:hAnsi="Arial" w:cs="Arial"/>
        </w:rPr>
        <w:t>-a, odnosno sud</w:t>
      </w:r>
      <w:r w:rsidR="00BF1D99" w:rsidRPr="008D5BC9">
        <w:rPr>
          <w:rFonts w:ascii="Arial" w:hAnsi="Arial" w:cs="Arial"/>
        </w:rPr>
        <w:t xml:space="preserve"> </w:t>
      </w:r>
      <w:r w:rsidRPr="008D5BC9">
        <w:rPr>
          <w:rFonts w:ascii="Arial" w:hAnsi="Arial" w:cs="Arial"/>
        </w:rPr>
        <w:t xml:space="preserve">će odmah </w:t>
      </w:r>
      <w:r w:rsidRPr="008D5BC9">
        <w:rPr>
          <w:rFonts w:ascii="Arial" w:hAnsi="Arial" w:cs="Arial"/>
          <w:lang w:eastAsia="hr-HR"/>
        </w:rPr>
        <w:t>nakon izvršnosti presude, presud</w:t>
      </w:r>
      <w:r w:rsidR="00C05239" w:rsidRPr="008D5BC9">
        <w:rPr>
          <w:rFonts w:ascii="Arial" w:hAnsi="Arial" w:cs="Arial"/>
          <w:lang w:eastAsia="hr-HR"/>
        </w:rPr>
        <w:t>u</w:t>
      </w:r>
      <w:r w:rsidRPr="008D5BC9">
        <w:rPr>
          <w:rFonts w:ascii="Arial" w:hAnsi="Arial" w:cs="Arial"/>
          <w:lang w:eastAsia="hr-HR"/>
        </w:rPr>
        <w:t xml:space="preserve"> i nalaz psihijatrijskog vještaka dostaviti sudu nadležnom za postupak prisilnog smještaja odnosno psihijatrijskog liječenja na slobodi prema Zakonu o zaštiti osoba s duševnim smetnjama</w:t>
      </w:r>
      <w:r w:rsidR="00C05239" w:rsidRPr="008D5BC9">
        <w:rPr>
          <w:rFonts w:ascii="Arial" w:hAnsi="Arial" w:cs="Arial"/>
          <w:lang w:eastAsia="hr-HR"/>
        </w:rPr>
        <w:t xml:space="preserve">. </w:t>
      </w:r>
      <w:r w:rsidR="006639A5" w:rsidRPr="008D5BC9">
        <w:rPr>
          <w:rFonts w:ascii="Arial" w:hAnsi="Arial" w:cs="Arial"/>
          <w:lang w:eastAsia="hr-HR"/>
        </w:rPr>
        <w:t xml:space="preserve">Radi se o </w:t>
      </w:r>
      <w:r w:rsidR="006639A5" w:rsidRPr="008D5BC9">
        <w:rPr>
          <w:rFonts w:ascii="Arial" w:hAnsi="Arial" w:cs="Arial"/>
          <w:color w:val="000000"/>
        </w:rPr>
        <w:t>županijskom sudu nadležnom prema prebivalištu odnosno boravištu neubrojive osobe.</w:t>
      </w:r>
    </w:p>
    <w:p w:rsidR="005C16C1" w:rsidRPr="008D5BC9" w:rsidRDefault="005C16C1" w:rsidP="006F6FCF">
      <w:pPr>
        <w:jc w:val="both"/>
        <w:rPr>
          <w:rFonts w:ascii="Arial" w:hAnsi="Arial" w:cs="Arial"/>
        </w:rPr>
      </w:pPr>
    </w:p>
    <w:p w:rsidR="00632DE7" w:rsidRPr="008D5BC9" w:rsidRDefault="004326CC" w:rsidP="00D174BD">
      <w:pPr>
        <w:spacing w:after="225"/>
        <w:ind w:firstLine="720"/>
        <w:jc w:val="both"/>
        <w:textAlignment w:val="baseline"/>
        <w:rPr>
          <w:rFonts w:ascii="Arial" w:hAnsi="Arial" w:cs="Arial"/>
          <w:color w:val="000000"/>
          <w:lang w:eastAsia="hr-HR"/>
        </w:rPr>
      </w:pPr>
      <w:r w:rsidRPr="008D5BC9">
        <w:rPr>
          <w:rFonts w:ascii="Arial" w:hAnsi="Arial" w:cs="Arial"/>
          <w:color w:val="000000"/>
          <w:lang w:eastAsia="hr-HR"/>
        </w:rPr>
        <w:t xml:space="preserve">ZZODS </w:t>
      </w:r>
      <w:r w:rsidR="000C7FF6" w:rsidRPr="008D5BC9">
        <w:rPr>
          <w:rFonts w:ascii="Arial" w:hAnsi="Arial" w:cs="Arial"/>
          <w:color w:val="000000"/>
          <w:lang w:eastAsia="hr-HR"/>
        </w:rPr>
        <w:t>ne sadrži posebne odredbe o neubrojivim maloljetnim počiniteljima kazneni</w:t>
      </w:r>
      <w:r w:rsidRPr="008D5BC9">
        <w:rPr>
          <w:rFonts w:ascii="Arial" w:hAnsi="Arial" w:cs="Arial"/>
          <w:color w:val="000000"/>
          <w:lang w:eastAsia="hr-HR"/>
        </w:rPr>
        <w:t>h</w:t>
      </w:r>
      <w:r w:rsidR="000C7FF6" w:rsidRPr="008D5BC9">
        <w:rPr>
          <w:rFonts w:ascii="Arial" w:hAnsi="Arial" w:cs="Arial"/>
          <w:color w:val="000000"/>
          <w:lang w:eastAsia="hr-HR"/>
        </w:rPr>
        <w:t xml:space="preserve"> djela osim odredbe u općem dijelu Zakona, u čl</w:t>
      </w:r>
      <w:r w:rsidRPr="008D5BC9">
        <w:rPr>
          <w:rFonts w:ascii="Arial" w:hAnsi="Arial" w:cs="Arial"/>
          <w:color w:val="000000"/>
          <w:lang w:eastAsia="hr-HR"/>
        </w:rPr>
        <w:t>.</w:t>
      </w:r>
      <w:r w:rsidR="000C7FF6" w:rsidRPr="008D5BC9">
        <w:rPr>
          <w:rFonts w:ascii="Arial" w:hAnsi="Arial" w:cs="Arial"/>
          <w:color w:val="000000"/>
          <w:lang w:eastAsia="hr-HR"/>
        </w:rPr>
        <w:t xml:space="preserve"> 10. st</w:t>
      </w:r>
      <w:r w:rsidRPr="008D5BC9">
        <w:rPr>
          <w:rFonts w:ascii="Arial" w:hAnsi="Arial" w:cs="Arial"/>
          <w:color w:val="000000"/>
          <w:lang w:eastAsia="hr-HR"/>
        </w:rPr>
        <w:t>.</w:t>
      </w:r>
      <w:r w:rsidR="000C7FF6" w:rsidRPr="008D5BC9">
        <w:rPr>
          <w:rFonts w:ascii="Arial" w:hAnsi="Arial" w:cs="Arial"/>
          <w:color w:val="000000"/>
          <w:lang w:eastAsia="hr-HR"/>
        </w:rPr>
        <w:t xml:space="preserve"> 2. </w:t>
      </w:r>
      <w:r w:rsidRPr="008D5BC9">
        <w:rPr>
          <w:rFonts w:ascii="Arial" w:hAnsi="Arial" w:cs="Arial"/>
          <w:color w:val="000000"/>
          <w:lang w:eastAsia="hr-HR"/>
        </w:rPr>
        <w:t xml:space="preserve">u kojem se navodi da je </w:t>
      </w:r>
      <w:r w:rsidR="000C7FF6" w:rsidRPr="008D5BC9">
        <w:rPr>
          <w:rFonts w:ascii="Arial" w:hAnsi="Arial" w:cs="Arial"/>
          <w:color w:val="000000"/>
          <w:lang w:eastAsia="hr-HR"/>
        </w:rPr>
        <w:t xml:space="preserve">dijete s duševnim smetnjama potrebno liječiti u </w:t>
      </w:r>
      <w:r w:rsidR="000C7FF6" w:rsidRPr="008D5BC9">
        <w:rPr>
          <w:rFonts w:ascii="Arial" w:hAnsi="Arial" w:cs="Arial"/>
          <w:color w:val="000000"/>
          <w:lang w:eastAsia="hr-HR"/>
        </w:rPr>
        <w:lastRenderedPageBreak/>
        <w:t xml:space="preserve">psihijatrijskoj ustanovi </w:t>
      </w:r>
      <w:r w:rsidRPr="008D5BC9">
        <w:rPr>
          <w:rFonts w:ascii="Arial" w:hAnsi="Arial" w:cs="Arial"/>
          <w:color w:val="000000"/>
          <w:lang w:eastAsia="hr-HR"/>
        </w:rPr>
        <w:t xml:space="preserve">i to </w:t>
      </w:r>
      <w:r w:rsidR="000C7FF6" w:rsidRPr="008D5BC9">
        <w:rPr>
          <w:rFonts w:ascii="Arial" w:hAnsi="Arial" w:cs="Arial"/>
          <w:color w:val="000000"/>
          <w:lang w:eastAsia="hr-HR"/>
        </w:rPr>
        <w:t>odvojeno od punoljetnih osoba</w:t>
      </w:r>
      <w:r w:rsidRPr="008D5BC9">
        <w:rPr>
          <w:rFonts w:ascii="Arial" w:hAnsi="Arial" w:cs="Arial"/>
          <w:color w:val="000000"/>
          <w:lang w:eastAsia="hr-HR"/>
        </w:rPr>
        <w:t>, dok je čl. 10. st. 3.</w:t>
      </w:r>
      <w:r w:rsidR="00BF1D99" w:rsidRPr="008D5BC9">
        <w:rPr>
          <w:rFonts w:ascii="Arial" w:hAnsi="Arial" w:cs="Arial"/>
          <w:color w:val="000000"/>
          <w:lang w:eastAsia="hr-HR"/>
        </w:rPr>
        <w:t xml:space="preserve"> </w:t>
      </w:r>
      <w:r w:rsidRPr="008D5BC9">
        <w:rPr>
          <w:rFonts w:ascii="Arial" w:hAnsi="Arial" w:cs="Arial"/>
          <w:color w:val="000000"/>
          <w:lang w:eastAsia="hr-HR"/>
        </w:rPr>
        <w:t xml:space="preserve">određeno </w:t>
      </w:r>
      <w:r w:rsidR="000C7FF6" w:rsidRPr="008D5BC9">
        <w:rPr>
          <w:rFonts w:ascii="Arial" w:hAnsi="Arial" w:cs="Arial"/>
          <w:color w:val="000000"/>
          <w:lang w:eastAsia="hr-HR"/>
        </w:rPr>
        <w:t xml:space="preserve">da će ministar nadležan za poslove zdravlja pravilnikom </w:t>
      </w:r>
      <w:r w:rsidRPr="008D5BC9">
        <w:rPr>
          <w:rFonts w:ascii="Arial" w:hAnsi="Arial" w:cs="Arial"/>
          <w:color w:val="000000"/>
          <w:lang w:eastAsia="hr-HR"/>
        </w:rPr>
        <w:t xml:space="preserve">odrediti </w:t>
      </w:r>
      <w:r w:rsidR="000C7FF6" w:rsidRPr="008D5BC9">
        <w:rPr>
          <w:rFonts w:ascii="Arial" w:hAnsi="Arial" w:cs="Arial"/>
          <w:color w:val="000000"/>
          <w:lang w:eastAsia="hr-HR"/>
        </w:rPr>
        <w:t>listu psihijatrijskih ustanova koje ispunjavaju uvjete za smještaj i liječenje djece odvojeno od punoljetnih osoba.</w:t>
      </w:r>
    </w:p>
    <w:p w:rsidR="00632DE7" w:rsidRPr="008D5BC9" w:rsidRDefault="00632DE7" w:rsidP="00632DE7">
      <w:pPr>
        <w:spacing w:line="276" w:lineRule="auto"/>
        <w:ind w:firstLine="720"/>
        <w:jc w:val="both"/>
        <w:rPr>
          <w:rFonts w:ascii="Arial" w:eastAsia="Calibri" w:hAnsi="Arial" w:cs="Arial"/>
        </w:rPr>
      </w:pPr>
      <w:r w:rsidRPr="008D5BC9">
        <w:rPr>
          <w:rFonts w:ascii="Arial" w:eastAsia="Calibri" w:hAnsi="Arial" w:cs="Arial"/>
        </w:rPr>
        <w:t xml:space="preserve">Tako je primjerice, ESLJP utvrdio povredu čl. 3. EKLJP-a u predmetu </w:t>
      </w:r>
      <w:bookmarkStart w:id="27" w:name="_Hlk96906310"/>
      <w:r w:rsidRPr="008D5BC9">
        <w:rPr>
          <w:rFonts w:ascii="Arial" w:eastAsia="Calibri" w:hAnsi="Arial" w:cs="Arial"/>
          <w:i/>
        </w:rPr>
        <w:t>Blokhin protiv Rusije</w:t>
      </w:r>
      <w:bookmarkEnd w:id="27"/>
      <w:r w:rsidRPr="008D5BC9">
        <w:rPr>
          <w:rFonts w:ascii="Arial" w:eastAsia="Calibri" w:hAnsi="Arial" w:cs="Arial"/>
        </w:rPr>
        <w:t>,</w:t>
      </w:r>
      <w:r w:rsidR="002F0AF0" w:rsidRPr="008D5BC9">
        <w:rPr>
          <w:rFonts w:ascii="Arial" w:eastAsia="Calibri" w:hAnsi="Arial" w:cs="Arial"/>
          <w:vertAlign w:val="superscript"/>
        </w:rPr>
        <w:footnoteReference w:id="136"/>
      </w:r>
      <w:r w:rsidR="002F0AF0" w:rsidRPr="008D5BC9">
        <w:rPr>
          <w:rFonts w:ascii="Arial" w:eastAsia="Calibri" w:hAnsi="Arial" w:cs="Arial"/>
        </w:rPr>
        <w:t xml:space="preserve"> </w:t>
      </w:r>
      <w:r w:rsidRPr="008D5BC9">
        <w:rPr>
          <w:rFonts w:ascii="Arial" w:eastAsia="Calibri" w:hAnsi="Arial" w:cs="Arial"/>
        </w:rPr>
        <w:t xml:space="preserve">smatrajući kako je neodgovarajući medicinski tretman prema maloljetniku koji je već ionako bio narušenog zdravstvenog stanja, a na što je bio upozorio njegov djed iznoseći kako boluje od ADHD-a, predstavljalo </w:t>
      </w:r>
      <w:r w:rsidRPr="008D5BC9">
        <w:rPr>
          <w:rFonts w:ascii="Arial" w:hAnsi="Arial" w:cs="Arial"/>
          <w:lang w:eastAsia="hr-HR"/>
        </w:rPr>
        <w:t>nečovječno i ponižavajuće postupanje.</w:t>
      </w:r>
    </w:p>
    <w:p w:rsidR="008C3A2E" w:rsidRPr="008D5BC9" w:rsidRDefault="008C3A2E" w:rsidP="00975FF6">
      <w:pPr>
        <w:jc w:val="both"/>
        <w:rPr>
          <w:rFonts w:ascii="Arial" w:hAnsi="Arial" w:cs="Arial"/>
          <w:color w:val="FFC000"/>
        </w:rPr>
      </w:pPr>
    </w:p>
    <w:p w:rsidR="00A0787C" w:rsidRPr="008D5BC9" w:rsidRDefault="0005671D" w:rsidP="00A0787C">
      <w:pPr>
        <w:jc w:val="both"/>
        <w:rPr>
          <w:rFonts w:ascii="Arial" w:hAnsi="Arial" w:cs="Arial"/>
          <w:b/>
        </w:rPr>
      </w:pPr>
      <w:r w:rsidRPr="008D5BC9">
        <w:rPr>
          <w:rFonts w:ascii="Arial" w:hAnsi="Arial" w:cs="Arial"/>
          <w:b/>
        </w:rPr>
        <w:t>6.2. Vježba</w:t>
      </w:r>
    </w:p>
    <w:p w:rsidR="002A1DA6" w:rsidRPr="008D5BC9" w:rsidRDefault="002A1DA6" w:rsidP="00A0787C">
      <w:pPr>
        <w:jc w:val="both"/>
        <w:rPr>
          <w:rFonts w:ascii="Arial" w:hAnsi="Arial" w:cs="Arial"/>
        </w:rPr>
      </w:pPr>
    </w:p>
    <w:p w:rsidR="00436BF4" w:rsidRPr="008D5BC9" w:rsidRDefault="00436BF4" w:rsidP="0012018B">
      <w:pPr>
        <w:pStyle w:val="Odlomakpopisa"/>
        <w:numPr>
          <w:ilvl w:val="0"/>
          <w:numId w:val="27"/>
        </w:numPr>
        <w:jc w:val="both"/>
        <w:rPr>
          <w:rFonts w:ascii="Arial" w:hAnsi="Arial" w:cs="Arial"/>
          <w:b/>
          <w:sz w:val="22"/>
          <w:szCs w:val="22"/>
        </w:rPr>
      </w:pPr>
      <w:r w:rsidRPr="008D5BC9">
        <w:rPr>
          <w:rFonts w:ascii="Arial" w:hAnsi="Arial" w:cs="Arial"/>
          <w:b/>
          <w:sz w:val="22"/>
          <w:szCs w:val="22"/>
        </w:rPr>
        <w:t xml:space="preserve">Slučaj </w:t>
      </w:r>
    </w:p>
    <w:p w:rsidR="00983735" w:rsidRPr="008D5BC9" w:rsidRDefault="00436BF4" w:rsidP="00983735">
      <w:pPr>
        <w:jc w:val="both"/>
        <w:rPr>
          <w:rFonts w:ascii="Arial" w:hAnsi="Arial" w:cs="Arial"/>
        </w:rPr>
      </w:pPr>
      <w:r w:rsidRPr="008D5BC9">
        <w:rPr>
          <w:rFonts w:ascii="Arial" w:hAnsi="Arial" w:cs="Arial"/>
        </w:rPr>
        <w:t>________________________________________________________________</w:t>
      </w:r>
    </w:p>
    <w:p w:rsidR="00983735" w:rsidRPr="008D5BC9" w:rsidRDefault="00983735" w:rsidP="004326CC">
      <w:pPr>
        <w:ind w:firstLine="720"/>
        <w:jc w:val="both"/>
        <w:rPr>
          <w:rFonts w:ascii="Arial" w:hAnsi="Arial" w:cs="Arial"/>
          <w:i/>
          <w:sz w:val="22"/>
          <w:szCs w:val="22"/>
        </w:rPr>
      </w:pPr>
      <w:r w:rsidRPr="008D5BC9">
        <w:rPr>
          <w:rFonts w:ascii="Arial" w:hAnsi="Arial" w:cs="Arial"/>
          <w:i/>
          <w:sz w:val="22"/>
          <w:szCs w:val="22"/>
        </w:rPr>
        <w:t>Mlt M.K. počinio je kazneno dje</w:t>
      </w:r>
      <w:r w:rsidR="00ED1C76" w:rsidRPr="008D5BC9">
        <w:rPr>
          <w:rFonts w:ascii="Arial" w:hAnsi="Arial" w:cs="Arial"/>
          <w:i/>
          <w:sz w:val="22"/>
          <w:szCs w:val="22"/>
        </w:rPr>
        <w:t>lo silovanja iz članka 188. sta</w:t>
      </w:r>
      <w:r w:rsidRPr="008D5BC9">
        <w:rPr>
          <w:rFonts w:ascii="Arial" w:hAnsi="Arial" w:cs="Arial"/>
          <w:i/>
          <w:sz w:val="22"/>
          <w:szCs w:val="22"/>
        </w:rPr>
        <w:t>v</w:t>
      </w:r>
      <w:r w:rsidR="00ED1C76" w:rsidRPr="008D5BC9">
        <w:rPr>
          <w:rFonts w:ascii="Arial" w:hAnsi="Arial" w:cs="Arial"/>
          <w:i/>
          <w:sz w:val="22"/>
          <w:szCs w:val="22"/>
        </w:rPr>
        <w:t>k</w:t>
      </w:r>
      <w:r w:rsidRPr="008D5BC9">
        <w:rPr>
          <w:rFonts w:ascii="Arial" w:hAnsi="Arial" w:cs="Arial"/>
          <w:i/>
          <w:sz w:val="22"/>
          <w:szCs w:val="22"/>
        </w:rPr>
        <w:t>a 1. i 4. KZ/97. Sud je obustavio kazneni postupak sa obrazloženjem da postoje okolnosti koje isključuju krivnju – neubrojivost maloljetnika a istovremeno navodeći da rezultati provedenog pripremnog postupka (iskaz oštećenika, iskazi svjedoka i mišljenje stručnih osoba) i nadalje ostavljaju dvojbu da li je maloljetnik postupio na način kako se tereti.</w:t>
      </w:r>
    </w:p>
    <w:p w:rsidR="001818F5" w:rsidRDefault="001818F5" w:rsidP="001818F5">
      <w:pPr>
        <w:jc w:val="both"/>
        <w:rPr>
          <w:rFonts w:ascii="Arial" w:hAnsi="Arial" w:cs="Arial"/>
        </w:rPr>
      </w:pPr>
      <w:r w:rsidRPr="008D5BC9">
        <w:rPr>
          <w:rFonts w:ascii="Arial" w:hAnsi="Arial" w:cs="Arial"/>
        </w:rPr>
        <w:t>________________________________________________________________</w:t>
      </w:r>
    </w:p>
    <w:p w:rsidR="00D174BD" w:rsidRPr="008D5BC9" w:rsidRDefault="00D174BD" w:rsidP="001818F5">
      <w:pPr>
        <w:jc w:val="both"/>
        <w:rPr>
          <w:rFonts w:ascii="Arial" w:hAnsi="Arial" w:cs="Arial"/>
        </w:rPr>
      </w:pPr>
    </w:p>
    <w:p w:rsidR="001818F5" w:rsidRPr="008D5BC9" w:rsidRDefault="001818F5" w:rsidP="0012018B">
      <w:pPr>
        <w:pStyle w:val="Odlomakpopisa"/>
        <w:numPr>
          <w:ilvl w:val="0"/>
          <w:numId w:val="38"/>
        </w:numPr>
        <w:jc w:val="both"/>
        <w:rPr>
          <w:rFonts w:ascii="Arial" w:hAnsi="Arial" w:cs="Arial"/>
          <w:b/>
          <w:sz w:val="22"/>
          <w:szCs w:val="22"/>
        </w:rPr>
      </w:pPr>
      <w:r w:rsidRPr="008D5BC9">
        <w:rPr>
          <w:rFonts w:ascii="Arial" w:hAnsi="Arial" w:cs="Arial"/>
          <w:b/>
          <w:sz w:val="22"/>
          <w:szCs w:val="22"/>
        </w:rPr>
        <w:t xml:space="preserve">Pitanja </w:t>
      </w:r>
    </w:p>
    <w:p w:rsidR="00983735" w:rsidRPr="008D5BC9" w:rsidRDefault="00983735" w:rsidP="00983735">
      <w:pPr>
        <w:jc w:val="both"/>
        <w:rPr>
          <w:rFonts w:ascii="Arial" w:hAnsi="Arial" w:cs="Arial"/>
          <w:sz w:val="22"/>
          <w:szCs w:val="22"/>
        </w:rPr>
      </w:pPr>
    </w:p>
    <w:p w:rsidR="00983735" w:rsidRPr="008D5BC9" w:rsidRDefault="00983735" w:rsidP="00A9244F">
      <w:pPr>
        <w:ind w:firstLine="720"/>
        <w:jc w:val="both"/>
        <w:rPr>
          <w:rFonts w:ascii="Arial" w:hAnsi="Arial" w:cs="Arial"/>
          <w:sz w:val="22"/>
          <w:szCs w:val="22"/>
        </w:rPr>
      </w:pPr>
      <w:r w:rsidRPr="008D5BC9">
        <w:rPr>
          <w:rFonts w:ascii="Arial" w:hAnsi="Arial" w:cs="Arial"/>
          <w:sz w:val="22"/>
          <w:szCs w:val="22"/>
        </w:rPr>
        <w:t xml:space="preserve">Kako provesti postupak prema maloljetniku u slučaju utvrđivanja njegove neubrojivosti? </w:t>
      </w:r>
    </w:p>
    <w:p w:rsidR="00983735" w:rsidRPr="008D5BC9" w:rsidRDefault="00983735" w:rsidP="00983735">
      <w:pPr>
        <w:jc w:val="both"/>
        <w:rPr>
          <w:rFonts w:ascii="Arial" w:hAnsi="Arial" w:cs="Arial"/>
          <w:sz w:val="22"/>
          <w:szCs w:val="22"/>
        </w:rPr>
      </w:pPr>
    </w:p>
    <w:p w:rsidR="00983735" w:rsidRPr="008D5BC9" w:rsidRDefault="00983735" w:rsidP="00983735">
      <w:pPr>
        <w:jc w:val="both"/>
        <w:rPr>
          <w:rFonts w:ascii="Arial" w:hAnsi="Arial" w:cs="Arial"/>
          <w:color w:val="FFC000"/>
          <w:sz w:val="22"/>
          <w:szCs w:val="22"/>
          <w:lang w:eastAsia="hr-HR"/>
        </w:rPr>
      </w:pPr>
    </w:p>
    <w:p w:rsidR="00436BF4" w:rsidRPr="008D5BC9" w:rsidRDefault="00436BF4" w:rsidP="0012018B">
      <w:pPr>
        <w:pStyle w:val="Odlomakpopisa"/>
        <w:numPr>
          <w:ilvl w:val="0"/>
          <w:numId w:val="27"/>
        </w:numPr>
        <w:jc w:val="both"/>
        <w:rPr>
          <w:rFonts w:ascii="Arial" w:hAnsi="Arial" w:cs="Arial"/>
          <w:b/>
          <w:sz w:val="22"/>
          <w:szCs w:val="22"/>
        </w:rPr>
      </w:pPr>
      <w:r w:rsidRPr="008D5BC9">
        <w:rPr>
          <w:rFonts w:ascii="Arial" w:hAnsi="Arial" w:cs="Arial"/>
          <w:b/>
          <w:sz w:val="22"/>
          <w:szCs w:val="22"/>
        </w:rPr>
        <w:t xml:space="preserve">Slučaj </w:t>
      </w:r>
    </w:p>
    <w:p w:rsidR="00983735" w:rsidRPr="008D5BC9" w:rsidRDefault="00436BF4" w:rsidP="00983735">
      <w:pPr>
        <w:jc w:val="both"/>
        <w:rPr>
          <w:rFonts w:ascii="Arial" w:hAnsi="Arial" w:cs="Arial"/>
        </w:rPr>
      </w:pPr>
      <w:r w:rsidRPr="008D5BC9">
        <w:rPr>
          <w:rFonts w:ascii="Arial" w:hAnsi="Arial" w:cs="Arial"/>
        </w:rPr>
        <w:t>________________________________________________________________</w:t>
      </w:r>
    </w:p>
    <w:p w:rsidR="00983735" w:rsidRPr="008D5BC9" w:rsidRDefault="00983735" w:rsidP="008A4164">
      <w:pPr>
        <w:ind w:firstLine="720"/>
        <w:jc w:val="both"/>
        <w:rPr>
          <w:rFonts w:ascii="Arial" w:hAnsi="Arial" w:cs="Arial"/>
          <w:i/>
          <w:color w:val="FFC000"/>
          <w:sz w:val="22"/>
          <w:szCs w:val="22"/>
          <w:lang w:eastAsia="hr-HR"/>
        </w:rPr>
      </w:pPr>
      <w:r w:rsidRPr="008D5BC9">
        <w:rPr>
          <w:rFonts w:ascii="Arial" w:hAnsi="Arial" w:cs="Arial"/>
          <w:i/>
          <w:sz w:val="22"/>
          <w:szCs w:val="22"/>
        </w:rPr>
        <w:t>Mlt. G.P. je 2004. počinio kazneno djelo razbojništva u pokušaju iz članka 218. stavka 1. KZ/97 u vezi članka 33. KZ/97 i kazneno djelo razbojništva iz kaznenog djela iz članka 218. stavka 2. KZ/97. Prema mlt. G.P. državno odvjetništvo je podnijelo prijedlog za suđenje kao neubrojivom maloljetniku izricanje prisilnog smještaja. Iz predmeta je vidljivo da je maloljetniku suđeno kao neubrojivoj osobi u drugom predmetu te mu je određen prisilni smještaj kao neubrojivoj osobi.</w:t>
      </w:r>
    </w:p>
    <w:p w:rsidR="001818F5" w:rsidRDefault="001818F5" w:rsidP="001818F5">
      <w:pPr>
        <w:jc w:val="both"/>
        <w:rPr>
          <w:rFonts w:ascii="Arial" w:hAnsi="Arial" w:cs="Arial"/>
        </w:rPr>
      </w:pPr>
      <w:r w:rsidRPr="008D5BC9">
        <w:rPr>
          <w:rFonts w:ascii="Arial" w:hAnsi="Arial" w:cs="Arial"/>
        </w:rPr>
        <w:t>________________________________________________________________</w:t>
      </w:r>
    </w:p>
    <w:p w:rsidR="00D174BD" w:rsidRPr="008D5BC9" w:rsidRDefault="00D174BD" w:rsidP="001818F5">
      <w:pPr>
        <w:jc w:val="both"/>
        <w:rPr>
          <w:rFonts w:ascii="Arial" w:hAnsi="Arial" w:cs="Arial"/>
        </w:rPr>
      </w:pPr>
    </w:p>
    <w:p w:rsidR="001818F5" w:rsidRPr="008D5BC9" w:rsidRDefault="001818F5" w:rsidP="0012018B">
      <w:pPr>
        <w:pStyle w:val="Odlomakpopisa"/>
        <w:numPr>
          <w:ilvl w:val="0"/>
          <w:numId w:val="39"/>
        </w:numPr>
        <w:jc w:val="both"/>
        <w:rPr>
          <w:rFonts w:ascii="Arial" w:hAnsi="Arial" w:cs="Arial"/>
          <w:b/>
          <w:sz w:val="22"/>
          <w:szCs w:val="22"/>
        </w:rPr>
      </w:pPr>
      <w:r w:rsidRPr="008D5BC9">
        <w:rPr>
          <w:rFonts w:ascii="Arial" w:hAnsi="Arial" w:cs="Arial"/>
          <w:b/>
          <w:sz w:val="22"/>
          <w:szCs w:val="22"/>
        </w:rPr>
        <w:t xml:space="preserve">Pitanja </w:t>
      </w:r>
    </w:p>
    <w:p w:rsidR="00983735" w:rsidRPr="008D5BC9" w:rsidRDefault="00983735" w:rsidP="00983735">
      <w:pPr>
        <w:jc w:val="both"/>
        <w:rPr>
          <w:rFonts w:ascii="Arial" w:hAnsi="Arial" w:cs="Arial"/>
          <w:color w:val="FFC000"/>
          <w:sz w:val="22"/>
          <w:szCs w:val="22"/>
          <w:lang w:eastAsia="hr-HR"/>
        </w:rPr>
      </w:pPr>
    </w:p>
    <w:p w:rsidR="001A0B58" w:rsidRPr="008D5BC9" w:rsidRDefault="00983735" w:rsidP="003235C0">
      <w:pPr>
        <w:pStyle w:val="Odlomakpopisa"/>
        <w:numPr>
          <w:ilvl w:val="0"/>
          <w:numId w:val="51"/>
        </w:numPr>
        <w:jc w:val="both"/>
        <w:rPr>
          <w:rFonts w:ascii="Arial" w:hAnsi="Arial" w:cs="Arial"/>
          <w:sz w:val="22"/>
          <w:szCs w:val="22"/>
        </w:rPr>
      </w:pPr>
      <w:r w:rsidRPr="008D5BC9">
        <w:rPr>
          <w:rFonts w:ascii="Arial" w:hAnsi="Arial" w:cs="Arial"/>
          <w:sz w:val="22"/>
          <w:szCs w:val="22"/>
        </w:rPr>
        <w:t xml:space="preserve">Kakvu bi donijeli odluku? </w:t>
      </w:r>
    </w:p>
    <w:p w:rsidR="00983735" w:rsidRPr="008D5BC9" w:rsidRDefault="00983735" w:rsidP="003235C0">
      <w:pPr>
        <w:pStyle w:val="Odlomakpopisa"/>
        <w:numPr>
          <w:ilvl w:val="0"/>
          <w:numId w:val="51"/>
        </w:numPr>
        <w:jc w:val="both"/>
        <w:rPr>
          <w:rFonts w:ascii="Arial" w:hAnsi="Arial" w:cs="Arial"/>
          <w:sz w:val="22"/>
          <w:szCs w:val="22"/>
        </w:rPr>
      </w:pPr>
      <w:r w:rsidRPr="008D5BC9">
        <w:rPr>
          <w:rFonts w:ascii="Arial" w:hAnsi="Arial" w:cs="Arial"/>
          <w:sz w:val="22"/>
          <w:szCs w:val="22"/>
        </w:rPr>
        <w:t>Može li se suditi maloljetniku za drugo kazneno djelo počinjeno u stanju neubrojivosti ako je u tijeku prisilni smještaj po prvoj kaznenoj presud</w:t>
      </w:r>
      <w:r w:rsidR="00ED1C76" w:rsidRPr="008D5BC9">
        <w:rPr>
          <w:rFonts w:ascii="Arial" w:hAnsi="Arial" w:cs="Arial"/>
          <w:sz w:val="22"/>
          <w:szCs w:val="22"/>
        </w:rPr>
        <w:t>i</w:t>
      </w:r>
      <w:r w:rsidRPr="008D5BC9">
        <w:rPr>
          <w:rFonts w:ascii="Arial" w:hAnsi="Arial" w:cs="Arial"/>
          <w:sz w:val="22"/>
          <w:szCs w:val="22"/>
        </w:rPr>
        <w:t>?</w:t>
      </w:r>
    </w:p>
    <w:p w:rsidR="00983735" w:rsidRPr="008D5BC9" w:rsidRDefault="00983735" w:rsidP="00983735">
      <w:pPr>
        <w:jc w:val="both"/>
        <w:rPr>
          <w:rFonts w:ascii="Arial" w:hAnsi="Arial" w:cs="Arial"/>
          <w:sz w:val="22"/>
          <w:szCs w:val="22"/>
        </w:rPr>
      </w:pPr>
    </w:p>
    <w:p w:rsidR="00983735" w:rsidRPr="008D5BC9" w:rsidRDefault="00983735" w:rsidP="00983735">
      <w:pPr>
        <w:jc w:val="both"/>
        <w:rPr>
          <w:rFonts w:ascii="Arial" w:hAnsi="Arial" w:cs="Arial"/>
        </w:rPr>
      </w:pPr>
    </w:p>
    <w:p w:rsidR="00436BF4" w:rsidRPr="008D5BC9" w:rsidRDefault="00436BF4" w:rsidP="0012018B">
      <w:pPr>
        <w:pStyle w:val="Odlomakpopisa"/>
        <w:numPr>
          <w:ilvl w:val="0"/>
          <w:numId w:val="27"/>
        </w:numPr>
        <w:jc w:val="both"/>
        <w:rPr>
          <w:rFonts w:ascii="Arial" w:hAnsi="Arial" w:cs="Arial"/>
          <w:b/>
          <w:sz w:val="22"/>
          <w:szCs w:val="22"/>
        </w:rPr>
      </w:pPr>
      <w:r w:rsidRPr="008D5BC9">
        <w:rPr>
          <w:rFonts w:ascii="Arial" w:hAnsi="Arial" w:cs="Arial"/>
          <w:b/>
          <w:sz w:val="22"/>
          <w:szCs w:val="22"/>
        </w:rPr>
        <w:lastRenderedPageBreak/>
        <w:t xml:space="preserve">Slučaj </w:t>
      </w:r>
    </w:p>
    <w:p w:rsidR="00983735" w:rsidRPr="008D5BC9" w:rsidRDefault="00436BF4" w:rsidP="00983735">
      <w:pPr>
        <w:jc w:val="both"/>
        <w:rPr>
          <w:rFonts w:ascii="Arial" w:hAnsi="Arial" w:cs="Arial"/>
        </w:rPr>
      </w:pPr>
      <w:r w:rsidRPr="008D5BC9">
        <w:rPr>
          <w:rFonts w:ascii="Arial" w:hAnsi="Arial" w:cs="Arial"/>
        </w:rPr>
        <w:t>________________________________________________________________</w:t>
      </w:r>
    </w:p>
    <w:p w:rsidR="00983735" w:rsidRPr="008D5BC9" w:rsidRDefault="00983735" w:rsidP="008A4164">
      <w:pPr>
        <w:ind w:firstLine="720"/>
        <w:jc w:val="both"/>
        <w:rPr>
          <w:rFonts w:ascii="Arial" w:hAnsi="Arial" w:cs="Arial"/>
          <w:i/>
          <w:sz w:val="22"/>
          <w:szCs w:val="22"/>
        </w:rPr>
      </w:pPr>
      <w:r w:rsidRPr="008D5BC9">
        <w:rPr>
          <w:rFonts w:ascii="Arial" w:hAnsi="Arial" w:cs="Arial"/>
          <w:i/>
          <w:sz w:val="22"/>
          <w:szCs w:val="22"/>
        </w:rPr>
        <w:t xml:space="preserve">Mlt. M.K. je počinio kazneno djelo silovanja iz članka 188. stavka 2. i 4. KZ/97. Predsjednik vijeća Županijskog suda u Zagrebu zatražio je dana 22. kolovoza 2005. broj Km-10/2005 od vijeća Vrhovnog suda Republike Hrvatske temeljem članka 79. stavka 1. ZSM odlučivanje o daljnjem vođenju kaznenog postupka prema maloljetniku jer po ocjeni prvostupanjskog suda radi se o neubrojivom maloljetniku obzirom da je provedenim psihijatrijskim vještačenjem utvrđeno da je u vrijeme djela bio na nivou djeteta od 12 godina, dakle kazneno pravno neodgovoran pa postoje razlozi koji isključuju krivnju. </w:t>
      </w:r>
    </w:p>
    <w:p w:rsidR="001818F5" w:rsidRDefault="001818F5" w:rsidP="001818F5">
      <w:pPr>
        <w:jc w:val="both"/>
        <w:rPr>
          <w:rFonts w:ascii="Arial" w:hAnsi="Arial" w:cs="Arial"/>
        </w:rPr>
      </w:pPr>
      <w:r w:rsidRPr="008D5BC9">
        <w:rPr>
          <w:rFonts w:ascii="Arial" w:hAnsi="Arial" w:cs="Arial"/>
        </w:rPr>
        <w:t>________________________________________________________________</w:t>
      </w:r>
    </w:p>
    <w:p w:rsidR="00D174BD" w:rsidRPr="008D5BC9" w:rsidRDefault="00D174BD" w:rsidP="001818F5">
      <w:pPr>
        <w:jc w:val="both"/>
        <w:rPr>
          <w:rFonts w:ascii="Arial" w:hAnsi="Arial" w:cs="Arial"/>
        </w:rPr>
      </w:pPr>
    </w:p>
    <w:p w:rsidR="001818F5" w:rsidRPr="008D5BC9" w:rsidRDefault="001818F5" w:rsidP="0012018B">
      <w:pPr>
        <w:pStyle w:val="Odlomakpopisa"/>
        <w:numPr>
          <w:ilvl w:val="0"/>
          <w:numId w:val="40"/>
        </w:numPr>
        <w:jc w:val="both"/>
        <w:rPr>
          <w:rFonts w:ascii="Arial" w:hAnsi="Arial" w:cs="Arial"/>
          <w:b/>
          <w:sz w:val="22"/>
          <w:szCs w:val="22"/>
        </w:rPr>
      </w:pPr>
      <w:r w:rsidRPr="008D5BC9">
        <w:rPr>
          <w:rFonts w:ascii="Arial" w:hAnsi="Arial" w:cs="Arial"/>
          <w:b/>
          <w:sz w:val="22"/>
          <w:szCs w:val="22"/>
        </w:rPr>
        <w:t xml:space="preserve">Pitanja </w:t>
      </w:r>
    </w:p>
    <w:p w:rsidR="00983735" w:rsidRPr="008D5BC9" w:rsidRDefault="00983735" w:rsidP="00983735">
      <w:pPr>
        <w:jc w:val="both"/>
        <w:rPr>
          <w:rFonts w:ascii="Arial" w:hAnsi="Arial" w:cs="Arial"/>
          <w:color w:val="FFC000"/>
          <w:sz w:val="22"/>
          <w:szCs w:val="22"/>
          <w:lang w:eastAsia="hr-HR"/>
        </w:rPr>
      </w:pPr>
    </w:p>
    <w:p w:rsidR="00983735" w:rsidRPr="008D5BC9" w:rsidRDefault="00983735" w:rsidP="00A9244F">
      <w:pPr>
        <w:ind w:firstLine="720"/>
        <w:jc w:val="both"/>
        <w:rPr>
          <w:rFonts w:ascii="Arial" w:hAnsi="Arial" w:cs="Arial"/>
          <w:sz w:val="22"/>
          <w:szCs w:val="22"/>
        </w:rPr>
      </w:pPr>
      <w:r w:rsidRPr="008D5BC9">
        <w:rPr>
          <w:rFonts w:ascii="Arial" w:hAnsi="Arial" w:cs="Arial"/>
          <w:sz w:val="22"/>
          <w:szCs w:val="22"/>
        </w:rPr>
        <w:t>Postoje li razlozi koji isključuju krivnju ako je vještačenjem utvrđeno da je mlt. bio na razini djeteta ispod 14 godina?</w:t>
      </w:r>
      <w:r w:rsidR="00BF1D99" w:rsidRPr="008D5BC9">
        <w:rPr>
          <w:rFonts w:ascii="Arial" w:hAnsi="Arial" w:cs="Arial"/>
          <w:sz w:val="22"/>
          <w:szCs w:val="22"/>
        </w:rPr>
        <w:t xml:space="preserve"> </w:t>
      </w:r>
    </w:p>
    <w:p w:rsidR="00983735" w:rsidRPr="008D5BC9" w:rsidRDefault="00983735" w:rsidP="00983735">
      <w:pPr>
        <w:jc w:val="both"/>
        <w:rPr>
          <w:rFonts w:ascii="Arial" w:hAnsi="Arial" w:cs="Arial"/>
          <w:color w:val="FFC000"/>
          <w:sz w:val="22"/>
          <w:szCs w:val="22"/>
          <w:lang w:eastAsia="hr-HR"/>
        </w:rPr>
      </w:pPr>
    </w:p>
    <w:p w:rsidR="00983735" w:rsidRPr="008D5BC9" w:rsidRDefault="00983735" w:rsidP="00983735">
      <w:pPr>
        <w:jc w:val="both"/>
        <w:rPr>
          <w:rFonts w:ascii="Arial" w:hAnsi="Arial" w:cs="Arial"/>
        </w:rPr>
      </w:pPr>
    </w:p>
    <w:p w:rsidR="00436BF4" w:rsidRPr="008D5BC9" w:rsidRDefault="00436BF4" w:rsidP="0012018B">
      <w:pPr>
        <w:pStyle w:val="Odlomakpopisa"/>
        <w:numPr>
          <w:ilvl w:val="0"/>
          <w:numId w:val="27"/>
        </w:numPr>
        <w:jc w:val="both"/>
        <w:rPr>
          <w:rFonts w:ascii="Arial" w:hAnsi="Arial" w:cs="Arial"/>
          <w:b/>
          <w:sz w:val="22"/>
          <w:szCs w:val="22"/>
        </w:rPr>
      </w:pPr>
      <w:r w:rsidRPr="008D5BC9">
        <w:rPr>
          <w:rFonts w:ascii="Arial" w:hAnsi="Arial" w:cs="Arial"/>
          <w:b/>
          <w:sz w:val="22"/>
          <w:szCs w:val="22"/>
        </w:rPr>
        <w:t xml:space="preserve">Slučaj </w:t>
      </w:r>
    </w:p>
    <w:p w:rsidR="00983735" w:rsidRPr="008D5BC9" w:rsidRDefault="00436BF4" w:rsidP="00983735">
      <w:pPr>
        <w:jc w:val="both"/>
        <w:rPr>
          <w:rFonts w:ascii="Arial" w:hAnsi="Arial" w:cs="Arial"/>
        </w:rPr>
      </w:pPr>
      <w:r w:rsidRPr="008D5BC9">
        <w:rPr>
          <w:rFonts w:ascii="Arial" w:hAnsi="Arial" w:cs="Arial"/>
        </w:rPr>
        <w:t>________________________________________________________________</w:t>
      </w:r>
    </w:p>
    <w:p w:rsidR="00983735" w:rsidRPr="008D5BC9" w:rsidRDefault="00983735" w:rsidP="00DD1300">
      <w:pPr>
        <w:ind w:firstLine="720"/>
        <w:jc w:val="both"/>
        <w:rPr>
          <w:rFonts w:ascii="Arial" w:hAnsi="Arial" w:cs="Arial"/>
          <w:i/>
          <w:sz w:val="22"/>
          <w:szCs w:val="22"/>
        </w:rPr>
      </w:pPr>
      <w:r w:rsidRPr="008D5BC9">
        <w:rPr>
          <w:rFonts w:ascii="Arial" w:hAnsi="Arial" w:cs="Arial"/>
          <w:i/>
          <w:sz w:val="22"/>
          <w:szCs w:val="22"/>
        </w:rPr>
        <w:t xml:space="preserve">Mlt. I.J.S. je 2020. u Zagrebu počinio protupravno djelo zakonskih obilježja kaznenog djela protiv imovine - razbojništvom – opisano u članku 230. stavku 1. i 2. KZ/11 na način da je otuđio primjenom prijetnje bicikl oštećenika. Sud je na raspravi osim ispitivanja psihijatrijskog vještaka proveo ispitivanje više stručne savjetnice – pedagoga te predstavnice Centra za socijalnu skrb Zagreb dok na raspravi nije bio pristupan roditelj ili skrbnik maloljetnika. </w:t>
      </w:r>
      <w:r w:rsidR="00943D2D" w:rsidRPr="008D5BC9">
        <w:rPr>
          <w:rFonts w:ascii="Arial" w:hAnsi="Arial" w:cs="Arial"/>
          <w:i/>
          <w:sz w:val="22"/>
          <w:szCs w:val="22"/>
        </w:rPr>
        <w:t>Sud je zaključio da je riječ o neubrojivom maloljetniku.</w:t>
      </w:r>
    </w:p>
    <w:p w:rsidR="001818F5" w:rsidRDefault="001818F5" w:rsidP="001818F5">
      <w:pPr>
        <w:jc w:val="both"/>
        <w:rPr>
          <w:rFonts w:ascii="Arial" w:hAnsi="Arial" w:cs="Arial"/>
        </w:rPr>
      </w:pPr>
      <w:r w:rsidRPr="008D5BC9">
        <w:rPr>
          <w:rFonts w:ascii="Arial" w:hAnsi="Arial" w:cs="Arial"/>
        </w:rPr>
        <w:t>________________________________________________________________</w:t>
      </w:r>
    </w:p>
    <w:p w:rsidR="00D174BD" w:rsidRPr="008D5BC9" w:rsidRDefault="00D174BD" w:rsidP="001818F5">
      <w:pPr>
        <w:jc w:val="both"/>
        <w:rPr>
          <w:rFonts w:ascii="Arial" w:hAnsi="Arial" w:cs="Arial"/>
        </w:rPr>
      </w:pPr>
    </w:p>
    <w:p w:rsidR="001818F5" w:rsidRPr="008D5BC9" w:rsidRDefault="001818F5" w:rsidP="0012018B">
      <w:pPr>
        <w:pStyle w:val="Odlomakpopisa"/>
        <w:numPr>
          <w:ilvl w:val="0"/>
          <w:numId w:val="41"/>
        </w:numPr>
        <w:jc w:val="both"/>
        <w:rPr>
          <w:rFonts w:ascii="Arial" w:hAnsi="Arial" w:cs="Arial"/>
          <w:b/>
          <w:sz w:val="22"/>
          <w:szCs w:val="22"/>
        </w:rPr>
      </w:pPr>
      <w:r w:rsidRPr="008D5BC9">
        <w:rPr>
          <w:rFonts w:ascii="Arial" w:hAnsi="Arial" w:cs="Arial"/>
          <w:b/>
          <w:sz w:val="22"/>
          <w:szCs w:val="22"/>
        </w:rPr>
        <w:t xml:space="preserve">Pitanja </w:t>
      </w:r>
    </w:p>
    <w:p w:rsidR="00983735" w:rsidRPr="008D5BC9" w:rsidRDefault="00983735" w:rsidP="00983735">
      <w:pPr>
        <w:jc w:val="both"/>
        <w:rPr>
          <w:rFonts w:ascii="Arial" w:hAnsi="Arial" w:cs="Arial"/>
          <w:color w:val="FFC000"/>
          <w:sz w:val="22"/>
          <w:szCs w:val="22"/>
          <w:lang w:eastAsia="hr-HR"/>
        </w:rPr>
      </w:pPr>
    </w:p>
    <w:p w:rsidR="002035C2" w:rsidRPr="008D5BC9" w:rsidRDefault="00983735" w:rsidP="003235C0">
      <w:pPr>
        <w:pStyle w:val="Odlomakpopisa"/>
        <w:numPr>
          <w:ilvl w:val="0"/>
          <w:numId w:val="52"/>
        </w:numPr>
        <w:jc w:val="both"/>
        <w:rPr>
          <w:rFonts w:ascii="Arial" w:hAnsi="Arial" w:cs="Arial"/>
          <w:sz w:val="22"/>
          <w:szCs w:val="22"/>
        </w:rPr>
      </w:pPr>
      <w:r w:rsidRPr="008D5BC9">
        <w:rPr>
          <w:rFonts w:ascii="Arial" w:hAnsi="Arial" w:cs="Arial"/>
          <w:sz w:val="22"/>
          <w:szCs w:val="22"/>
        </w:rPr>
        <w:t>Kako provesti raspravu, koga je sud dužan pozvati na raspravu, koja je uloga Centra za socijalnu skrb u ovom postupku, koja je uloga stručne suradnice suda u ovom postupku, da li je obvezna nazočnost rodi</w:t>
      </w:r>
      <w:r w:rsidR="002035C2" w:rsidRPr="008D5BC9">
        <w:rPr>
          <w:rFonts w:ascii="Arial" w:hAnsi="Arial" w:cs="Arial"/>
          <w:sz w:val="22"/>
          <w:szCs w:val="22"/>
        </w:rPr>
        <w:t>telja ili skrbnika maloljetnika?</w:t>
      </w:r>
    </w:p>
    <w:p w:rsidR="002035C2" w:rsidRPr="008D5BC9" w:rsidRDefault="002035C2" w:rsidP="003235C0">
      <w:pPr>
        <w:pStyle w:val="Odlomakpopisa"/>
        <w:numPr>
          <w:ilvl w:val="0"/>
          <w:numId w:val="52"/>
        </w:numPr>
        <w:jc w:val="both"/>
        <w:rPr>
          <w:rFonts w:ascii="Arial" w:hAnsi="Arial" w:cs="Arial"/>
          <w:sz w:val="22"/>
          <w:szCs w:val="22"/>
        </w:rPr>
      </w:pPr>
      <w:r w:rsidRPr="008D5BC9">
        <w:rPr>
          <w:rFonts w:ascii="Arial" w:hAnsi="Arial" w:cs="Arial"/>
          <w:sz w:val="22"/>
          <w:szCs w:val="22"/>
        </w:rPr>
        <w:t xml:space="preserve"> K</w:t>
      </w:r>
      <w:r w:rsidR="00983735" w:rsidRPr="008D5BC9">
        <w:rPr>
          <w:rFonts w:ascii="Arial" w:hAnsi="Arial" w:cs="Arial"/>
          <w:sz w:val="22"/>
          <w:szCs w:val="22"/>
        </w:rPr>
        <w:t>akav mora biti nalaz psihijatrijskog vještaka, kakav je oblik sudske odluke, rok za žalbu, da li je obligatoran istražni zatvor ili mjere opreza (ako uslijed psihijatrijskog poremećaja postoji opasnost od p</w:t>
      </w:r>
      <w:r w:rsidRPr="008D5BC9">
        <w:rPr>
          <w:rFonts w:ascii="Arial" w:hAnsi="Arial" w:cs="Arial"/>
          <w:sz w:val="22"/>
          <w:szCs w:val="22"/>
        </w:rPr>
        <w:t>očinjenja težeg kaznenog djela)?</w:t>
      </w:r>
      <w:r w:rsidR="00983735" w:rsidRPr="008D5BC9">
        <w:rPr>
          <w:rFonts w:ascii="Arial" w:hAnsi="Arial" w:cs="Arial"/>
          <w:sz w:val="22"/>
          <w:szCs w:val="22"/>
        </w:rPr>
        <w:t xml:space="preserve"> </w:t>
      </w:r>
    </w:p>
    <w:p w:rsidR="00983735" w:rsidRPr="008D5BC9" w:rsidRDefault="002035C2" w:rsidP="003235C0">
      <w:pPr>
        <w:pStyle w:val="Odlomakpopisa"/>
        <w:numPr>
          <w:ilvl w:val="0"/>
          <w:numId w:val="52"/>
        </w:numPr>
        <w:jc w:val="both"/>
        <w:rPr>
          <w:rFonts w:ascii="Arial" w:hAnsi="Arial" w:cs="Arial"/>
          <w:sz w:val="22"/>
          <w:szCs w:val="22"/>
        </w:rPr>
      </w:pPr>
      <w:r w:rsidRPr="008D5BC9">
        <w:rPr>
          <w:rFonts w:ascii="Arial" w:hAnsi="Arial" w:cs="Arial"/>
          <w:sz w:val="22"/>
          <w:szCs w:val="22"/>
        </w:rPr>
        <w:t>T</w:t>
      </w:r>
      <w:r w:rsidR="00983735" w:rsidRPr="008D5BC9">
        <w:rPr>
          <w:rFonts w:ascii="Arial" w:hAnsi="Arial" w:cs="Arial"/>
          <w:sz w:val="22"/>
          <w:szCs w:val="22"/>
        </w:rPr>
        <w:t xml:space="preserve">ko izvršava ovu sudsku odluku, gdje se ta odluka izvršava. </w:t>
      </w:r>
    </w:p>
    <w:p w:rsidR="00983735" w:rsidRPr="008D5BC9" w:rsidRDefault="00983735" w:rsidP="00983735">
      <w:pPr>
        <w:jc w:val="both"/>
        <w:rPr>
          <w:rFonts w:ascii="Arial" w:hAnsi="Arial" w:cs="Arial"/>
          <w:color w:val="FFC000"/>
          <w:sz w:val="22"/>
          <w:szCs w:val="22"/>
          <w:lang w:eastAsia="hr-HR"/>
        </w:rPr>
      </w:pPr>
    </w:p>
    <w:p w:rsidR="00A0787C" w:rsidRPr="00D174BD" w:rsidRDefault="003F51AC" w:rsidP="00D174BD">
      <w:pPr>
        <w:pStyle w:val="Naslov1"/>
        <w:rPr>
          <w:rFonts w:ascii="Arial" w:hAnsi="Arial" w:cs="Arial"/>
          <w:b/>
          <w:color w:val="auto"/>
        </w:rPr>
      </w:pPr>
      <w:bookmarkStart w:id="28" w:name="_Toc97113119"/>
      <w:r w:rsidRPr="00D174BD">
        <w:rPr>
          <w:rFonts w:ascii="Arial" w:hAnsi="Arial" w:cs="Arial"/>
          <w:b/>
          <w:color w:val="auto"/>
        </w:rPr>
        <w:t>7</w:t>
      </w:r>
      <w:r w:rsidR="00A0787C" w:rsidRPr="00D174BD">
        <w:rPr>
          <w:rFonts w:ascii="Arial" w:hAnsi="Arial" w:cs="Arial"/>
          <w:b/>
          <w:color w:val="auto"/>
        </w:rPr>
        <w:t>.</w:t>
      </w:r>
      <w:r w:rsidR="00A0787C" w:rsidRPr="00D174BD">
        <w:rPr>
          <w:rFonts w:ascii="Arial" w:hAnsi="Arial" w:cs="Arial"/>
          <w:b/>
          <w:color w:val="auto"/>
        </w:rPr>
        <w:tab/>
        <w:t xml:space="preserve"> OBJEKTIVNI I SUBJEKTIVNI KONEKSITET</w:t>
      </w:r>
      <w:bookmarkEnd w:id="28"/>
    </w:p>
    <w:p w:rsidR="00A0787C" w:rsidRPr="008D5BC9" w:rsidRDefault="00A0787C" w:rsidP="00A0787C">
      <w:pPr>
        <w:jc w:val="both"/>
        <w:rPr>
          <w:rFonts w:ascii="Arial" w:hAnsi="Arial" w:cs="Arial"/>
        </w:rPr>
      </w:pPr>
    </w:p>
    <w:p w:rsidR="00A0787C" w:rsidRPr="00D174BD" w:rsidRDefault="003F51AC" w:rsidP="00D174BD">
      <w:pPr>
        <w:pStyle w:val="Naslov1"/>
        <w:rPr>
          <w:rFonts w:ascii="Arial" w:hAnsi="Arial" w:cs="Arial"/>
          <w:b/>
          <w:color w:val="auto"/>
          <w:sz w:val="28"/>
          <w:szCs w:val="28"/>
        </w:rPr>
      </w:pPr>
      <w:bookmarkStart w:id="29" w:name="_Toc97113120"/>
      <w:r w:rsidRPr="00D174BD">
        <w:rPr>
          <w:rFonts w:ascii="Arial" w:hAnsi="Arial" w:cs="Arial"/>
          <w:b/>
          <w:color w:val="auto"/>
          <w:sz w:val="28"/>
          <w:szCs w:val="28"/>
        </w:rPr>
        <w:t>7.1. J</w:t>
      </w:r>
      <w:r w:rsidR="00A0787C" w:rsidRPr="00D174BD">
        <w:rPr>
          <w:rFonts w:ascii="Arial" w:hAnsi="Arial" w:cs="Arial"/>
          <w:b/>
          <w:color w:val="auto"/>
          <w:sz w:val="28"/>
          <w:szCs w:val="28"/>
        </w:rPr>
        <w:t>edinstveni kazneni postupak prema maloljetnicima, mlađim punoljetnicima i odraslim počiniteljima kaznenih djela</w:t>
      </w:r>
      <w:r w:rsidR="00D174BD" w:rsidRPr="00D174BD">
        <w:rPr>
          <w:rFonts w:ascii="Arial" w:hAnsi="Arial" w:cs="Arial"/>
          <w:b/>
          <w:color w:val="auto"/>
          <w:sz w:val="28"/>
          <w:szCs w:val="28"/>
        </w:rPr>
        <w:t xml:space="preserve"> </w:t>
      </w:r>
      <w:r w:rsidR="00B81780" w:rsidRPr="00D174BD">
        <w:rPr>
          <w:rFonts w:ascii="Arial" w:hAnsi="Arial" w:cs="Arial"/>
          <w:b/>
          <w:color w:val="auto"/>
          <w:sz w:val="28"/>
          <w:szCs w:val="28"/>
        </w:rPr>
        <w:t>- subjektivni koneksitet</w:t>
      </w:r>
      <w:bookmarkEnd w:id="29"/>
    </w:p>
    <w:p w:rsidR="00442545" w:rsidRPr="008D5BC9" w:rsidRDefault="00442545" w:rsidP="00442545">
      <w:pPr>
        <w:jc w:val="both"/>
        <w:rPr>
          <w:rFonts w:ascii="Arial" w:hAnsi="Arial" w:cs="Arial"/>
        </w:rPr>
      </w:pPr>
    </w:p>
    <w:p w:rsidR="009A652A" w:rsidRDefault="009A652A" w:rsidP="00F250ED">
      <w:pPr>
        <w:ind w:firstLine="720"/>
        <w:jc w:val="both"/>
        <w:rPr>
          <w:rFonts w:ascii="Arial" w:hAnsi="Arial" w:cs="Arial"/>
        </w:rPr>
      </w:pPr>
      <w:r w:rsidRPr="008D5BC9">
        <w:rPr>
          <w:rFonts w:ascii="Arial" w:hAnsi="Arial" w:cs="Arial"/>
        </w:rPr>
        <w:t xml:space="preserve">Provođenje kaznenog postupka prema maloljetniku koji sam počini kazneno djelo i koji je u vrijeme suđenja maloljetan ili je mlađi od dvadeset i </w:t>
      </w:r>
      <w:r w:rsidRPr="008D5BC9">
        <w:rPr>
          <w:rFonts w:ascii="Arial" w:hAnsi="Arial" w:cs="Arial"/>
        </w:rPr>
        <w:lastRenderedPageBreak/>
        <w:t xml:space="preserve">jednu godinu je relativno jednostavan jer se </w:t>
      </w:r>
      <w:r w:rsidR="003F51AC" w:rsidRPr="008D5BC9">
        <w:rPr>
          <w:rFonts w:ascii="Arial" w:hAnsi="Arial" w:cs="Arial"/>
        </w:rPr>
        <w:t>primjenjuje</w:t>
      </w:r>
      <w:r w:rsidRPr="008D5BC9">
        <w:rPr>
          <w:rFonts w:ascii="Arial" w:hAnsi="Arial" w:cs="Arial"/>
        </w:rPr>
        <w:t xml:space="preserve"> ZSM i u pogledu materijalnih i u pogledu procesnih odredbi. </w:t>
      </w:r>
    </w:p>
    <w:p w:rsidR="00D174BD" w:rsidRPr="008D5BC9" w:rsidRDefault="00D174BD" w:rsidP="00F250ED">
      <w:pPr>
        <w:ind w:firstLine="720"/>
        <w:jc w:val="both"/>
        <w:rPr>
          <w:rFonts w:ascii="Arial" w:hAnsi="Arial" w:cs="Arial"/>
        </w:rPr>
      </w:pPr>
    </w:p>
    <w:p w:rsidR="009A652A" w:rsidRDefault="009A652A" w:rsidP="00F250ED">
      <w:pPr>
        <w:pStyle w:val="clanak-"/>
        <w:spacing w:beforeLines="30" w:before="72" w:beforeAutospacing="0" w:afterLines="30" w:after="72" w:afterAutospacing="0"/>
        <w:ind w:firstLine="720"/>
        <w:jc w:val="both"/>
        <w:rPr>
          <w:rFonts w:ascii="Arial" w:hAnsi="Arial" w:cs="Arial"/>
        </w:rPr>
      </w:pPr>
      <w:r w:rsidRPr="008D5BC9">
        <w:rPr>
          <w:rFonts w:ascii="Arial" w:hAnsi="Arial" w:cs="Arial"/>
        </w:rPr>
        <w:t>Međutim, u praksi postoje situacije kada maloljetnik počini kazneno djelo zajedno s mlađim punoljetnikom i/ili odraslom osobom</w:t>
      </w:r>
      <w:r w:rsidR="00F250ED" w:rsidRPr="008D5BC9">
        <w:rPr>
          <w:rFonts w:ascii="Arial" w:hAnsi="Arial" w:cs="Arial"/>
        </w:rPr>
        <w:t>, u kojem slučaju je tada riječ o tzv. subjektivnom koneksitetu ili materijalnopravnim rječnikom o supočniteljstvu.</w:t>
      </w:r>
    </w:p>
    <w:p w:rsidR="00D174BD" w:rsidRPr="008D5BC9" w:rsidRDefault="00D174BD" w:rsidP="00F250ED">
      <w:pPr>
        <w:pStyle w:val="clanak-"/>
        <w:spacing w:beforeLines="30" w:before="72" w:beforeAutospacing="0" w:afterLines="30" w:after="72" w:afterAutospacing="0"/>
        <w:ind w:firstLine="720"/>
        <w:jc w:val="both"/>
        <w:rPr>
          <w:rFonts w:ascii="Arial" w:hAnsi="Arial" w:cs="Arial"/>
        </w:rPr>
      </w:pPr>
    </w:p>
    <w:p w:rsidR="00246AF2" w:rsidRPr="008D5BC9" w:rsidRDefault="009A652A" w:rsidP="00F250ED">
      <w:pPr>
        <w:pStyle w:val="clanak-"/>
        <w:spacing w:beforeLines="30" w:before="72" w:beforeAutospacing="0" w:afterLines="30" w:after="72" w:afterAutospacing="0"/>
        <w:ind w:firstLine="720"/>
        <w:jc w:val="both"/>
        <w:rPr>
          <w:rFonts w:ascii="Arial" w:hAnsi="Arial" w:cs="Arial"/>
        </w:rPr>
      </w:pPr>
      <w:r w:rsidRPr="008D5BC9">
        <w:rPr>
          <w:rFonts w:ascii="Arial" w:hAnsi="Arial" w:cs="Arial"/>
        </w:rPr>
        <w:t>Čla</w:t>
      </w:r>
      <w:r w:rsidR="003F51AC" w:rsidRPr="008D5BC9">
        <w:rPr>
          <w:rFonts w:ascii="Arial" w:hAnsi="Arial" w:cs="Arial"/>
        </w:rPr>
        <w:t>nak 61. stavak 1. ZSM-a</w:t>
      </w:r>
      <w:r w:rsidRPr="008D5BC9">
        <w:rPr>
          <w:rFonts w:ascii="Arial" w:hAnsi="Arial" w:cs="Arial"/>
        </w:rPr>
        <w:t xml:space="preserve"> u tom slučaju jasno daje smjernicu da bi se tada kazneni postupak trebao provesti odvojeno prema odredbama ZSM</w:t>
      </w:r>
      <w:r w:rsidR="00F250ED" w:rsidRPr="008D5BC9">
        <w:rPr>
          <w:rFonts w:ascii="Arial" w:hAnsi="Arial" w:cs="Arial"/>
        </w:rPr>
        <w:t xml:space="preserve">-a, </w:t>
      </w:r>
      <w:r w:rsidRPr="008D5BC9">
        <w:rPr>
          <w:rFonts w:ascii="Arial" w:hAnsi="Arial" w:cs="Arial"/>
        </w:rPr>
        <w:t>a samo iznimno, sukladno čl</w:t>
      </w:r>
      <w:r w:rsidR="00F250ED" w:rsidRPr="008D5BC9">
        <w:rPr>
          <w:rFonts w:ascii="Arial" w:hAnsi="Arial" w:cs="Arial"/>
        </w:rPr>
        <w:t>.</w:t>
      </w:r>
      <w:r w:rsidRPr="008D5BC9">
        <w:rPr>
          <w:rFonts w:ascii="Arial" w:hAnsi="Arial" w:cs="Arial"/>
        </w:rPr>
        <w:t xml:space="preserve"> 61. st</w:t>
      </w:r>
      <w:r w:rsidR="00F250ED" w:rsidRPr="008D5BC9">
        <w:rPr>
          <w:rFonts w:ascii="Arial" w:hAnsi="Arial" w:cs="Arial"/>
        </w:rPr>
        <w:t>.</w:t>
      </w:r>
      <w:r w:rsidRPr="008D5BC9">
        <w:rPr>
          <w:rFonts w:ascii="Arial" w:hAnsi="Arial" w:cs="Arial"/>
        </w:rPr>
        <w:t xml:space="preserve"> 2. ZSM</w:t>
      </w:r>
      <w:r w:rsidR="00F250ED" w:rsidRPr="008D5BC9">
        <w:rPr>
          <w:rFonts w:ascii="Arial" w:hAnsi="Arial" w:cs="Arial"/>
        </w:rPr>
        <w:t>-a</w:t>
      </w:r>
      <w:r w:rsidRPr="008D5BC9">
        <w:rPr>
          <w:rFonts w:ascii="Arial" w:hAnsi="Arial" w:cs="Arial"/>
        </w:rPr>
        <w:t xml:space="preserve"> zajedno s postupkom s odraslom osobom, ako razdvajanje nije moguće za svestrano razjašnjenje stvari. </w:t>
      </w:r>
    </w:p>
    <w:p w:rsidR="002035C2" w:rsidRPr="008D5BC9" w:rsidRDefault="002035C2" w:rsidP="002035C2">
      <w:pPr>
        <w:pStyle w:val="clanak-"/>
        <w:spacing w:beforeLines="30" w:before="72" w:beforeAutospacing="0" w:afterLines="30" w:after="72" w:afterAutospacing="0"/>
        <w:jc w:val="both"/>
        <w:rPr>
          <w:rFonts w:ascii="Arial" w:hAnsi="Arial" w:cs="Arial"/>
        </w:rPr>
      </w:pPr>
    </w:p>
    <w:p w:rsidR="00442545" w:rsidRPr="008D5BC9" w:rsidRDefault="003F51AC" w:rsidP="00442545">
      <w:pPr>
        <w:jc w:val="both"/>
        <w:rPr>
          <w:rFonts w:ascii="Arial" w:hAnsi="Arial" w:cs="Arial"/>
          <w:i/>
        </w:rPr>
      </w:pPr>
      <w:r w:rsidRPr="008D5BC9">
        <w:rPr>
          <w:rFonts w:ascii="Arial" w:hAnsi="Arial" w:cs="Arial"/>
          <w:i/>
        </w:rPr>
        <w:t>7.1.1. Primjena u praksi</w:t>
      </w:r>
    </w:p>
    <w:p w:rsidR="00442545" w:rsidRPr="008D5BC9" w:rsidRDefault="00442545" w:rsidP="00442545">
      <w:pPr>
        <w:jc w:val="both"/>
        <w:rPr>
          <w:rFonts w:ascii="Arial" w:hAnsi="Arial" w:cs="Arial"/>
        </w:rPr>
      </w:pPr>
    </w:p>
    <w:p w:rsidR="009A652A" w:rsidRPr="008D5BC9" w:rsidRDefault="009A652A" w:rsidP="00F250ED">
      <w:pPr>
        <w:pStyle w:val="clanak-"/>
        <w:spacing w:beforeLines="30" w:before="72" w:beforeAutospacing="0" w:afterLines="30" w:after="72" w:afterAutospacing="0"/>
        <w:ind w:firstLine="720"/>
        <w:jc w:val="both"/>
        <w:rPr>
          <w:rFonts w:ascii="Arial" w:hAnsi="Arial" w:cs="Arial"/>
        </w:rPr>
      </w:pPr>
      <w:r w:rsidRPr="008D5BC9">
        <w:rPr>
          <w:rFonts w:ascii="Arial" w:hAnsi="Arial" w:cs="Arial"/>
        </w:rPr>
        <w:t>U državnoodvjetničkoj i sudskoj praksi u ovakvim predmetima, uobičajena praksa je bila da kada maloljetnik počini kazneno djelo zajedno s mlađim punoljetnikom i/ili odraslom osobom, da se svi ti postupci vode razdvojeno</w:t>
      </w:r>
      <w:r w:rsidR="00C23D62" w:rsidRPr="008D5BC9">
        <w:rPr>
          <w:rFonts w:ascii="Arial" w:hAnsi="Arial" w:cs="Arial"/>
        </w:rPr>
        <w:t>, pred različitim Općinskim sudovima</w:t>
      </w:r>
      <w:r w:rsidRPr="008D5BC9">
        <w:rPr>
          <w:rFonts w:ascii="Arial" w:hAnsi="Arial" w:cs="Arial"/>
        </w:rPr>
        <w:t xml:space="preserve">. </w:t>
      </w:r>
    </w:p>
    <w:p w:rsidR="006D24C4" w:rsidRDefault="00AB3372" w:rsidP="00F250ED">
      <w:pPr>
        <w:ind w:firstLine="720"/>
        <w:jc w:val="both"/>
        <w:rPr>
          <w:rFonts w:ascii="Arial" w:hAnsi="Arial" w:cs="Arial"/>
        </w:rPr>
      </w:pPr>
      <w:r w:rsidRPr="008D5BC9">
        <w:rPr>
          <w:rFonts w:ascii="Arial" w:hAnsi="Arial" w:cs="Arial"/>
        </w:rPr>
        <w:t xml:space="preserve">Navedeno ima smisla i opravdanja </w:t>
      </w:r>
      <w:r w:rsidR="00F250ED" w:rsidRPr="008D5BC9">
        <w:rPr>
          <w:rFonts w:ascii="Arial" w:hAnsi="Arial" w:cs="Arial"/>
        </w:rPr>
        <w:t xml:space="preserve">s </w:t>
      </w:r>
      <w:r w:rsidRPr="008D5BC9">
        <w:rPr>
          <w:rFonts w:ascii="Arial" w:hAnsi="Arial" w:cs="Arial"/>
        </w:rPr>
        <w:t xml:space="preserve">obzirom da je kazneni postupak prema maloljetniku iznimno </w:t>
      </w:r>
      <w:r w:rsidRPr="008D5BC9">
        <w:rPr>
          <w:rFonts w:ascii="Arial" w:hAnsi="Arial" w:cs="Arial"/>
          <w:b/>
        </w:rPr>
        <w:t>hitan</w:t>
      </w:r>
      <w:r w:rsidRPr="008D5BC9">
        <w:rPr>
          <w:rFonts w:ascii="Arial" w:hAnsi="Arial" w:cs="Arial"/>
        </w:rPr>
        <w:t>, provodi se po posebnim odredbam</w:t>
      </w:r>
      <w:r w:rsidR="006D24C4" w:rsidRPr="008D5BC9">
        <w:rPr>
          <w:rFonts w:ascii="Arial" w:hAnsi="Arial" w:cs="Arial"/>
        </w:rPr>
        <w:t>a ZSM</w:t>
      </w:r>
      <w:r w:rsidR="00F250ED" w:rsidRPr="008D5BC9">
        <w:rPr>
          <w:rFonts w:ascii="Arial" w:hAnsi="Arial" w:cs="Arial"/>
        </w:rPr>
        <w:t>-a</w:t>
      </w:r>
      <w:r w:rsidR="006D24C4" w:rsidRPr="008D5BC9">
        <w:rPr>
          <w:rFonts w:ascii="Arial" w:hAnsi="Arial" w:cs="Arial"/>
        </w:rPr>
        <w:t xml:space="preserve"> i </w:t>
      </w:r>
      <w:r w:rsidR="0017096E" w:rsidRPr="008D5BC9">
        <w:rPr>
          <w:rFonts w:ascii="Arial" w:hAnsi="Arial" w:cs="Arial"/>
        </w:rPr>
        <w:t>supsidijarno</w:t>
      </w:r>
      <w:r w:rsidR="00F250ED" w:rsidRPr="008D5BC9">
        <w:rPr>
          <w:rFonts w:ascii="Arial" w:hAnsi="Arial" w:cs="Arial"/>
        </w:rPr>
        <w:t xml:space="preserve"> prema</w:t>
      </w:r>
      <w:r w:rsidR="006D24C4" w:rsidRPr="008D5BC9">
        <w:rPr>
          <w:rFonts w:ascii="Arial" w:hAnsi="Arial" w:cs="Arial"/>
        </w:rPr>
        <w:t xml:space="preserve"> ZKP</w:t>
      </w:r>
      <w:r w:rsidR="00F250ED" w:rsidRPr="008D5BC9">
        <w:rPr>
          <w:rFonts w:ascii="Arial" w:hAnsi="Arial" w:cs="Arial"/>
        </w:rPr>
        <w:t>-u</w:t>
      </w:r>
      <w:r w:rsidR="006D24C4" w:rsidRPr="008D5BC9">
        <w:rPr>
          <w:rFonts w:ascii="Arial" w:hAnsi="Arial" w:cs="Arial"/>
        </w:rPr>
        <w:t xml:space="preserve">, </w:t>
      </w:r>
      <w:r w:rsidR="00F250ED" w:rsidRPr="008D5BC9">
        <w:rPr>
          <w:rFonts w:ascii="Arial" w:hAnsi="Arial" w:cs="Arial"/>
        </w:rPr>
        <w:t xml:space="preserve">te se </w:t>
      </w:r>
      <w:r w:rsidR="006D24C4" w:rsidRPr="008D5BC9">
        <w:rPr>
          <w:rFonts w:ascii="Arial" w:hAnsi="Arial" w:cs="Arial"/>
        </w:rPr>
        <w:t xml:space="preserve">prema maloljetniku </w:t>
      </w:r>
      <w:r w:rsidR="00F250ED" w:rsidRPr="008D5BC9">
        <w:rPr>
          <w:rFonts w:ascii="Arial" w:hAnsi="Arial" w:cs="Arial"/>
        </w:rPr>
        <w:t xml:space="preserve">mora postupati </w:t>
      </w:r>
      <w:r w:rsidR="006D24C4" w:rsidRPr="008D5BC9">
        <w:rPr>
          <w:rFonts w:ascii="Arial" w:hAnsi="Arial" w:cs="Arial"/>
        </w:rPr>
        <w:t>obazrivo, da se vođenjem postupka ne bi ugrozio njegov pravilan razvoj.</w:t>
      </w:r>
    </w:p>
    <w:p w:rsidR="002E4BC7" w:rsidRPr="008D5BC9" w:rsidRDefault="002E4BC7" w:rsidP="00F250ED">
      <w:pPr>
        <w:ind w:firstLine="720"/>
        <w:jc w:val="both"/>
        <w:rPr>
          <w:rFonts w:ascii="Arial" w:hAnsi="Arial" w:cs="Arial"/>
        </w:rPr>
      </w:pPr>
    </w:p>
    <w:p w:rsidR="006D24C4" w:rsidRDefault="006D24C4" w:rsidP="00F250ED">
      <w:pPr>
        <w:ind w:firstLine="720"/>
        <w:jc w:val="both"/>
        <w:rPr>
          <w:rFonts w:ascii="Arial" w:hAnsi="Arial" w:cs="Arial"/>
        </w:rPr>
      </w:pPr>
      <w:r w:rsidRPr="008D5BC9">
        <w:rPr>
          <w:rFonts w:ascii="Arial" w:hAnsi="Arial" w:cs="Arial"/>
        </w:rPr>
        <w:t xml:space="preserve">Međutim, postoje </w:t>
      </w:r>
      <w:r w:rsidR="00F250ED" w:rsidRPr="008D5BC9">
        <w:rPr>
          <w:rFonts w:ascii="Arial" w:hAnsi="Arial" w:cs="Arial"/>
        </w:rPr>
        <w:t xml:space="preserve">niz razloga </w:t>
      </w:r>
      <w:r w:rsidRPr="008D5BC9">
        <w:rPr>
          <w:rFonts w:ascii="Arial" w:hAnsi="Arial" w:cs="Arial"/>
        </w:rPr>
        <w:t xml:space="preserve">ukazuju da bi bilo bolje i svrsishodnije provoditi jedinstveni postupak za sve supočinitelje. </w:t>
      </w:r>
    </w:p>
    <w:p w:rsidR="002E4BC7" w:rsidRPr="008D5BC9" w:rsidRDefault="002E4BC7" w:rsidP="00F250ED">
      <w:pPr>
        <w:ind w:firstLine="720"/>
        <w:jc w:val="both"/>
        <w:rPr>
          <w:rFonts w:ascii="Arial" w:hAnsi="Arial" w:cs="Arial"/>
        </w:rPr>
      </w:pPr>
    </w:p>
    <w:p w:rsidR="000E6F57" w:rsidRDefault="006D24C4" w:rsidP="00332DD5">
      <w:pPr>
        <w:ind w:firstLine="720"/>
        <w:jc w:val="both"/>
        <w:rPr>
          <w:rFonts w:ascii="Arial" w:hAnsi="Arial" w:cs="Arial"/>
        </w:rPr>
      </w:pPr>
      <w:r w:rsidRPr="008D5BC9">
        <w:rPr>
          <w:rFonts w:ascii="Arial" w:hAnsi="Arial" w:cs="Arial"/>
        </w:rPr>
        <w:t xml:space="preserve">Naime, </w:t>
      </w:r>
      <w:r w:rsidR="000E6F57" w:rsidRPr="008D5BC9">
        <w:rPr>
          <w:rFonts w:ascii="Arial" w:hAnsi="Arial" w:cs="Arial"/>
        </w:rPr>
        <w:t>kada se istodobno vodi više kaznenih postupaka za isto kazneno djelo protiv različitih počinitelja,</w:t>
      </w:r>
      <w:r w:rsidR="00F250ED" w:rsidRPr="008D5BC9">
        <w:rPr>
          <w:rFonts w:ascii="Arial" w:hAnsi="Arial" w:cs="Arial"/>
        </w:rPr>
        <w:t xml:space="preserve"> tj.</w:t>
      </w:r>
      <w:r w:rsidR="000E6F57" w:rsidRPr="008D5BC9">
        <w:rPr>
          <w:rFonts w:ascii="Arial" w:hAnsi="Arial" w:cs="Arial"/>
        </w:rPr>
        <w:t xml:space="preserve"> supočinitelja, postoji problem u dokazivanju tog kaznenog djela. Naime, žrtva kaznenog djela</w:t>
      </w:r>
      <w:r w:rsidR="0017096E" w:rsidRPr="008D5BC9">
        <w:rPr>
          <w:rFonts w:ascii="Arial" w:hAnsi="Arial" w:cs="Arial"/>
        </w:rPr>
        <w:t>,</w:t>
      </w:r>
      <w:r w:rsidR="000E6F57" w:rsidRPr="008D5BC9">
        <w:rPr>
          <w:rFonts w:ascii="Arial" w:hAnsi="Arial" w:cs="Arial"/>
        </w:rPr>
        <w:t xml:space="preserve"> a i svjedoci istog kaznenog djela, moraju dolaziti više puta radi davanja svjedočkog iskaza na različita mjesta i to najprije u istražnom/pripremnom postupku pred Općinsko državno odvjetništvo ili policiju ili pred suca istrage Županijskog suda</w:t>
      </w:r>
      <w:r w:rsidR="00F250ED" w:rsidRPr="008D5BC9">
        <w:rPr>
          <w:rFonts w:ascii="Arial" w:hAnsi="Arial" w:cs="Arial"/>
        </w:rPr>
        <w:t>,</w:t>
      </w:r>
      <w:r w:rsidR="000E6F57" w:rsidRPr="008D5BC9">
        <w:rPr>
          <w:rFonts w:ascii="Arial" w:hAnsi="Arial" w:cs="Arial"/>
        </w:rPr>
        <w:t xml:space="preserve"> a nakon toga isti iskaz trebaju dati i na raspravi. Navedeno dovoditi do višekratne traumatizacije žrtve</w:t>
      </w:r>
      <w:r w:rsidR="00F250ED" w:rsidRPr="008D5BC9">
        <w:rPr>
          <w:rFonts w:ascii="Arial" w:hAnsi="Arial" w:cs="Arial"/>
        </w:rPr>
        <w:t>,</w:t>
      </w:r>
      <w:r w:rsidR="000E6F57" w:rsidRPr="008D5BC9">
        <w:rPr>
          <w:rFonts w:ascii="Arial" w:hAnsi="Arial" w:cs="Arial"/>
        </w:rPr>
        <w:t xml:space="preserve"> a </w:t>
      </w:r>
      <w:r w:rsidR="00F250ED" w:rsidRPr="008D5BC9">
        <w:rPr>
          <w:rFonts w:ascii="Arial" w:hAnsi="Arial" w:cs="Arial"/>
        </w:rPr>
        <w:t xml:space="preserve">povećavaju se i troškovi postupka posebno </w:t>
      </w:r>
      <w:r w:rsidR="000E6F57" w:rsidRPr="008D5BC9">
        <w:rPr>
          <w:rFonts w:ascii="Arial" w:hAnsi="Arial" w:cs="Arial"/>
        </w:rPr>
        <w:t xml:space="preserve">za svjedoke zbog izostanka s posla, škole i slično. Isto tako navedeno dovodi do nemogućnosti dokazivanja i pravilnog utvrđivanja činjeničnog stanja </w:t>
      </w:r>
      <w:r w:rsidR="00F250ED" w:rsidRPr="008D5BC9">
        <w:rPr>
          <w:rFonts w:ascii="Arial" w:hAnsi="Arial" w:cs="Arial"/>
        </w:rPr>
        <w:t xml:space="preserve">s </w:t>
      </w:r>
      <w:r w:rsidR="000E6F57" w:rsidRPr="008D5BC9">
        <w:rPr>
          <w:rFonts w:ascii="Arial" w:hAnsi="Arial" w:cs="Arial"/>
        </w:rPr>
        <w:t>obzirom na status supočinitelja u različitim kaznenim postupcima</w:t>
      </w:r>
      <w:r w:rsidR="00F250ED" w:rsidRPr="008D5BC9">
        <w:rPr>
          <w:rFonts w:ascii="Arial" w:hAnsi="Arial" w:cs="Arial"/>
        </w:rPr>
        <w:t xml:space="preserve">, jer dok je u jednom </w:t>
      </w:r>
      <w:r w:rsidR="00332DD5" w:rsidRPr="008D5BC9">
        <w:rPr>
          <w:rFonts w:ascii="Arial" w:hAnsi="Arial" w:cs="Arial"/>
        </w:rPr>
        <w:t xml:space="preserve">on </w:t>
      </w:r>
      <w:r w:rsidR="00F250ED" w:rsidRPr="008D5BC9">
        <w:rPr>
          <w:rFonts w:ascii="Arial" w:hAnsi="Arial" w:cs="Arial"/>
        </w:rPr>
        <w:t xml:space="preserve">počinitelj </w:t>
      </w:r>
      <w:r w:rsidR="00332DD5" w:rsidRPr="008D5BC9">
        <w:rPr>
          <w:rFonts w:ascii="Arial" w:hAnsi="Arial" w:cs="Arial"/>
        </w:rPr>
        <w:t xml:space="preserve">u drugom je svjedok i tada ima </w:t>
      </w:r>
      <w:r w:rsidR="000E6F57" w:rsidRPr="008D5BC9">
        <w:rPr>
          <w:rFonts w:ascii="Arial" w:hAnsi="Arial" w:cs="Arial"/>
        </w:rPr>
        <w:t>pravo uskrate odgovora na pitanja ako bi time sebe izložio kaznenom progonu, što u pravilu u praksi znači, uskrata cjelokupnog iskaza.</w:t>
      </w:r>
    </w:p>
    <w:p w:rsidR="002E4BC7" w:rsidRPr="008D5BC9" w:rsidRDefault="002E4BC7" w:rsidP="00332DD5">
      <w:pPr>
        <w:ind w:firstLine="720"/>
        <w:jc w:val="both"/>
        <w:rPr>
          <w:rFonts w:ascii="Arial" w:hAnsi="Arial" w:cs="Arial"/>
        </w:rPr>
      </w:pPr>
    </w:p>
    <w:p w:rsidR="006D24C4" w:rsidRDefault="006D24C4" w:rsidP="00332DD5">
      <w:pPr>
        <w:ind w:firstLine="720"/>
        <w:jc w:val="both"/>
        <w:rPr>
          <w:rFonts w:ascii="Arial" w:hAnsi="Arial" w:cs="Arial"/>
        </w:rPr>
      </w:pPr>
      <w:r w:rsidRPr="008D5BC9">
        <w:rPr>
          <w:rFonts w:ascii="Arial" w:hAnsi="Arial" w:cs="Arial"/>
        </w:rPr>
        <w:t xml:space="preserve">Dakle, postoje razlozi i „za“ i „protiv“ za provođenje jedinstvenog kaznenog postupka prema maloljetnom počinitelju kaznenog djela i ostalim odraslim supočiniteljima istog kaznenog djela ali kad se provodi jedinstveni postupak, treba znati i sljedeće. </w:t>
      </w:r>
    </w:p>
    <w:p w:rsidR="002E4BC7" w:rsidRPr="008D5BC9" w:rsidRDefault="002E4BC7" w:rsidP="00332DD5">
      <w:pPr>
        <w:ind w:firstLine="720"/>
        <w:jc w:val="both"/>
        <w:rPr>
          <w:rFonts w:ascii="Arial" w:hAnsi="Arial" w:cs="Arial"/>
        </w:rPr>
      </w:pPr>
    </w:p>
    <w:p w:rsidR="009A652A" w:rsidRDefault="000E6F57" w:rsidP="00332DD5">
      <w:pPr>
        <w:ind w:firstLine="720"/>
        <w:jc w:val="both"/>
        <w:rPr>
          <w:rFonts w:ascii="Arial" w:hAnsi="Arial" w:cs="Arial"/>
        </w:rPr>
      </w:pPr>
      <w:r w:rsidRPr="008D5BC9">
        <w:rPr>
          <w:rFonts w:ascii="Arial" w:hAnsi="Arial" w:cs="Arial"/>
        </w:rPr>
        <w:lastRenderedPageBreak/>
        <w:t xml:space="preserve">Način vođenja </w:t>
      </w:r>
      <w:r w:rsidR="006D24C4" w:rsidRPr="008D5BC9">
        <w:rPr>
          <w:rFonts w:ascii="Arial" w:hAnsi="Arial" w:cs="Arial"/>
        </w:rPr>
        <w:t>jedinstvenog kaznenog postupka je i u pogledu</w:t>
      </w:r>
      <w:r w:rsidRPr="008D5BC9">
        <w:rPr>
          <w:rFonts w:ascii="Arial" w:hAnsi="Arial" w:cs="Arial"/>
        </w:rPr>
        <w:t xml:space="preserve"> nadležnost</w:t>
      </w:r>
      <w:r w:rsidR="006D24C4" w:rsidRPr="008D5BC9">
        <w:rPr>
          <w:rFonts w:ascii="Arial" w:hAnsi="Arial" w:cs="Arial"/>
        </w:rPr>
        <w:t>i, postupovnih odredbi te vrsta sudske odluke kao i žalbenog postup</w:t>
      </w:r>
      <w:r w:rsidRPr="008D5BC9">
        <w:rPr>
          <w:rFonts w:ascii="Arial" w:hAnsi="Arial" w:cs="Arial"/>
        </w:rPr>
        <w:t>k</w:t>
      </w:r>
      <w:r w:rsidR="006D24C4" w:rsidRPr="008D5BC9">
        <w:rPr>
          <w:rFonts w:ascii="Arial" w:hAnsi="Arial" w:cs="Arial"/>
        </w:rPr>
        <w:t xml:space="preserve">a, </w:t>
      </w:r>
      <w:r w:rsidR="00332DD5" w:rsidRPr="008D5BC9">
        <w:rPr>
          <w:rFonts w:ascii="Arial" w:hAnsi="Arial" w:cs="Arial"/>
        </w:rPr>
        <w:t>drugačiji</w:t>
      </w:r>
      <w:r w:rsidR="006D24C4" w:rsidRPr="008D5BC9">
        <w:rPr>
          <w:rFonts w:ascii="Arial" w:hAnsi="Arial" w:cs="Arial"/>
        </w:rPr>
        <w:t xml:space="preserve"> nego kazneni postupak prema ZSM</w:t>
      </w:r>
      <w:r w:rsidR="00332DD5" w:rsidRPr="008D5BC9">
        <w:rPr>
          <w:rFonts w:ascii="Arial" w:hAnsi="Arial" w:cs="Arial"/>
        </w:rPr>
        <w:t>-u</w:t>
      </w:r>
      <w:r w:rsidR="006D24C4" w:rsidRPr="008D5BC9">
        <w:rPr>
          <w:rFonts w:ascii="Arial" w:hAnsi="Arial" w:cs="Arial"/>
        </w:rPr>
        <w:t xml:space="preserve"> kada se provodi samo prema maloljetniku.</w:t>
      </w:r>
    </w:p>
    <w:p w:rsidR="002E4BC7" w:rsidRPr="008D5BC9" w:rsidRDefault="002E4BC7" w:rsidP="00332DD5">
      <w:pPr>
        <w:ind w:firstLine="720"/>
        <w:jc w:val="both"/>
        <w:rPr>
          <w:rFonts w:ascii="Arial" w:hAnsi="Arial" w:cs="Arial"/>
        </w:rPr>
      </w:pPr>
    </w:p>
    <w:p w:rsidR="006D24C4" w:rsidRPr="008D5BC9" w:rsidRDefault="006D24C4" w:rsidP="00332DD5">
      <w:pPr>
        <w:ind w:firstLine="720"/>
        <w:jc w:val="both"/>
        <w:rPr>
          <w:rFonts w:ascii="Arial" w:hAnsi="Arial" w:cs="Arial"/>
        </w:rPr>
      </w:pPr>
      <w:r w:rsidRPr="008D5BC9">
        <w:rPr>
          <w:rFonts w:ascii="Arial" w:hAnsi="Arial" w:cs="Arial"/>
        </w:rPr>
        <w:t xml:space="preserve">Tako </w:t>
      </w:r>
      <w:r w:rsidR="00332DD5" w:rsidRPr="008D5BC9">
        <w:rPr>
          <w:rFonts w:ascii="Arial" w:hAnsi="Arial" w:cs="Arial"/>
        </w:rPr>
        <w:t xml:space="preserve">je </w:t>
      </w:r>
      <w:r w:rsidR="0095600A" w:rsidRPr="008D5BC9">
        <w:rPr>
          <w:rFonts w:ascii="Arial" w:hAnsi="Arial" w:cs="Arial"/>
        </w:rPr>
        <w:t>za suđenje u tom postupku sukladno čl</w:t>
      </w:r>
      <w:r w:rsidR="00332DD5" w:rsidRPr="008D5BC9">
        <w:rPr>
          <w:rFonts w:ascii="Arial" w:hAnsi="Arial" w:cs="Arial"/>
        </w:rPr>
        <w:t>.</w:t>
      </w:r>
      <w:r w:rsidR="0095600A" w:rsidRPr="008D5BC9">
        <w:rPr>
          <w:rFonts w:ascii="Arial" w:hAnsi="Arial" w:cs="Arial"/>
        </w:rPr>
        <w:t xml:space="preserve"> 61. st</w:t>
      </w:r>
      <w:r w:rsidR="00332DD5" w:rsidRPr="008D5BC9">
        <w:rPr>
          <w:rFonts w:ascii="Arial" w:hAnsi="Arial" w:cs="Arial"/>
        </w:rPr>
        <w:t>.</w:t>
      </w:r>
      <w:r w:rsidR="0095600A" w:rsidRPr="008D5BC9">
        <w:rPr>
          <w:rFonts w:ascii="Arial" w:hAnsi="Arial" w:cs="Arial"/>
        </w:rPr>
        <w:t xml:space="preserve"> 4. ZSM</w:t>
      </w:r>
      <w:r w:rsidR="00332DD5" w:rsidRPr="008D5BC9">
        <w:rPr>
          <w:rFonts w:ascii="Arial" w:hAnsi="Arial" w:cs="Arial"/>
        </w:rPr>
        <w:t>-a</w:t>
      </w:r>
      <w:r w:rsidR="0095600A" w:rsidRPr="008D5BC9">
        <w:rPr>
          <w:rFonts w:ascii="Arial" w:hAnsi="Arial" w:cs="Arial"/>
        </w:rPr>
        <w:t xml:space="preserve"> nadležan </w:t>
      </w:r>
      <w:r w:rsidR="0095600A" w:rsidRPr="008D5BC9">
        <w:rPr>
          <w:rFonts w:ascii="Arial" w:hAnsi="Arial" w:cs="Arial"/>
          <w:b/>
        </w:rPr>
        <w:t>sud za mladež i</w:t>
      </w:r>
      <w:r w:rsidR="0095600A" w:rsidRPr="008D5BC9">
        <w:rPr>
          <w:rFonts w:ascii="Arial" w:hAnsi="Arial" w:cs="Arial"/>
        </w:rPr>
        <w:t xml:space="preserve"> postupak se provodi sukladno čl</w:t>
      </w:r>
      <w:r w:rsidR="00332DD5" w:rsidRPr="008D5BC9">
        <w:rPr>
          <w:rFonts w:ascii="Arial" w:hAnsi="Arial" w:cs="Arial"/>
        </w:rPr>
        <w:t>.</w:t>
      </w:r>
      <w:r w:rsidR="0095600A" w:rsidRPr="008D5BC9">
        <w:rPr>
          <w:rFonts w:ascii="Arial" w:hAnsi="Arial" w:cs="Arial"/>
        </w:rPr>
        <w:t xml:space="preserve"> 61. st</w:t>
      </w:r>
      <w:r w:rsidR="00332DD5" w:rsidRPr="008D5BC9">
        <w:rPr>
          <w:rFonts w:ascii="Arial" w:hAnsi="Arial" w:cs="Arial"/>
        </w:rPr>
        <w:t>.</w:t>
      </w:r>
      <w:r w:rsidR="0095600A" w:rsidRPr="008D5BC9">
        <w:rPr>
          <w:rFonts w:ascii="Arial" w:hAnsi="Arial" w:cs="Arial"/>
        </w:rPr>
        <w:t xml:space="preserve"> 2. ZSM</w:t>
      </w:r>
      <w:r w:rsidR="00332DD5" w:rsidRPr="008D5BC9">
        <w:rPr>
          <w:rFonts w:ascii="Arial" w:hAnsi="Arial" w:cs="Arial"/>
        </w:rPr>
        <w:t>-a</w:t>
      </w:r>
      <w:r w:rsidR="0095600A" w:rsidRPr="008D5BC9">
        <w:rPr>
          <w:rFonts w:ascii="Arial" w:hAnsi="Arial" w:cs="Arial"/>
        </w:rPr>
        <w:t xml:space="preserve"> po </w:t>
      </w:r>
      <w:r w:rsidR="0095600A" w:rsidRPr="008D5BC9">
        <w:rPr>
          <w:rFonts w:ascii="Arial" w:hAnsi="Arial" w:cs="Arial"/>
          <w:b/>
        </w:rPr>
        <w:t>odredbama Z</w:t>
      </w:r>
      <w:r w:rsidR="00332DD5" w:rsidRPr="008D5BC9">
        <w:rPr>
          <w:rFonts w:ascii="Arial" w:hAnsi="Arial" w:cs="Arial"/>
          <w:b/>
        </w:rPr>
        <w:t>KP-a</w:t>
      </w:r>
      <w:r w:rsidR="0095600A" w:rsidRPr="008D5BC9">
        <w:rPr>
          <w:rFonts w:ascii="Arial" w:hAnsi="Arial" w:cs="Arial"/>
        </w:rPr>
        <w:t>. Isto tako u tom postupku sukladno čl</w:t>
      </w:r>
      <w:r w:rsidR="009E3106" w:rsidRPr="008D5BC9">
        <w:rPr>
          <w:rFonts w:ascii="Arial" w:hAnsi="Arial" w:cs="Arial"/>
        </w:rPr>
        <w:t>.</w:t>
      </w:r>
      <w:r w:rsidR="0095600A" w:rsidRPr="008D5BC9">
        <w:rPr>
          <w:rFonts w:ascii="Arial" w:hAnsi="Arial" w:cs="Arial"/>
        </w:rPr>
        <w:t xml:space="preserve"> 61. st</w:t>
      </w:r>
      <w:r w:rsidR="009E3106" w:rsidRPr="008D5BC9">
        <w:rPr>
          <w:rFonts w:ascii="Arial" w:hAnsi="Arial" w:cs="Arial"/>
        </w:rPr>
        <w:t>.</w:t>
      </w:r>
      <w:r w:rsidR="0095600A" w:rsidRPr="008D5BC9">
        <w:rPr>
          <w:rFonts w:ascii="Arial" w:hAnsi="Arial" w:cs="Arial"/>
        </w:rPr>
        <w:t xml:space="preserve"> 3. ZSM</w:t>
      </w:r>
      <w:r w:rsidR="009E3106" w:rsidRPr="008D5BC9">
        <w:rPr>
          <w:rFonts w:ascii="Arial" w:hAnsi="Arial" w:cs="Arial"/>
        </w:rPr>
        <w:t>-a</w:t>
      </w:r>
      <w:r w:rsidR="0095600A" w:rsidRPr="008D5BC9">
        <w:rPr>
          <w:rFonts w:ascii="Arial" w:hAnsi="Arial" w:cs="Arial"/>
        </w:rPr>
        <w:t xml:space="preserve"> supsidijarno se </w:t>
      </w:r>
      <w:r w:rsidR="0017096E" w:rsidRPr="008D5BC9">
        <w:rPr>
          <w:rFonts w:ascii="Arial" w:hAnsi="Arial" w:cs="Arial"/>
        </w:rPr>
        <w:t>primjenjuje</w:t>
      </w:r>
      <w:r w:rsidR="0095600A" w:rsidRPr="008D5BC9">
        <w:rPr>
          <w:rFonts w:ascii="Arial" w:hAnsi="Arial" w:cs="Arial"/>
        </w:rPr>
        <w:t xml:space="preserve"> ZSM </w:t>
      </w:r>
      <w:r w:rsidR="002E610A" w:rsidRPr="008D5BC9">
        <w:rPr>
          <w:rFonts w:ascii="Arial" w:hAnsi="Arial" w:cs="Arial"/>
        </w:rPr>
        <w:t>glede maloljetnika</w:t>
      </w:r>
      <w:r w:rsidR="009E3106" w:rsidRPr="008D5BC9">
        <w:rPr>
          <w:rFonts w:ascii="Arial" w:hAnsi="Arial" w:cs="Arial"/>
        </w:rPr>
        <w:t>. Tako će se</w:t>
      </w:r>
      <w:r w:rsidR="00BF1D99" w:rsidRPr="008D5BC9">
        <w:rPr>
          <w:rFonts w:ascii="Arial" w:hAnsi="Arial" w:cs="Arial"/>
        </w:rPr>
        <w:t xml:space="preserve"> </w:t>
      </w:r>
      <w:r w:rsidR="002E610A" w:rsidRPr="008D5BC9">
        <w:rPr>
          <w:rFonts w:ascii="Arial" w:hAnsi="Arial" w:cs="Arial"/>
        </w:rPr>
        <w:t>uvijek primijeniti odredbe čl</w:t>
      </w:r>
      <w:r w:rsidR="009E3106" w:rsidRPr="008D5BC9">
        <w:rPr>
          <w:rFonts w:ascii="Arial" w:hAnsi="Arial" w:cs="Arial"/>
        </w:rPr>
        <w:t>.</w:t>
      </w:r>
      <w:r w:rsidR="002E610A" w:rsidRPr="008D5BC9">
        <w:rPr>
          <w:rFonts w:ascii="Arial" w:hAnsi="Arial" w:cs="Arial"/>
        </w:rPr>
        <w:t xml:space="preserve"> 53. do 60.</w:t>
      </w:r>
      <w:r w:rsidR="009E3106" w:rsidRPr="008D5BC9">
        <w:rPr>
          <w:rFonts w:ascii="Arial" w:hAnsi="Arial" w:cs="Arial"/>
        </w:rPr>
        <w:t xml:space="preserve"> </w:t>
      </w:r>
      <w:r w:rsidR="002E610A" w:rsidRPr="008D5BC9">
        <w:rPr>
          <w:rFonts w:ascii="Arial" w:hAnsi="Arial" w:cs="Arial"/>
        </w:rPr>
        <w:t>(nema suđenja u odsutnosti, obvezna obrana po branitelju, tajnost postupka), čl</w:t>
      </w:r>
      <w:r w:rsidR="009E3106" w:rsidRPr="008D5BC9">
        <w:rPr>
          <w:rFonts w:ascii="Arial" w:hAnsi="Arial" w:cs="Arial"/>
        </w:rPr>
        <w:t>.</w:t>
      </w:r>
      <w:r w:rsidR="002E610A" w:rsidRPr="008D5BC9">
        <w:rPr>
          <w:rFonts w:ascii="Arial" w:hAnsi="Arial" w:cs="Arial"/>
        </w:rPr>
        <w:t xml:space="preserve"> 66. i 67. (istražni zatvor), čl</w:t>
      </w:r>
      <w:r w:rsidR="009E3106" w:rsidRPr="008D5BC9">
        <w:rPr>
          <w:rFonts w:ascii="Arial" w:hAnsi="Arial" w:cs="Arial"/>
        </w:rPr>
        <w:t>.</w:t>
      </w:r>
      <w:r w:rsidR="002E610A" w:rsidRPr="008D5BC9">
        <w:rPr>
          <w:rFonts w:ascii="Arial" w:hAnsi="Arial" w:cs="Arial"/>
        </w:rPr>
        <w:t xml:space="preserve"> 78. (pribavljanje podataka o psihofizičkoj razvijenosti maloljetnika) i čl</w:t>
      </w:r>
      <w:r w:rsidR="009E3106" w:rsidRPr="008D5BC9">
        <w:rPr>
          <w:rFonts w:ascii="Arial" w:hAnsi="Arial" w:cs="Arial"/>
        </w:rPr>
        <w:t>.</w:t>
      </w:r>
      <w:r w:rsidR="002E610A" w:rsidRPr="008D5BC9">
        <w:rPr>
          <w:rFonts w:ascii="Arial" w:hAnsi="Arial" w:cs="Arial"/>
        </w:rPr>
        <w:t xml:space="preserve"> 86. st</w:t>
      </w:r>
      <w:r w:rsidR="009E3106" w:rsidRPr="008D5BC9">
        <w:rPr>
          <w:rFonts w:ascii="Arial" w:hAnsi="Arial" w:cs="Arial"/>
        </w:rPr>
        <w:t>.</w:t>
      </w:r>
      <w:r w:rsidR="002E610A" w:rsidRPr="008D5BC9">
        <w:rPr>
          <w:rFonts w:ascii="Arial" w:hAnsi="Arial" w:cs="Arial"/>
        </w:rPr>
        <w:t xml:space="preserve"> 2. i st 4. do 6. </w:t>
      </w:r>
      <w:r w:rsidR="009E3106" w:rsidRPr="008D5BC9">
        <w:rPr>
          <w:rFonts w:ascii="Arial" w:hAnsi="Arial" w:cs="Arial"/>
        </w:rPr>
        <w:t xml:space="preserve">ZSM-a </w:t>
      </w:r>
      <w:r w:rsidR="002E610A" w:rsidRPr="008D5BC9">
        <w:rPr>
          <w:rFonts w:ascii="Arial" w:hAnsi="Arial" w:cs="Arial"/>
        </w:rPr>
        <w:t>kad se na raspravi razjašnjavaju pitanja koja se odnose na maloljetnika (pozivanje roditelja, skrbnika i predstavnika Centra za socijalnu skrb)</w:t>
      </w:r>
      <w:r w:rsidR="009E3106" w:rsidRPr="008D5BC9">
        <w:rPr>
          <w:rFonts w:ascii="Arial" w:hAnsi="Arial" w:cs="Arial"/>
        </w:rPr>
        <w:t>. Imaju se primijeniti i odredbe čl.</w:t>
      </w:r>
      <w:r w:rsidR="002E610A" w:rsidRPr="008D5BC9">
        <w:rPr>
          <w:rFonts w:ascii="Arial" w:hAnsi="Arial" w:cs="Arial"/>
        </w:rPr>
        <w:t xml:space="preserve"> 64. (</w:t>
      </w:r>
      <w:r w:rsidR="00CC5AB0" w:rsidRPr="008D5BC9">
        <w:rPr>
          <w:rFonts w:ascii="Arial" w:hAnsi="Arial" w:cs="Arial"/>
        </w:rPr>
        <w:t>mjere opreza</w:t>
      </w:r>
      <w:r w:rsidR="002E610A" w:rsidRPr="008D5BC9">
        <w:rPr>
          <w:rFonts w:ascii="Arial" w:hAnsi="Arial" w:cs="Arial"/>
        </w:rPr>
        <w:t>), čl</w:t>
      </w:r>
      <w:r w:rsidR="009E3106" w:rsidRPr="008D5BC9">
        <w:rPr>
          <w:rFonts w:ascii="Arial" w:hAnsi="Arial" w:cs="Arial"/>
        </w:rPr>
        <w:t>.</w:t>
      </w:r>
      <w:r w:rsidR="002E610A" w:rsidRPr="008D5BC9">
        <w:rPr>
          <w:rFonts w:ascii="Arial" w:hAnsi="Arial" w:cs="Arial"/>
        </w:rPr>
        <w:t xml:space="preserve"> 88. st</w:t>
      </w:r>
      <w:r w:rsidR="009E3106" w:rsidRPr="008D5BC9">
        <w:rPr>
          <w:rFonts w:ascii="Arial" w:hAnsi="Arial" w:cs="Arial"/>
        </w:rPr>
        <w:t>.</w:t>
      </w:r>
      <w:r w:rsidR="002E610A" w:rsidRPr="008D5BC9">
        <w:rPr>
          <w:rFonts w:ascii="Arial" w:hAnsi="Arial" w:cs="Arial"/>
        </w:rPr>
        <w:t xml:space="preserve"> 5. (</w:t>
      </w:r>
      <w:r w:rsidR="00CC5AB0" w:rsidRPr="008D5BC9">
        <w:rPr>
          <w:rFonts w:ascii="Arial" w:hAnsi="Arial" w:cs="Arial"/>
        </w:rPr>
        <w:t>obrazloženje sudske odluke</w:t>
      </w:r>
      <w:r w:rsidR="002E610A" w:rsidRPr="008D5BC9">
        <w:rPr>
          <w:rFonts w:ascii="Arial" w:hAnsi="Arial" w:cs="Arial"/>
        </w:rPr>
        <w:t>), čl</w:t>
      </w:r>
      <w:r w:rsidR="009E3106" w:rsidRPr="008D5BC9">
        <w:rPr>
          <w:rFonts w:ascii="Arial" w:hAnsi="Arial" w:cs="Arial"/>
        </w:rPr>
        <w:t xml:space="preserve">. </w:t>
      </w:r>
      <w:r w:rsidR="002E610A" w:rsidRPr="008D5BC9">
        <w:rPr>
          <w:rFonts w:ascii="Arial" w:hAnsi="Arial" w:cs="Arial"/>
        </w:rPr>
        <w:t>89.</w:t>
      </w:r>
      <w:r w:rsidR="00CC5AB0" w:rsidRPr="008D5BC9">
        <w:rPr>
          <w:rFonts w:ascii="Arial" w:hAnsi="Arial" w:cs="Arial"/>
        </w:rPr>
        <w:t xml:space="preserve"> (odluka o troškovima postupka)</w:t>
      </w:r>
      <w:r w:rsidR="002E610A" w:rsidRPr="008D5BC9">
        <w:rPr>
          <w:rFonts w:ascii="Arial" w:hAnsi="Arial" w:cs="Arial"/>
        </w:rPr>
        <w:t xml:space="preserve"> i </w:t>
      </w:r>
      <w:r w:rsidR="009E3106" w:rsidRPr="008D5BC9">
        <w:rPr>
          <w:rFonts w:ascii="Arial" w:hAnsi="Arial" w:cs="Arial"/>
        </w:rPr>
        <w:t xml:space="preserve">čl. </w:t>
      </w:r>
      <w:r w:rsidR="002E610A" w:rsidRPr="008D5BC9">
        <w:rPr>
          <w:rFonts w:ascii="Arial" w:hAnsi="Arial" w:cs="Arial"/>
        </w:rPr>
        <w:t>92. ZSM</w:t>
      </w:r>
      <w:r w:rsidR="009E3106" w:rsidRPr="008D5BC9">
        <w:rPr>
          <w:rFonts w:ascii="Arial" w:hAnsi="Arial" w:cs="Arial"/>
        </w:rPr>
        <w:t>-a</w:t>
      </w:r>
      <w:r w:rsidR="00CC5AB0" w:rsidRPr="008D5BC9">
        <w:rPr>
          <w:rFonts w:ascii="Arial" w:hAnsi="Arial" w:cs="Arial"/>
        </w:rPr>
        <w:t xml:space="preserve"> (obnova kaznenog postupka)</w:t>
      </w:r>
      <w:r w:rsidR="002E610A" w:rsidRPr="008D5BC9">
        <w:rPr>
          <w:rFonts w:ascii="Arial" w:hAnsi="Arial" w:cs="Arial"/>
        </w:rPr>
        <w:t>, a ostale odredbe ZSM</w:t>
      </w:r>
      <w:r w:rsidR="009E3106" w:rsidRPr="008D5BC9">
        <w:rPr>
          <w:rFonts w:ascii="Arial" w:hAnsi="Arial" w:cs="Arial"/>
        </w:rPr>
        <w:t xml:space="preserve">-a se primjenjuju </w:t>
      </w:r>
      <w:r w:rsidR="002E610A" w:rsidRPr="008D5BC9">
        <w:rPr>
          <w:rFonts w:ascii="Arial" w:hAnsi="Arial" w:cs="Arial"/>
        </w:rPr>
        <w:t>ako njihova primjena nije u suprotnosti s vođenjem spojenog postupka.</w:t>
      </w:r>
    </w:p>
    <w:p w:rsidR="006D24C4" w:rsidRPr="008D5BC9" w:rsidRDefault="006D24C4" w:rsidP="00442545">
      <w:pPr>
        <w:jc w:val="both"/>
        <w:rPr>
          <w:rFonts w:ascii="Arial" w:hAnsi="Arial" w:cs="Arial"/>
        </w:rPr>
      </w:pPr>
    </w:p>
    <w:p w:rsidR="00CC5AB0" w:rsidRPr="008D5BC9" w:rsidRDefault="009E3106" w:rsidP="009E3106">
      <w:pPr>
        <w:ind w:firstLine="720"/>
        <w:jc w:val="both"/>
        <w:rPr>
          <w:rFonts w:ascii="Arial" w:hAnsi="Arial" w:cs="Arial"/>
          <w:b/>
        </w:rPr>
      </w:pPr>
      <w:r w:rsidRPr="008D5BC9">
        <w:rPr>
          <w:rFonts w:ascii="Arial" w:hAnsi="Arial" w:cs="Arial"/>
        </w:rPr>
        <w:t xml:space="preserve">U praksi to </w:t>
      </w:r>
      <w:r w:rsidR="00CC5AB0" w:rsidRPr="008D5BC9">
        <w:rPr>
          <w:rFonts w:ascii="Arial" w:hAnsi="Arial" w:cs="Arial"/>
        </w:rPr>
        <w:t>znači</w:t>
      </w:r>
      <w:r w:rsidRPr="008D5BC9">
        <w:rPr>
          <w:rFonts w:ascii="Arial" w:hAnsi="Arial" w:cs="Arial"/>
        </w:rPr>
        <w:t xml:space="preserve"> </w:t>
      </w:r>
      <w:r w:rsidR="00CC5AB0" w:rsidRPr="008D5BC9">
        <w:rPr>
          <w:rFonts w:ascii="Arial" w:hAnsi="Arial" w:cs="Arial"/>
        </w:rPr>
        <w:t xml:space="preserve">da se predmet vodi pod oznakom </w:t>
      </w:r>
      <w:r w:rsidR="00CC5AB0" w:rsidRPr="008D5BC9">
        <w:rPr>
          <w:rFonts w:ascii="Arial" w:hAnsi="Arial" w:cs="Arial"/>
          <w:b/>
        </w:rPr>
        <w:t>„K“</w:t>
      </w:r>
      <w:r w:rsidR="00CC5AB0" w:rsidRPr="008D5BC9">
        <w:rPr>
          <w:rFonts w:ascii="Arial" w:hAnsi="Arial" w:cs="Arial"/>
        </w:rPr>
        <w:t xml:space="preserve"> a ne </w:t>
      </w:r>
      <w:r w:rsidR="00CC5AB0" w:rsidRPr="008D5BC9">
        <w:rPr>
          <w:rFonts w:ascii="Arial" w:hAnsi="Arial" w:cs="Arial"/>
          <w:b/>
        </w:rPr>
        <w:t>„Km“</w:t>
      </w:r>
      <w:r w:rsidR="00CC5AB0" w:rsidRPr="008D5BC9">
        <w:rPr>
          <w:rFonts w:ascii="Arial" w:hAnsi="Arial" w:cs="Arial"/>
        </w:rPr>
        <w:t xml:space="preserve"> predmeta</w:t>
      </w:r>
      <w:r w:rsidR="009458C6" w:rsidRPr="008D5BC9">
        <w:rPr>
          <w:rFonts w:ascii="Arial" w:hAnsi="Arial" w:cs="Arial"/>
        </w:rPr>
        <w:t>. Dakle</w:t>
      </w:r>
      <w:r w:rsidR="00CC5AB0" w:rsidRPr="008D5BC9">
        <w:rPr>
          <w:rFonts w:ascii="Arial" w:hAnsi="Arial" w:cs="Arial"/>
        </w:rPr>
        <w:t xml:space="preserve"> raspravni zapisnik je kao za odrasle počinitelje kaznenih djela, ali uz primjenu naprijed navedenih odredbi ZSM</w:t>
      </w:r>
      <w:r w:rsidR="009458C6" w:rsidRPr="008D5BC9">
        <w:rPr>
          <w:rFonts w:ascii="Arial" w:hAnsi="Arial" w:cs="Arial"/>
        </w:rPr>
        <w:t xml:space="preserve">-a. To dalje </w:t>
      </w:r>
      <w:r w:rsidR="00CC5AB0" w:rsidRPr="008D5BC9">
        <w:rPr>
          <w:rFonts w:ascii="Arial" w:hAnsi="Arial" w:cs="Arial"/>
        </w:rPr>
        <w:t xml:space="preserve">znači da se sudska odluka za sve počinitelje –optužene osobe donosi u obliku </w:t>
      </w:r>
      <w:r w:rsidR="00CC5AB0" w:rsidRPr="008D5BC9">
        <w:rPr>
          <w:rFonts w:ascii="Arial" w:hAnsi="Arial" w:cs="Arial"/>
          <w:b/>
        </w:rPr>
        <w:t>„presude“</w:t>
      </w:r>
      <w:r w:rsidR="00CC5AB0" w:rsidRPr="008D5BC9">
        <w:rPr>
          <w:rFonts w:ascii="Arial" w:hAnsi="Arial" w:cs="Arial"/>
        </w:rPr>
        <w:t xml:space="preserve"> neovisno kakvu maloljetničku sankciju izrekli maloljetniku (primjerice odgojnu mjeru koja se inače izriče u obliku rješenja) i znači da </w:t>
      </w:r>
      <w:r w:rsidR="00CC5AB0" w:rsidRPr="008D5BC9">
        <w:rPr>
          <w:rFonts w:ascii="Arial" w:hAnsi="Arial" w:cs="Arial"/>
          <w:u w:val="single"/>
        </w:rPr>
        <w:t>rokovi za žalbu</w:t>
      </w:r>
      <w:r w:rsidR="00CC5AB0" w:rsidRPr="008D5BC9">
        <w:rPr>
          <w:rFonts w:ascii="Arial" w:hAnsi="Arial" w:cs="Arial"/>
        </w:rPr>
        <w:t xml:space="preserve"> protiv presude </w:t>
      </w:r>
      <w:r w:rsidR="00CC5AB0" w:rsidRPr="008D5BC9">
        <w:rPr>
          <w:rFonts w:ascii="Arial" w:hAnsi="Arial" w:cs="Arial"/>
          <w:b/>
        </w:rPr>
        <w:t>nisu 8 dana kao po ZSM</w:t>
      </w:r>
      <w:r w:rsidR="009458C6" w:rsidRPr="008D5BC9">
        <w:rPr>
          <w:rFonts w:ascii="Arial" w:hAnsi="Arial" w:cs="Arial"/>
          <w:b/>
        </w:rPr>
        <w:t>-u</w:t>
      </w:r>
      <w:r w:rsidR="00CC5AB0" w:rsidRPr="008D5BC9">
        <w:rPr>
          <w:rFonts w:ascii="Arial" w:hAnsi="Arial" w:cs="Arial"/>
          <w:b/>
        </w:rPr>
        <w:t xml:space="preserve"> već 15 dana, po ZKP</w:t>
      </w:r>
      <w:r w:rsidR="009458C6" w:rsidRPr="008D5BC9">
        <w:rPr>
          <w:rFonts w:ascii="Arial" w:hAnsi="Arial" w:cs="Arial"/>
          <w:b/>
        </w:rPr>
        <w:t>-u</w:t>
      </w:r>
      <w:r w:rsidR="00CC5AB0" w:rsidRPr="008D5BC9">
        <w:rPr>
          <w:rFonts w:ascii="Arial" w:hAnsi="Arial" w:cs="Arial"/>
          <w:b/>
        </w:rPr>
        <w:t xml:space="preserve">. </w:t>
      </w:r>
    </w:p>
    <w:p w:rsidR="002C10E6" w:rsidRPr="008D5BC9" w:rsidRDefault="002C10E6" w:rsidP="009E3106">
      <w:pPr>
        <w:ind w:firstLine="720"/>
        <w:jc w:val="both"/>
        <w:rPr>
          <w:rFonts w:ascii="Arial" w:hAnsi="Arial" w:cs="Arial"/>
          <w:b/>
        </w:rPr>
      </w:pPr>
    </w:p>
    <w:p w:rsidR="002C10E6" w:rsidRPr="008D5BC9" w:rsidRDefault="002C10E6" w:rsidP="009E3106">
      <w:pPr>
        <w:ind w:firstLine="720"/>
        <w:jc w:val="both"/>
        <w:rPr>
          <w:rFonts w:ascii="Arial" w:hAnsi="Arial" w:cs="Arial"/>
          <w:b/>
        </w:rPr>
      </w:pPr>
    </w:p>
    <w:p w:rsidR="002E4BC7" w:rsidRPr="008D5BC9" w:rsidRDefault="002E4BC7" w:rsidP="009E3106">
      <w:pPr>
        <w:ind w:firstLine="720"/>
        <w:jc w:val="both"/>
        <w:rPr>
          <w:rFonts w:ascii="Arial" w:hAnsi="Arial" w:cs="Arial"/>
          <w:b/>
        </w:rPr>
      </w:pPr>
    </w:p>
    <w:p w:rsidR="002C10E6" w:rsidRPr="008D5BC9" w:rsidRDefault="002C10E6" w:rsidP="00CA594D">
      <w:pPr>
        <w:jc w:val="both"/>
        <w:rPr>
          <w:rFonts w:ascii="Arial" w:hAnsi="Arial" w:cs="Arial"/>
          <w:b/>
        </w:rPr>
      </w:pPr>
    </w:p>
    <w:p w:rsidR="002C10E6" w:rsidRPr="008D5BC9" w:rsidRDefault="002C10E6" w:rsidP="00A933E7">
      <w:pPr>
        <w:jc w:val="both"/>
        <w:rPr>
          <w:rFonts w:ascii="Arial" w:hAnsi="Arial" w:cs="Arial"/>
          <w:b/>
        </w:rPr>
      </w:pPr>
    </w:p>
    <w:p w:rsidR="00512262" w:rsidRPr="008D5BC9" w:rsidRDefault="00A933E7" w:rsidP="00442545">
      <w:pPr>
        <w:jc w:val="both"/>
        <w:rPr>
          <w:rFonts w:ascii="Arial" w:hAnsi="Arial" w:cs="Arial"/>
          <w:i/>
        </w:rPr>
      </w:pPr>
      <w:r w:rsidRPr="008D5BC9">
        <w:rPr>
          <w:rFonts w:ascii="Arial" w:hAnsi="Arial" w:cs="Arial"/>
          <w:i/>
        </w:rPr>
        <w:t>Obrazac sudske odluke</w:t>
      </w:r>
    </w:p>
    <w:p w:rsidR="00A933E7" w:rsidRPr="008D5BC9" w:rsidRDefault="00A933E7" w:rsidP="00442545">
      <w:pPr>
        <w:jc w:val="both"/>
        <w:rPr>
          <w:rFonts w:ascii="Arial" w:hAnsi="Arial" w:cs="Arial"/>
        </w:rPr>
      </w:pPr>
    </w:p>
    <w:tbl>
      <w:tblPr>
        <w:tblW w:w="1041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19"/>
      </w:tblGrid>
      <w:tr w:rsidR="00512262" w:rsidRPr="008D5BC9" w:rsidTr="00576AF7">
        <w:trPr>
          <w:trHeight w:val="12418"/>
        </w:trPr>
        <w:tc>
          <w:tcPr>
            <w:tcW w:w="10419" w:type="dxa"/>
          </w:tcPr>
          <w:p w:rsidR="00512262" w:rsidRPr="008D5BC9" w:rsidRDefault="00512262" w:rsidP="00512262">
            <w:pPr>
              <w:ind w:left="645"/>
              <w:jc w:val="both"/>
              <w:rPr>
                <w:rFonts w:ascii="Arial" w:hAnsi="Arial" w:cs="Arial"/>
              </w:rPr>
            </w:pPr>
          </w:p>
          <w:p w:rsidR="00512262" w:rsidRPr="008D5BC9" w:rsidRDefault="00512262" w:rsidP="00512262">
            <w:pPr>
              <w:ind w:left="645"/>
              <w:jc w:val="both"/>
              <w:rPr>
                <w:rFonts w:ascii="Arial" w:hAnsi="Arial" w:cs="Arial"/>
              </w:rPr>
            </w:pPr>
          </w:p>
          <w:p w:rsidR="00576AF7" w:rsidRPr="008D5BC9" w:rsidRDefault="00BF1D99" w:rsidP="00576AF7">
            <w:pPr>
              <w:rPr>
                <w:rFonts w:ascii="Arial" w:hAnsi="Arial" w:cs="Arial"/>
                <w:sz w:val="14"/>
                <w:szCs w:val="14"/>
              </w:rPr>
            </w:pPr>
            <w:r w:rsidRPr="008D5BC9">
              <w:rPr>
                <w:rFonts w:ascii="Arial" w:hAnsi="Arial" w:cs="Arial"/>
                <w:sz w:val="14"/>
                <w:szCs w:val="14"/>
              </w:rPr>
              <w:t xml:space="preserve">  </w:t>
            </w:r>
            <w:r w:rsidR="00576AF7" w:rsidRPr="008D5BC9">
              <w:rPr>
                <w:rFonts w:ascii="Arial" w:hAnsi="Arial" w:cs="Arial"/>
                <w:sz w:val="14"/>
                <w:szCs w:val="14"/>
              </w:rPr>
              <w:t xml:space="preserve"> </w:t>
            </w:r>
            <w:r w:rsidR="00576AF7" w:rsidRPr="008D5BC9">
              <w:rPr>
                <w:rFonts w:ascii="Arial" w:hAnsi="Arial" w:cs="Arial"/>
                <w:noProof/>
                <w:sz w:val="14"/>
                <w:szCs w:val="14"/>
                <w:lang w:eastAsia="hr-HR"/>
              </w:rPr>
              <w:drawing>
                <wp:inline distT="0" distB="0" distL="0" distR="0" wp14:anchorId="016861F5" wp14:editId="1C82B352">
                  <wp:extent cx="381000" cy="514350"/>
                  <wp:effectExtent l="0" t="0" r="0" b="0"/>
                  <wp:docPr id="7"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 cy="514350"/>
                          </a:xfrm>
                          <a:prstGeom prst="rect">
                            <a:avLst/>
                          </a:prstGeom>
                          <a:noFill/>
                          <a:ln>
                            <a:noFill/>
                          </a:ln>
                        </pic:spPr>
                      </pic:pic>
                    </a:graphicData>
                  </a:graphic>
                </wp:inline>
              </w:drawing>
            </w:r>
          </w:p>
          <w:p w:rsidR="00576AF7" w:rsidRPr="008D5BC9" w:rsidRDefault="00576AF7" w:rsidP="00576AF7">
            <w:pPr>
              <w:rPr>
                <w:rFonts w:ascii="Arial" w:hAnsi="Arial" w:cs="Arial"/>
                <w:b/>
                <w:sz w:val="14"/>
                <w:szCs w:val="14"/>
              </w:rPr>
            </w:pPr>
          </w:p>
          <w:p w:rsidR="00576AF7" w:rsidRPr="008D5BC9" w:rsidRDefault="00576AF7" w:rsidP="00576AF7">
            <w:pPr>
              <w:rPr>
                <w:rFonts w:ascii="Arial" w:hAnsi="Arial" w:cs="Arial"/>
                <w:sz w:val="14"/>
                <w:szCs w:val="14"/>
              </w:rPr>
            </w:pPr>
            <w:r w:rsidRPr="008D5BC9">
              <w:rPr>
                <w:rFonts w:ascii="Arial" w:hAnsi="Arial" w:cs="Arial"/>
                <w:b/>
                <w:sz w:val="14"/>
                <w:szCs w:val="14"/>
              </w:rPr>
              <w:tab/>
            </w:r>
            <w:r w:rsidRPr="008D5BC9">
              <w:rPr>
                <w:rFonts w:ascii="Arial" w:hAnsi="Arial" w:cs="Arial"/>
                <w:sz w:val="14"/>
                <w:szCs w:val="14"/>
              </w:rPr>
              <w:t xml:space="preserve">REPUBLIKA HRVATSKA </w:t>
            </w:r>
          </w:p>
          <w:p w:rsidR="00576AF7" w:rsidRPr="008D5BC9" w:rsidRDefault="00BF1D99" w:rsidP="00576AF7">
            <w:pPr>
              <w:rPr>
                <w:rFonts w:ascii="Arial" w:hAnsi="Arial" w:cs="Arial"/>
                <w:sz w:val="14"/>
                <w:szCs w:val="14"/>
              </w:rPr>
            </w:pPr>
            <w:r w:rsidRPr="008D5BC9">
              <w:rPr>
                <w:rFonts w:ascii="Arial" w:hAnsi="Arial" w:cs="Arial"/>
                <w:sz w:val="14"/>
                <w:szCs w:val="14"/>
              </w:rPr>
              <w:t xml:space="preserve"> </w:t>
            </w:r>
            <w:r w:rsidR="00576AF7" w:rsidRPr="008D5BC9">
              <w:rPr>
                <w:rFonts w:ascii="Arial" w:hAnsi="Arial" w:cs="Arial"/>
                <w:sz w:val="14"/>
                <w:szCs w:val="14"/>
              </w:rPr>
              <w:t xml:space="preserve">OPĆINSKI KAZNENI SUD U ZAGREBU </w:t>
            </w:r>
          </w:p>
          <w:p w:rsidR="00576AF7" w:rsidRPr="008D5BC9" w:rsidRDefault="00BF1D99" w:rsidP="00576AF7">
            <w:pPr>
              <w:rPr>
                <w:rFonts w:ascii="Arial" w:hAnsi="Arial" w:cs="Arial"/>
                <w:sz w:val="14"/>
                <w:szCs w:val="14"/>
              </w:rPr>
            </w:pPr>
            <w:r w:rsidRPr="008D5BC9">
              <w:rPr>
                <w:rFonts w:ascii="Arial" w:hAnsi="Arial" w:cs="Arial"/>
                <w:sz w:val="14"/>
                <w:szCs w:val="14"/>
              </w:rPr>
              <w:t xml:space="preserve"> </w:t>
            </w:r>
            <w:r w:rsidR="00576AF7" w:rsidRPr="008D5BC9">
              <w:rPr>
                <w:rFonts w:ascii="Arial" w:hAnsi="Arial" w:cs="Arial"/>
                <w:sz w:val="14"/>
                <w:szCs w:val="14"/>
              </w:rPr>
              <w:t>ODJEL ZA MLADEŽ</w:t>
            </w:r>
          </w:p>
          <w:p w:rsidR="00576AF7" w:rsidRPr="008D5BC9" w:rsidRDefault="00BF1D99" w:rsidP="00576AF7">
            <w:pPr>
              <w:tabs>
                <w:tab w:val="right" w:pos="9072"/>
              </w:tabs>
              <w:spacing w:after="720"/>
              <w:jc w:val="both"/>
              <w:rPr>
                <w:rFonts w:ascii="Arial" w:hAnsi="Arial" w:cs="Arial"/>
                <w:bCs/>
                <w:sz w:val="14"/>
                <w:szCs w:val="14"/>
                <w:lang w:val="en-GB"/>
              </w:rPr>
            </w:pPr>
            <w:r w:rsidRPr="008D5BC9">
              <w:rPr>
                <w:rFonts w:ascii="Arial" w:hAnsi="Arial" w:cs="Arial"/>
                <w:sz w:val="14"/>
                <w:szCs w:val="14"/>
              </w:rPr>
              <w:t xml:space="preserve"> </w:t>
            </w:r>
            <w:r w:rsidR="00576AF7" w:rsidRPr="008D5BC9">
              <w:rPr>
                <w:rFonts w:ascii="Arial" w:hAnsi="Arial" w:cs="Arial"/>
                <w:sz w:val="14"/>
                <w:szCs w:val="14"/>
              </w:rPr>
              <w:t>Zagreb, Ilica - Selska, Ilica 207</w:t>
            </w:r>
            <w:r w:rsidR="00576AF7" w:rsidRPr="008D5BC9">
              <w:rPr>
                <w:rFonts w:ascii="Arial" w:hAnsi="Arial" w:cs="Arial"/>
                <w:bCs/>
                <w:sz w:val="14"/>
                <w:szCs w:val="14"/>
                <w:lang w:val="en-GB"/>
              </w:rPr>
              <w:tab/>
            </w:r>
            <w:r w:rsidRPr="008D5BC9">
              <w:rPr>
                <w:rFonts w:ascii="Arial" w:hAnsi="Arial" w:cs="Arial"/>
                <w:bCs/>
                <w:sz w:val="14"/>
                <w:szCs w:val="14"/>
                <w:lang w:val="en-GB"/>
              </w:rPr>
              <w:t xml:space="preserve"> </w:t>
            </w:r>
            <w:r w:rsidR="00576AF7" w:rsidRPr="008D5BC9">
              <w:rPr>
                <w:rFonts w:ascii="Arial" w:hAnsi="Arial" w:cs="Arial"/>
                <w:sz w:val="14"/>
                <w:szCs w:val="14"/>
                <w:lang w:val="en-GB"/>
              </w:rPr>
              <w:t>Poslovni broj: 2. K-…./2022</w:t>
            </w:r>
          </w:p>
          <w:p w:rsidR="00576AF7" w:rsidRPr="008D5BC9" w:rsidRDefault="00576AF7" w:rsidP="00576AF7">
            <w:pPr>
              <w:spacing w:after="120"/>
              <w:jc w:val="center"/>
              <w:rPr>
                <w:rFonts w:ascii="Arial" w:hAnsi="Arial" w:cs="Arial"/>
                <w:bCs/>
                <w:sz w:val="14"/>
                <w:szCs w:val="14"/>
                <w:lang w:val="en-GB"/>
              </w:rPr>
            </w:pPr>
            <w:r w:rsidRPr="008D5BC9">
              <w:rPr>
                <w:rFonts w:ascii="Arial" w:hAnsi="Arial" w:cs="Arial"/>
                <w:bCs/>
                <w:sz w:val="14"/>
                <w:szCs w:val="14"/>
                <w:lang w:val="en-GB"/>
              </w:rPr>
              <w:t>U</w:t>
            </w:r>
            <w:r w:rsidR="00BF1D99" w:rsidRPr="008D5BC9">
              <w:rPr>
                <w:rFonts w:ascii="Arial" w:hAnsi="Arial" w:cs="Arial"/>
                <w:bCs/>
                <w:sz w:val="14"/>
                <w:szCs w:val="14"/>
                <w:lang w:val="en-GB"/>
              </w:rPr>
              <w:t xml:space="preserve"> </w:t>
            </w:r>
            <w:r w:rsidRPr="008D5BC9">
              <w:rPr>
                <w:rFonts w:ascii="Arial" w:hAnsi="Arial" w:cs="Arial"/>
                <w:bCs/>
                <w:sz w:val="14"/>
                <w:szCs w:val="14"/>
                <w:lang w:val="en-GB"/>
              </w:rPr>
              <w:t>I M E</w:t>
            </w:r>
            <w:r w:rsidR="00BF1D99" w:rsidRPr="008D5BC9">
              <w:rPr>
                <w:rFonts w:ascii="Arial" w:hAnsi="Arial" w:cs="Arial"/>
                <w:bCs/>
                <w:sz w:val="14"/>
                <w:szCs w:val="14"/>
                <w:lang w:val="en-GB"/>
              </w:rPr>
              <w:t xml:space="preserve"> </w:t>
            </w:r>
            <w:r w:rsidRPr="008D5BC9">
              <w:rPr>
                <w:rFonts w:ascii="Arial" w:hAnsi="Arial" w:cs="Arial"/>
                <w:bCs/>
                <w:sz w:val="14"/>
                <w:szCs w:val="14"/>
                <w:lang w:val="en-GB"/>
              </w:rPr>
              <w:t>R E P U B L I K E</w:t>
            </w:r>
            <w:r w:rsidR="00BF1D99" w:rsidRPr="008D5BC9">
              <w:rPr>
                <w:rFonts w:ascii="Arial" w:hAnsi="Arial" w:cs="Arial"/>
                <w:bCs/>
                <w:sz w:val="14"/>
                <w:szCs w:val="14"/>
                <w:lang w:val="en-GB"/>
              </w:rPr>
              <w:t xml:space="preserve"> </w:t>
            </w:r>
            <w:r w:rsidRPr="008D5BC9">
              <w:rPr>
                <w:rFonts w:ascii="Arial" w:hAnsi="Arial" w:cs="Arial"/>
                <w:bCs/>
                <w:sz w:val="14"/>
                <w:szCs w:val="14"/>
                <w:lang w:val="en-GB"/>
              </w:rPr>
              <w:t>H R V A T S K E</w:t>
            </w:r>
          </w:p>
          <w:p w:rsidR="00576AF7" w:rsidRPr="008D5BC9" w:rsidRDefault="00576AF7" w:rsidP="00576AF7">
            <w:pPr>
              <w:spacing w:after="120"/>
              <w:jc w:val="center"/>
              <w:rPr>
                <w:rFonts w:ascii="Arial" w:hAnsi="Arial" w:cs="Arial"/>
                <w:bCs/>
                <w:sz w:val="14"/>
                <w:szCs w:val="14"/>
                <w:lang w:val="en-GB"/>
              </w:rPr>
            </w:pPr>
            <w:r w:rsidRPr="008D5BC9">
              <w:rPr>
                <w:rFonts w:ascii="Arial" w:hAnsi="Arial" w:cs="Arial"/>
                <w:bCs/>
                <w:sz w:val="14"/>
                <w:szCs w:val="14"/>
                <w:lang w:val="en-GB"/>
              </w:rPr>
              <w:t>P R E S U D A</w:t>
            </w:r>
            <w:r w:rsidR="00BF1D99" w:rsidRPr="008D5BC9">
              <w:rPr>
                <w:rFonts w:ascii="Arial" w:hAnsi="Arial" w:cs="Arial"/>
                <w:bCs/>
                <w:sz w:val="14"/>
                <w:szCs w:val="14"/>
                <w:lang w:val="en-GB"/>
              </w:rPr>
              <w:t xml:space="preserve"> </w:t>
            </w:r>
            <w:r w:rsidRPr="008D5BC9">
              <w:rPr>
                <w:rFonts w:ascii="Arial" w:hAnsi="Arial" w:cs="Arial"/>
                <w:bCs/>
                <w:sz w:val="14"/>
                <w:szCs w:val="14"/>
                <w:lang w:val="en-GB"/>
              </w:rPr>
              <w:t>I</w:t>
            </w:r>
            <w:r w:rsidR="00BF1D99" w:rsidRPr="008D5BC9">
              <w:rPr>
                <w:rFonts w:ascii="Arial" w:hAnsi="Arial" w:cs="Arial"/>
                <w:bCs/>
                <w:sz w:val="14"/>
                <w:szCs w:val="14"/>
                <w:lang w:val="en-GB"/>
              </w:rPr>
              <w:t xml:space="preserve"> </w:t>
            </w:r>
            <w:r w:rsidRPr="008D5BC9">
              <w:rPr>
                <w:rFonts w:ascii="Arial" w:hAnsi="Arial" w:cs="Arial"/>
                <w:bCs/>
                <w:sz w:val="14"/>
                <w:szCs w:val="14"/>
                <w:lang w:val="en-GB"/>
              </w:rPr>
              <w:t>R J E Š E N J E</w:t>
            </w:r>
          </w:p>
          <w:p w:rsidR="00576AF7" w:rsidRPr="008D5BC9" w:rsidRDefault="00576AF7" w:rsidP="00576AF7">
            <w:pPr>
              <w:spacing w:after="120"/>
              <w:jc w:val="center"/>
              <w:rPr>
                <w:rFonts w:ascii="Arial" w:hAnsi="Arial" w:cs="Arial"/>
                <w:bCs/>
                <w:sz w:val="14"/>
                <w:szCs w:val="14"/>
                <w:lang w:val="en-GB"/>
              </w:rPr>
            </w:pPr>
          </w:p>
          <w:p w:rsidR="00576AF7" w:rsidRPr="008D5BC9" w:rsidRDefault="00576AF7" w:rsidP="00576AF7">
            <w:pPr>
              <w:ind w:firstLine="720"/>
              <w:jc w:val="both"/>
              <w:rPr>
                <w:rFonts w:ascii="Arial" w:hAnsi="Arial" w:cs="Arial"/>
                <w:sz w:val="14"/>
                <w:szCs w:val="14"/>
                <w:lang w:val="en-GB"/>
              </w:rPr>
            </w:pPr>
            <w:r w:rsidRPr="008D5BC9">
              <w:rPr>
                <w:rFonts w:ascii="Arial" w:hAnsi="Arial" w:cs="Arial"/>
                <w:sz w:val="14"/>
                <w:szCs w:val="14"/>
                <w:lang w:val="en-GB"/>
              </w:rPr>
              <w:t>Op</w:t>
            </w:r>
            <w:r w:rsidRPr="008D5BC9">
              <w:rPr>
                <w:rFonts w:ascii="Arial" w:hAnsi="Arial" w:cs="Arial"/>
                <w:sz w:val="14"/>
                <w:szCs w:val="14"/>
              </w:rPr>
              <w:t>ć</w:t>
            </w:r>
            <w:r w:rsidRPr="008D5BC9">
              <w:rPr>
                <w:rFonts w:ascii="Arial" w:hAnsi="Arial" w:cs="Arial"/>
                <w:sz w:val="14"/>
                <w:szCs w:val="14"/>
                <w:lang w:val="en-GB"/>
              </w:rPr>
              <w:t xml:space="preserve">inski kazneni sud u Zagrebu, Odjel za mladež po sucu za mladež ………….. </w:t>
            </w:r>
            <w:r w:rsidRPr="008D5BC9">
              <w:rPr>
                <w:rFonts w:ascii="Arial" w:hAnsi="Arial" w:cs="Arial"/>
                <w:sz w:val="14"/>
                <w:szCs w:val="14"/>
              </w:rPr>
              <w:t xml:space="preserve">kao predsjedniku vijeća te sucima porotnicima za mladež ……………. i …………… </w:t>
            </w:r>
            <w:r w:rsidRPr="008D5BC9">
              <w:rPr>
                <w:rFonts w:ascii="Arial" w:hAnsi="Arial" w:cs="Arial"/>
                <w:sz w:val="14"/>
                <w:szCs w:val="14"/>
                <w:lang w:val="en-GB"/>
              </w:rPr>
              <w:t>uz sudjelovanje zapisni</w:t>
            </w:r>
            <w:r w:rsidRPr="008D5BC9">
              <w:rPr>
                <w:rFonts w:ascii="Arial" w:hAnsi="Arial" w:cs="Arial"/>
                <w:sz w:val="14"/>
                <w:szCs w:val="14"/>
              </w:rPr>
              <w:t>č</w:t>
            </w:r>
            <w:r w:rsidRPr="008D5BC9">
              <w:rPr>
                <w:rFonts w:ascii="Arial" w:hAnsi="Arial" w:cs="Arial"/>
                <w:sz w:val="14"/>
                <w:szCs w:val="14"/>
                <w:lang w:val="en-GB"/>
              </w:rPr>
              <w:t>ara</w:t>
            </w:r>
            <w:r w:rsidRPr="008D5BC9">
              <w:rPr>
                <w:rFonts w:ascii="Arial" w:hAnsi="Arial" w:cs="Arial"/>
                <w:sz w:val="14"/>
                <w:szCs w:val="14"/>
              </w:rPr>
              <w:t xml:space="preserve"> …………..</w:t>
            </w:r>
            <w:r w:rsidRPr="008D5BC9">
              <w:rPr>
                <w:rFonts w:ascii="Arial" w:hAnsi="Arial" w:cs="Arial"/>
                <w:sz w:val="14"/>
                <w:szCs w:val="14"/>
                <w:lang w:val="en-GB"/>
              </w:rPr>
              <w:t xml:space="preserve">, </w:t>
            </w:r>
            <w:proofErr w:type="gramStart"/>
            <w:r w:rsidRPr="008D5BC9">
              <w:rPr>
                <w:rFonts w:ascii="Arial" w:hAnsi="Arial" w:cs="Arial"/>
                <w:sz w:val="14"/>
                <w:szCs w:val="14"/>
                <w:lang w:val="en-GB"/>
              </w:rPr>
              <w:t>u</w:t>
            </w:r>
            <w:proofErr w:type="gramEnd"/>
            <w:r w:rsidRPr="008D5BC9">
              <w:rPr>
                <w:rFonts w:ascii="Arial" w:hAnsi="Arial" w:cs="Arial"/>
                <w:sz w:val="14"/>
                <w:szCs w:val="14"/>
                <w:lang w:val="en-GB"/>
              </w:rPr>
              <w:t xml:space="preserve"> kaznenom predmetu protiv 1. </w:t>
            </w:r>
            <w:proofErr w:type="gramStart"/>
            <w:r w:rsidRPr="008D5BC9">
              <w:rPr>
                <w:rFonts w:ascii="Arial" w:hAnsi="Arial" w:cs="Arial"/>
                <w:sz w:val="14"/>
                <w:szCs w:val="14"/>
                <w:lang w:val="en-GB"/>
              </w:rPr>
              <w:t>optuženog</w:t>
            </w:r>
            <w:proofErr w:type="gramEnd"/>
            <w:r w:rsidRPr="008D5BC9">
              <w:rPr>
                <w:rFonts w:ascii="Arial" w:hAnsi="Arial" w:cs="Arial"/>
                <w:sz w:val="14"/>
                <w:szCs w:val="14"/>
                <w:lang w:val="en-GB"/>
              </w:rPr>
              <w:t xml:space="preserve"> M.Š. OIB</w:t>
            </w:r>
            <w:r w:rsidR="00BF1D99" w:rsidRPr="008D5BC9">
              <w:rPr>
                <w:rFonts w:ascii="Arial" w:hAnsi="Arial" w:cs="Arial"/>
                <w:sz w:val="14"/>
                <w:szCs w:val="14"/>
                <w:lang w:val="en-GB"/>
              </w:rPr>
              <w:t xml:space="preserve"> </w:t>
            </w:r>
            <w:r w:rsidRPr="008D5BC9">
              <w:rPr>
                <w:rFonts w:ascii="Arial" w:hAnsi="Arial" w:cs="Arial"/>
                <w:sz w:val="14"/>
                <w:szCs w:val="14"/>
              </w:rPr>
              <w:t>………</w:t>
            </w:r>
            <w:r w:rsidRPr="008D5BC9">
              <w:rPr>
                <w:rFonts w:ascii="Arial" w:hAnsi="Arial" w:cs="Arial"/>
                <w:sz w:val="14"/>
                <w:szCs w:val="14"/>
                <w:lang w:val="en-GB"/>
              </w:rPr>
              <w:t xml:space="preserve"> i 2. </w:t>
            </w:r>
            <w:proofErr w:type="gramStart"/>
            <w:r w:rsidRPr="008D5BC9">
              <w:rPr>
                <w:rFonts w:ascii="Arial" w:hAnsi="Arial" w:cs="Arial"/>
                <w:sz w:val="14"/>
                <w:szCs w:val="14"/>
                <w:lang w:val="en-GB"/>
              </w:rPr>
              <w:t>maloljetnog</w:t>
            </w:r>
            <w:proofErr w:type="gramEnd"/>
            <w:r w:rsidRPr="008D5BC9">
              <w:rPr>
                <w:rFonts w:ascii="Arial" w:hAnsi="Arial" w:cs="Arial"/>
                <w:sz w:val="14"/>
                <w:szCs w:val="14"/>
                <w:lang w:val="en-GB"/>
              </w:rPr>
              <w:t xml:space="preserve"> Š.Š. </w:t>
            </w:r>
            <w:r w:rsidRPr="008D5BC9">
              <w:rPr>
                <w:rFonts w:ascii="Arial" w:hAnsi="Arial" w:cs="Arial"/>
                <w:sz w:val="14"/>
                <w:szCs w:val="14"/>
              </w:rPr>
              <w:t>OIB…………</w:t>
            </w:r>
            <w:r w:rsidRPr="008D5BC9">
              <w:rPr>
                <w:rFonts w:ascii="Arial" w:hAnsi="Arial" w:cs="Arial"/>
                <w:sz w:val="14"/>
                <w:szCs w:val="14"/>
                <w:lang w:val="en-GB"/>
              </w:rPr>
              <w:t xml:space="preserve"> zbog kaznenog djela iz </w:t>
            </w:r>
            <w:r w:rsidRPr="008D5BC9">
              <w:rPr>
                <w:rFonts w:ascii="Arial" w:hAnsi="Arial" w:cs="Arial"/>
                <w:sz w:val="14"/>
                <w:szCs w:val="14"/>
              </w:rPr>
              <w:t xml:space="preserve">članka 139. stavka 3. Kaznenog zakona </w:t>
            </w:r>
            <w:r w:rsidRPr="008D5BC9">
              <w:rPr>
                <w:rFonts w:ascii="Arial" w:hAnsi="Arial" w:cs="Arial"/>
                <w:bCs/>
                <w:sz w:val="14"/>
                <w:szCs w:val="14"/>
              </w:rPr>
              <w:t xml:space="preserve">(“Narodne novine” broj 125/11, 144/12, 56/15., 61/15, 101/17., 118/18. i 126/19.; nastavno: KZ/11) </w:t>
            </w:r>
            <w:r w:rsidRPr="008D5BC9">
              <w:rPr>
                <w:rFonts w:ascii="Arial" w:hAnsi="Arial" w:cs="Arial"/>
                <w:sz w:val="14"/>
                <w:szCs w:val="14"/>
                <w:lang w:val="en-GB"/>
              </w:rPr>
              <w:t>povodom optužnice Općinskog državnog odvjetništva u Zagrebu od</w:t>
            </w:r>
            <w:r w:rsidRPr="008D5BC9">
              <w:rPr>
                <w:rFonts w:ascii="Arial" w:hAnsi="Arial" w:cs="Arial"/>
                <w:sz w:val="14"/>
                <w:szCs w:val="14"/>
              </w:rPr>
              <w:t xml:space="preserve"> …………., broj K-DO-……./2022</w:t>
            </w:r>
            <w:r w:rsidRPr="008D5BC9">
              <w:rPr>
                <w:rFonts w:ascii="Arial" w:hAnsi="Arial" w:cs="Arial"/>
                <w:sz w:val="14"/>
                <w:szCs w:val="14"/>
                <w:lang w:val="en-GB"/>
              </w:rPr>
              <w:t xml:space="preserve">, nakon nejavne rasprave dana ………2022., </w:t>
            </w:r>
            <w:proofErr w:type="gramStart"/>
            <w:r w:rsidRPr="008D5BC9">
              <w:rPr>
                <w:rFonts w:ascii="Arial" w:hAnsi="Arial" w:cs="Arial"/>
                <w:sz w:val="14"/>
                <w:szCs w:val="14"/>
                <w:lang w:val="en-GB"/>
              </w:rPr>
              <w:t>održane</w:t>
            </w:r>
            <w:proofErr w:type="gramEnd"/>
            <w:r w:rsidRPr="008D5BC9">
              <w:rPr>
                <w:rFonts w:ascii="Arial" w:hAnsi="Arial" w:cs="Arial"/>
                <w:sz w:val="14"/>
                <w:szCs w:val="14"/>
                <w:lang w:val="en-GB"/>
              </w:rPr>
              <w:t xml:space="preserve"> u nazo</w:t>
            </w:r>
            <w:r w:rsidRPr="008D5BC9">
              <w:rPr>
                <w:rFonts w:ascii="Arial" w:hAnsi="Arial" w:cs="Arial"/>
                <w:sz w:val="14"/>
                <w:szCs w:val="14"/>
              </w:rPr>
              <w:t>č</w:t>
            </w:r>
            <w:r w:rsidRPr="008D5BC9">
              <w:rPr>
                <w:rFonts w:ascii="Arial" w:hAnsi="Arial" w:cs="Arial"/>
                <w:sz w:val="14"/>
                <w:szCs w:val="14"/>
                <w:lang w:val="en-GB"/>
              </w:rPr>
              <w:t xml:space="preserve">nosti zamjenice Općinskog državnog odvjetnika u Zagrebu ……, predstavnika Centra za socijalnu skrb Zagreb Podružnica P. ……, stručne suradnice suda …………, 1. </w:t>
            </w:r>
            <w:proofErr w:type="gramStart"/>
            <w:r w:rsidRPr="008D5BC9">
              <w:rPr>
                <w:rFonts w:ascii="Arial" w:hAnsi="Arial" w:cs="Arial"/>
                <w:sz w:val="14"/>
                <w:szCs w:val="14"/>
                <w:lang w:val="en-GB"/>
              </w:rPr>
              <w:t>optuženog</w:t>
            </w:r>
            <w:proofErr w:type="gramEnd"/>
            <w:r w:rsidRPr="008D5BC9">
              <w:rPr>
                <w:rFonts w:ascii="Arial" w:hAnsi="Arial" w:cs="Arial"/>
                <w:sz w:val="14"/>
                <w:szCs w:val="14"/>
                <w:lang w:val="en-GB"/>
              </w:rPr>
              <w:t xml:space="preserve"> M.Š., 2. </w:t>
            </w:r>
            <w:proofErr w:type="gramStart"/>
            <w:r w:rsidRPr="008D5BC9">
              <w:rPr>
                <w:rFonts w:ascii="Arial" w:hAnsi="Arial" w:cs="Arial"/>
                <w:sz w:val="14"/>
                <w:szCs w:val="14"/>
                <w:lang w:val="en-GB"/>
              </w:rPr>
              <w:t>maloljetnog</w:t>
            </w:r>
            <w:proofErr w:type="gramEnd"/>
            <w:r w:rsidRPr="008D5BC9">
              <w:rPr>
                <w:rFonts w:ascii="Arial" w:hAnsi="Arial" w:cs="Arial"/>
                <w:sz w:val="14"/>
                <w:szCs w:val="14"/>
                <w:lang w:val="en-GB"/>
              </w:rPr>
              <w:t xml:space="preserve"> Š.Š, branitelja 1. </w:t>
            </w:r>
            <w:proofErr w:type="gramStart"/>
            <w:r w:rsidRPr="008D5BC9">
              <w:rPr>
                <w:rFonts w:ascii="Arial" w:hAnsi="Arial" w:cs="Arial"/>
                <w:sz w:val="14"/>
                <w:szCs w:val="14"/>
                <w:lang w:val="en-GB"/>
              </w:rPr>
              <w:t>optuženika</w:t>
            </w:r>
            <w:proofErr w:type="gramEnd"/>
            <w:r w:rsidRPr="008D5BC9">
              <w:rPr>
                <w:rFonts w:ascii="Arial" w:hAnsi="Arial" w:cs="Arial"/>
                <w:sz w:val="14"/>
                <w:szCs w:val="14"/>
                <w:lang w:val="en-GB"/>
              </w:rPr>
              <w:t xml:space="preserve"> odvjetnika TT, branitelja 2. maloljetnika odvjetnika IA, donio je i istog dana u nazočnosti istih objavio je i</w:t>
            </w:r>
          </w:p>
          <w:p w:rsidR="00576AF7" w:rsidRPr="008D5BC9" w:rsidRDefault="00576AF7" w:rsidP="00576AF7">
            <w:pPr>
              <w:keepNext/>
              <w:tabs>
                <w:tab w:val="right" w:pos="8222"/>
              </w:tabs>
              <w:spacing w:afterLines="100" w:after="240"/>
              <w:jc w:val="center"/>
              <w:rPr>
                <w:rFonts w:ascii="Arial" w:hAnsi="Arial" w:cs="Arial"/>
                <w:bCs/>
                <w:sz w:val="14"/>
                <w:szCs w:val="14"/>
                <w:lang w:val="en-GB"/>
              </w:rPr>
            </w:pPr>
            <w:r w:rsidRPr="008D5BC9">
              <w:rPr>
                <w:rFonts w:ascii="Arial" w:hAnsi="Arial" w:cs="Arial"/>
                <w:bCs/>
                <w:sz w:val="14"/>
                <w:szCs w:val="14"/>
                <w:lang w:val="en-GB"/>
              </w:rPr>
              <w:t>presudio</w:t>
            </w:r>
            <w:r w:rsidR="00BF1D99" w:rsidRPr="008D5BC9">
              <w:rPr>
                <w:rFonts w:ascii="Arial" w:hAnsi="Arial" w:cs="Arial"/>
                <w:bCs/>
                <w:sz w:val="14"/>
                <w:szCs w:val="14"/>
                <w:lang w:val="en-GB"/>
              </w:rPr>
              <w:t xml:space="preserve"> </w:t>
            </w:r>
            <w:r w:rsidRPr="008D5BC9">
              <w:rPr>
                <w:rFonts w:ascii="Arial" w:hAnsi="Arial" w:cs="Arial"/>
                <w:bCs/>
                <w:sz w:val="14"/>
                <w:szCs w:val="14"/>
                <w:lang w:val="en-GB"/>
              </w:rPr>
              <w:t>je</w:t>
            </w:r>
          </w:p>
          <w:p w:rsidR="00576AF7" w:rsidRPr="008D5BC9" w:rsidRDefault="00576AF7" w:rsidP="00576AF7">
            <w:pPr>
              <w:spacing w:afterLines="100" w:after="240"/>
              <w:ind w:left="720"/>
              <w:jc w:val="both"/>
              <w:rPr>
                <w:rFonts w:ascii="Arial" w:hAnsi="Arial" w:cs="Arial"/>
                <w:sz w:val="14"/>
                <w:szCs w:val="14"/>
              </w:rPr>
            </w:pPr>
            <w:r w:rsidRPr="008D5BC9">
              <w:rPr>
                <w:rFonts w:ascii="Arial" w:hAnsi="Arial" w:cs="Arial"/>
                <w:sz w:val="14"/>
                <w:szCs w:val="14"/>
              </w:rPr>
              <w:t>1. optuženi MŠ</w:t>
            </w:r>
          </w:p>
          <w:p w:rsidR="00576AF7" w:rsidRPr="008D5BC9" w:rsidRDefault="00576AF7" w:rsidP="00576AF7">
            <w:pPr>
              <w:spacing w:afterLines="100" w:after="240"/>
              <w:jc w:val="center"/>
              <w:rPr>
                <w:rFonts w:ascii="Arial" w:hAnsi="Arial" w:cs="Arial"/>
                <w:sz w:val="14"/>
                <w:szCs w:val="14"/>
              </w:rPr>
            </w:pPr>
            <w:r w:rsidRPr="008D5BC9">
              <w:rPr>
                <w:rFonts w:ascii="Arial" w:hAnsi="Arial" w:cs="Arial"/>
                <w:sz w:val="14"/>
                <w:szCs w:val="14"/>
              </w:rPr>
              <w:t>k r i v</w:t>
            </w:r>
            <w:r w:rsidR="00BF1D99" w:rsidRPr="008D5BC9">
              <w:rPr>
                <w:rFonts w:ascii="Arial" w:hAnsi="Arial" w:cs="Arial"/>
                <w:sz w:val="14"/>
                <w:szCs w:val="14"/>
              </w:rPr>
              <w:t xml:space="preserve"> </w:t>
            </w:r>
            <w:r w:rsidRPr="008D5BC9">
              <w:rPr>
                <w:rFonts w:ascii="Arial" w:hAnsi="Arial" w:cs="Arial"/>
                <w:sz w:val="14"/>
                <w:szCs w:val="14"/>
              </w:rPr>
              <w:t>j e</w:t>
            </w:r>
          </w:p>
          <w:p w:rsidR="00576AF7" w:rsidRPr="008D5BC9" w:rsidRDefault="00576AF7" w:rsidP="00576AF7">
            <w:pPr>
              <w:spacing w:afterLines="100" w:after="240"/>
              <w:jc w:val="both"/>
              <w:rPr>
                <w:rFonts w:ascii="Arial" w:hAnsi="Arial" w:cs="Arial"/>
                <w:sz w:val="14"/>
                <w:szCs w:val="14"/>
              </w:rPr>
            </w:pPr>
            <w:r w:rsidRPr="008D5BC9">
              <w:rPr>
                <w:rFonts w:ascii="Arial" w:hAnsi="Arial" w:cs="Arial"/>
                <w:sz w:val="14"/>
                <w:szCs w:val="14"/>
              </w:rPr>
              <w:t>što je</w:t>
            </w:r>
          </w:p>
          <w:p w:rsidR="00576AF7" w:rsidRPr="008D5BC9" w:rsidRDefault="00576AF7" w:rsidP="00576AF7">
            <w:pPr>
              <w:spacing w:afterLines="100" w:after="240"/>
              <w:ind w:firstLine="720"/>
              <w:jc w:val="both"/>
              <w:rPr>
                <w:rFonts w:ascii="Arial" w:hAnsi="Arial" w:cs="Arial"/>
                <w:sz w:val="14"/>
                <w:szCs w:val="14"/>
              </w:rPr>
            </w:pPr>
            <w:r w:rsidRPr="008D5BC9">
              <w:rPr>
                <w:rFonts w:ascii="Arial" w:hAnsi="Arial" w:cs="Arial"/>
                <w:sz w:val="14"/>
                <w:szCs w:val="14"/>
              </w:rPr>
              <w:t>……………………………………………………………………………………………………………………………………………………………………………………………</w:t>
            </w:r>
          </w:p>
          <w:p w:rsidR="00576AF7" w:rsidRPr="008D5BC9" w:rsidRDefault="00576AF7" w:rsidP="00576AF7">
            <w:pPr>
              <w:ind w:firstLine="720"/>
              <w:jc w:val="both"/>
              <w:rPr>
                <w:rFonts w:ascii="Arial" w:hAnsi="Arial" w:cs="Arial"/>
                <w:sz w:val="14"/>
                <w:szCs w:val="14"/>
              </w:rPr>
            </w:pPr>
            <w:r w:rsidRPr="008D5BC9">
              <w:rPr>
                <w:rFonts w:ascii="Arial" w:hAnsi="Arial" w:cs="Arial"/>
                <w:sz w:val="14"/>
                <w:szCs w:val="14"/>
              </w:rPr>
              <w:t xml:space="preserve"> - dakle,</w:t>
            </w:r>
            <w:r w:rsidR="00BF1D99" w:rsidRPr="008D5BC9">
              <w:rPr>
                <w:rFonts w:ascii="Arial" w:hAnsi="Arial" w:cs="Arial"/>
                <w:sz w:val="14"/>
                <w:szCs w:val="14"/>
              </w:rPr>
              <w:t xml:space="preserve"> </w:t>
            </w:r>
            <w:r w:rsidRPr="008D5BC9">
              <w:rPr>
                <w:rFonts w:ascii="Arial" w:hAnsi="Arial" w:cs="Arial"/>
                <w:sz w:val="14"/>
                <w:szCs w:val="14"/>
              </w:rPr>
              <w:t>1. optuženi MŠ drugome ozbiljno prijetio da će ih usmrtiti i teško tjelesno ozlijediti a kazneno djelo počinjeno je prema odgovornim osobama u vezi s njihovim radom i prema većem broju ljudi.</w:t>
            </w:r>
          </w:p>
          <w:p w:rsidR="00576AF7" w:rsidRPr="008D5BC9" w:rsidRDefault="00576AF7" w:rsidP="00576AF7">
            <w:pPr>
              <w:ind w:firstLine="720"/>
              <w:jc w:val="both"/>
              <w:rPr>
                <w:rFonts w:ascii="Arial" w:hAnsi="Arial" w:cs="Arial"/>
                <w:sz w:val="14"/>
                <w:szCs w:val="14"/>
              </w:rPr>
            </w:pPr>
          </w:p>
          <w:p w:rsidR="00576AF7" w:rsidRPr="008D5BC9" w:rsidRDefault="00576AF7" w:rsidP="00576AF7">
            <w:pPr>
              <w:ind w:firstLine="720"/>
              <w:jc w:val="both"/>
              <w:rPr>
                <w:rFonts w:ascii="Arial" w:hAnsi="Arial" w:cs="Arial"/>
                <w:sz w:val="14"/>
                <w:szCs w:val="14"/>
              </w:rPr>
            </w:pPr>
            <w:r w:rsidRPr="008D5BC9">
              <w:rPr>
                <w:rFonts w:ascii="Arial" w:hAnsi="Arial" w:cs="Arial"/>
                <w:sz w:val="14"/>
                <w:szCs w:val="14"/>
              </w:rPr>
              <w:t xml:space="preserve">- čime su 1. optuženi MŠ počinio kazneno djelo protiv osobne slobode - prijetnjom - opisano u članku 139. stavku 3. Kaznenog zakona </w:t>
            </w:r>
            <w:r w:rsidRPr="008D5BC9">
              <w:rPr>
                <w:rFonts w:ascii="Arial" w:hAnsi="Arial" w:cs="Arial"/>
                <w:bCs/>
                <w:sz w:val="14"/>
                <w:szCs w:val="14"/>
              </w:rPr>
              <w:t>(“Narodne novine” broj 125/1, 144/12, 56/15., 61/15, 101/17., 118/18. i 126/19.; nastavno: KZ/11).</w:t>
            </w:r>
          </w:p>
          <w:p w:rsidR="00576AF7" w:rsidRPr="008D5BC9" w:rsidRDefault="00576AF7" w:rsidP="00576AF7">
            <w:pPr>
              <w:rPr>
                <w:rFonts w:ascii="Arial" w:hAnsi="Arial" w:cs="Arial"/>
                <w:sz w:val="14"/>
                <w:szCs w:val="14"/>
              </w:rPr>
            </w:pPr>
          </w:p>
          <w:p w:rsidR="00576AF7" w:rsidRPr="000F5473" w:rsidRDefault="00576AF7" w:rsidP="000F5473">
            <w:pPr>
              <w:rPr>
                <w:rFonts w:ascii="Arial" w:hAnsi="Arial" w:cs="Arial"/>
                <w:sz w:val="14"/>
                <w:szCs w:val="14"/>
              </w:rPr>
            </w:pPr>
            <w:r w:rsidRPr="000F5473">
              <w:rPr>
                <w:rFonts w:ascii="Arial" w:hAnsi="Arial" w:cs="Arial"/>
                <w:sz w:val="14"/>
                <w:szCs w:val="14"/>
              </w:rPr>
              <w:t xml:space="preserve">Na temelju članka 139. stavka 3. KZ/11 1. </w:t>
            </w:r>
            <w:r w:rsidRPr="000F5473">
              <w:rPr>
                <w:rFonts w:ascii="Arial" w:hAnsi="Arial" w:cs="Arial"/>
                <w:bCs/>
                <w:sz w:val="14"/>
                <w:szCs w:val="14"/>
              </w:rPr>
              <w:t>optuženi MŠ</w:t>
            </w:r>
          </w:p>
          <w:p w:rsidR="00576AF7" w:rsidRPr="008D5BC9" w:rsidRDefault="00576AF7" w:rsidP="00576AF7">
            <w:pPr>
              <w:tabs>
                <w:tab w:val="left" w:pos="142"/>
              </w:tabs>
              <w:jc w:val="center"/>
              <w:rPr>
                <w:rFonts w:ascii="Arial" w:hAnsi="Arial" w:cs="Arial"/>
                <w:bCs/>
                <w:sz w:val="14"/>
                <w:szCs w:val="14"/>
              </w:rPr>
            </w:pPr>
          </w:p>
          <w:p w:rsidR="00576AF7" w:rsidRPr="008D5BC9" w:rsidRDefault="00576AF7" w:rsidP="00576AF7">
            <w:pPr>
              <w:tabs>
                <w:tab w:val="left" w:pos="142"/>
              </w:tabs>
              <w:jc w:val="center"/>
              <w:rPr>
                <w:rFonts w:ascii="Arial" w:hAnsi="Arial" w:cs="Arial"/>
                <w:bCs/>
                <w:sz w:val="14"/>
                <w:szCs w:val="14"/>
              </w:rPr>
            </w:pPr>
            <w:r w:rsidRPr="008D5BC9">
              <w:rPr>
                <w:rFonts w:ascii="Arial" w:hAnsi="Arial" w:cs="Arial"/>
                <w:bCs/>
                <w:sz w:val="14"/>
                <w:szCs w:val="14"/>
              </w:rPr>
              <w:t>o s u đ u j e</w:t>
            </w:r>
            <w:r w:rsidR="00BF1D99" w:rsidRPr="008D5BC9">
              <w:rPr>
                <w:rFonts w:ascii="Arial" w:hAnsi="Arial" w:cs="Arial"/>
                <w:bCs/>
                <w:sz w:val="14"/>
                <w:szCs w:val="14"/>
              </w:rPr>
              <w:t xml:space="preserve"> </w:t>
            </w:r>
            <w:r w:rsidRPr="008D5BC9">
              <w:rPr>
                <w:rFonts w:ascii="Arial" w:hAnsi="Arial" w:cs="Arial"/>
                <w:bCs/>
                <w:sz w:val="14"/>
                <w:szCs w:val="14"/>
              </w:rPr>
              <w:t xml:space="preserve">se </w:t>
            </w:r>
          </w:p>
          <w:p w:rsidR="00576AF7" w:rsidRPr="008D5BC9" w:rsidRDefault="00576AF7" w:rsidP="00576AF7">
            <w:pPr>
              <w:tabs>
                <w:tab w:val="left" w:pos="142"/>
              </w:tabs>
              <w:jc w:val="center"/>
              <w:rPr>
                <w:rFonts w:ascii="Arial" w:hAnsi="Arial" w:cs="Arial"/>
                <w:bCs/>
                <w:sz w:val="14"/>
                <w:szCs w:val="14"/>
              </w:rPr>
            </w:pPr>
          </w:p>
          <w:p w:rsidR="00576AF7" w:rsidRPr="008D5BC9" w:rsidRDefault="00576AF7" w:rsidP="00576AF7">
            <w:pPr>
              <w:tabs>
                <w:tab w:val="left" w:pos="142"/>
              </w:tabs>
              <w:jc w:val="center"/>
              <w:rPr>
                <w:rFonts w:ascii="Arial" w:hAnsi="Arial" w:cs="Arial"/>
                <w:bCs/>
                <w:sz w:val="14"/>
                <w:szCs w:val="14"/>
              </w:rPr>
            </w:pPr>
            <w:r w:rsidRPr="008D5BC9">
              <w:rPr>
                <w:rFonts w:ascii="Arial" w:hAnsi="Arial" w:cs="Arial"/>
                <w:bCs/>
                <w:sz w:val="14"/>
                <w:szCs w:val="14"/>
              </w:rPr>
              <w:t>NA KAZNU ZATVORA</w:t>
            </w:r>
          </w:p>
          <w:p w:rsidR="00576AF7" w:rsidRPr="008D5BC9" w:rsidRDefault="00576AF7" w:rsidP="00576AF7">
            <w:pPr>
              <w:tabs>
                <w:tab w:val="left" w:pos="142"/>
              </w:tabs>
              <w:jc w:val="center"/>
              <w:rPr>
                <w:rFonts w:ascii="Arial" w:hAnsi="Arial" w:cs="Arial"/>
                <w:bCs/>
                <w:sz w:val="14"/>
                <w:szCs w:val="14"/>
              </w:rPr>
            </w:pPr>
            <w:r w:rsidRPr="008D5BC9">
              <w:rPr>
                <w:rFonts w:ascii="Arial" w:hAnsi="Arial" w:cs="Arial"/>
                <w:bCs/>
                <w:sz w:val="14"/>
                <w:szCs w:val="14"/>
              </w:rPr>
              <w:t>U TRAJANJU OD 10 (DESET) MJESECI</w:t>
            </w:r>
          </w:p>
          <w:p w:rsidR="00576AF7" w:rsidRPr="008D5BC9" w:rsidRDefault="00576AF7" w:rsidP="00576AF7">
            <w:pPr>
              <w:ind w:firstLine="720"/>
              <w:jc w:val="both"/>
              <w:rPr>
                <w:rFonts w:ascii="Arial" w:hAnsi="Arial" w:cs="Arial"/>
                <w:sz w:val="14"/>
                <w:szCs w:val="14"/>
              </w:rPr>
            </w:pPr>
          </w:p>
          <w:p w:rsidR="00576AF7" w:rsidRPr="008D5BC9" w:rsidRDefault="00576AF7" w:rsidP="00576AF7">
            <w:pPr>
              <w:spacing w:after="240"/>
              <w:ind w:firstLine="720"/>
              <w:jc w:val="both"/>
              <w:rPr>
                <w:rFonts w:ascii="Arial" w:hAnsi="Arial" w:cs="Arial"/>
                <w:sz w:val="14"/>
                <w:szCs w:val="14"/>
              </w:rPr>
            </w:pPr>
            <w:r w:rsidRPr="008D5BC9">
              <w:rPr>
                <w:rFonts w:ascii="Arial" w:hAnsi="Arial" w:cs="Arial"/>
                <w:sz w:val="14"/>
                <w:szCs w:val="14"/>
              </w:rPr>
              <w:t xml:space="preserve">Na temelju članka 148. stavka 6. Zakona o kaznenom postupku ("Narodne novine" broj 152/08, 76/09, 80/11, 143/12, 56/13, 145/13, 152/14, 70/17. I 126/19.; nastavno: ZKP/08) 1. </w:t>
            </w:r>
            <w:r w:rsidRPr="008D5BC9">
              <w:rPr>
                <w:rFonts w:ascii="Arial" w:hAnsi="Arial" w:cs="Arial"/>
                <w:bCs/>
                <w:sz w:val="14"/>
                <w:szCs w:val="14"/>
              </w:rPr>
              <w:t xml:space="preserve">optuženi MŠ, oslobađa se obveze naknade troškova kaznenog postupka iz članka </w:t>
            </w:r>
            <w:r w:rsidRPr="008D5BC9">
              <w:rPr>
                <w:rFonts w:ascii="Arial" w:hAnsi="Arial" w:cs="Arial"/>
                <w:sz w:val="14"/>
                <w:szCs w:val="14"/>
              </w:rPr>
              <w:t>145. stavka 2. točke 6. ZKP/08 na ime paušalne svote u iznosu od 2.000,00 kn (dvije tisuće kuna) kao i troškova iz članka 145. stavka 2. točke 7. ZKP/08 na ime nagrade i nužnih izdataka branitelja po službenoj dužnosti.</w:t>
            </w:r>
          </w:p>
          <w:p w:rsidR="00576AF7" w:rsidRPr="008D5BC9" w:rsidRDefault="00576AF7" w:rsidP="00576AF7">
            <w:pPr>
              <w:tabs>
                <w:tab w:val="center" w:pos="4513"/>
              </w:tabs>
              <w:suppressAutoHyphens/>
              <w:jc w:val="both"/>
              <w:rPr>
                <w:rFonts w:ascii="Arial" w:hAnsi="Arial" w:cs="Arial"/>
                <w:spacing w:val="-3"/>
                <w:sz w:val="14"/>
                <w:szCs w:val="14"/>
              </w:rPr>
            </w:pPr>
            <w:r w:rsidRPr="008D5BC9">
              <w:rPr>
                <w:rFonts w:ascii="Arial" w:hAnsi="Arial" w:cs="Arial"/>
                <w:spacing w:val="-3"/>
                <w:sz w:val="14"/>
                <w:szCs w:val="14"/>
              </w:rPr>
              <w:tab/>
              <w:t>r i j e š i o</w:t>
            </w:r>
            <w:r w:rsidR="00BF1D99" w:rsidRPr="008D5BC9">
              <w:rPr>
                <w:rFonts w:ascii="Arial" w:hAnsi="Arial" w:cs="Arial"/>
                <w:spacing w:val="-3"/>
                <w:sz w:val="14"/>
                <w:szCs w:val="14"/>
              </w:rPr>
              <w:t xml:space="preserve"> </w:t>
            </w:r>
            <w:r w:rsidRPr="008D5BC9">
              <w:rPr>
                <w:rFonts w:ascii="Arial" w:hAnsi="Arial" w:cs="Arial"/>
                <w:spacing w:val="-3"/>
                <w:sz w:val="14"/>
                <w:szCs w:val="14"/>
              </w:rPr>
              <w:t>j e</w:t>
            </w:r>
          </w:p>
          <w:p w:rsidR="00576AF7" w:rsidRPr="008D5BC9" w:rsidRDefault="00576AF7" w:rsidP="00576AF7">
            <w:pPr>
              <w:tabs>
                <w:tab w:val="center" w:pos="4513"/>
              </w:tabs>
              <w:suppressAutoHyphens/>
              <w:jc w:val="both"/>
              <w:rPr>
                <w:rFonts w:ascii="Arial" w:hAnsi="Arial" w:cs="Arial"/>
                <w:spacing w:val="-3"/>
                <w:sz w:val="14"/>
                <w:szCs w:val="14"/>
              </w:rPr>
            </w:pPr>
          </w:p>
          <w:p w:rsidR="00576AF7" w:rsidRPr="008D5BC9" w:rsidRDefault="00576AF7" w:rsidP="00576AF7">
            <w:pPr>
              <w:tabs>
                <w:tab w:val="left" w:pos="-1440"/>
                <w:tab w:val="left" w:pos="-720"/>
              </w:tabs>
              <w:suppressAutoHyphens/>
              <w:jc w:val="both"/>
              <w:rPr>
                <w:rFonts w:ascii="Arial" w:hAnsi="Arial" w:cs="Arial"/>
                <w:spacing w:val="-3"/>
                <w:sz w:val="14"/>
                <w:szCs w:val="14"/>
              </w:rPr>
            </w:pPr>
            <w:r w:rsidRPr="008D5BC9">
              <w:rPr>
                <w:rFonts w:ascii="Arial" w:hAnsi="Arial" w:cs="Arial"/>
                <w:spacing w:val="-3"/>
                <w:sz w:val="14"/>
                <w:szCs w:val="14"/>
              </w:rPr>
              <w:tab/>
              <w:t>Na temelju članka 7. Zakona o sudovima za mladež (Narodne novine broj: 84/11, 143/12, 148/13, 56/15. i 126/19., nadalje ZSM/11) u vezi članka 10. stavka 2. točke 8. i 11. ZSM/11 prema:</w:t>
            </w:r>
          </w:p>
          <w:p w:rsidR="00576AF7" w:rsidRPr="008D5BC9" w:rsidRDefault="00576AF7" w:rsidP="00576AF7">
            <w:pPr>
              <w:ind w:firstLine="720"/>
              <w:jc w:val="both"/>
              <w:rPr>
                <w:rFonts w:ascii="Arial" w:hAnsi="Arial" w:cs="Arial"/>
                <w:sz w:val="14"/>
                <w:szCs w:val="14"/>
              </w:rPr>
            </w:pPr>
          </w:p>
          <w:p w:rsidR="00576AF7" w:rsidRPr="008D5BC9" w:rsidRDefault="00576AF7" w:rsidP="00576AF7">
            <w:pPr>
              <w:ind w:left="720"/>
              <w:jc w:val="both"/>
              <w:rPr>
                <w:rFonts w:ascii="Arial" w:hAnsi="Arial" w:cs="Arial"/>
                <w:sz w:val="14"/>
                <w:szCs w:val="14"/>
              </w:rPr>
            </w:pPr>
            <w:r w:rsidRPr="008D5BC9">
              <w:rPr>
                <w:rFonts w:ascii="Arial" w:hAnsi="Arial" w:cs="Arial"/>
                <w:sz w:val="14"/>
                <w:szCs w:val="14"/>
              </w:rPr>
              <w:t xml:space="preserve">2. maloljetnom ŠŠ </w:t>
            </w:r>
          </w:p>
          <w:p w:rsidR="00576AF7" w:rsidRPr="008D5BC9" w:rsidRDefault="00576AF7" w:rsidP="00576AF7">
            <w:pPr>
              <w:spacing w:before="240" w:after="240"/>
              <w:ind w:left="720"/>
              <w:jc w:val="center"/>
              <w:rPr>
                <w:rFonts w:ascii="Arial" w:hAnsi="Arial" w:cs="Arial"/>
                <w:sz w:val="14"/>
                <w:szCs w:val="14"/>
              </w:rPr>
            </w:pPr>
            <w:r w:rsidRPr="008D5BC9">
              <w:rPr>
                <w:rFonts w:ascii="Arial" w:hAnsi="Arial" w:cs="Arial"/>
                <w:sz w:val="14"/>
                <w:szCs w:val="14"/>
              </w:rPr>
              <w:t>i z r i č u</w:t>
            </w:r>
            <w:r w:rsidR="00BF1D99" w:rsidRPr="008D5BC9">
              <w:rPr>
                <w:rFonts w:ascii="Arial" w:hAnsi="Arial" w:cs="Arial"/>
                <w:sz w:val="14"/>
                <w:szCs w:val="14"/>
              </w:rPr>
              <w:t xml:space="preserve"> </w:t>
            </w:r>
            <w:r w:rsidRPr="008D5BC9">
              <w:rPr>
                <w:rFonts w:ascii="Arial" w:hAnsi="Arial" w:cs="Arial"/>
                <w:sz w:val="14"/>
                <w:szCs w:val="14"/>
              </w:rPr>
              <w:t>s e</w:t>
            </w:r>
          </w:p>
          <w:p w:rsidR="00512262" w:rsidRPr="008D5BC9" w:rsidRDefault="00512262" w:rsidP="00512262">
            <w:pPr>
              <w:ind w:left="645"/>
              <w:jc w:val="both"/>
              <w:rPr>
                <w:rFonts w:ascii="Arial" w:hAnsi="Arial" w:cs="Arial"/>
              </w:rPr>
            </w:pPr>
          </w:p>
          <w:p w:rsidR="00512262" w:rsidRPr="008D5BC9" w:rsidRDefault="00512262" w:rsidP="00512262">
            <w:pPr>
              <w:ind w:left="645"/>
              <w:jc w:val="both"/>
              <w:rPr>
                <w:rFonts w:ascii="Arial" w:hAnsi="Arial" w:cs="Arial"/>
              </w:rPr>
            </w:pPr>
          </w:p>
          <w:p w:rsidR="00512262" w:rsidRPr="008D5BC9" w:rsidRDefault="00512262" w:rsidP="00512262">
            <w:pPr>
              <w:ind w:left="645"/>
              <w:jc w:val="both"/>
              <w:rPr>
                <w:rFonts w:ascii="Arial" w:hAnsi="Arial" w:cs="Arial"/>
              </w:rPr>
            </w:pPr>
          </w:p>
          <w:p w:rsidR="00512262" w:rsidRPr="008D5BC9" w:rsidRDefault="00512262" w:rsidP="00512262">
            <w:pPr>
              <w:ind w:left="645"/>
              <w:jc w:val="both"/>
              <w:rPr>
                <w:rFonts w:ascii="Arial" w:hAnsi="Arial" w:cs="Arial"/>
              </w:rPr>
            </w:pPr>
          </w:p>
          <w:p w:rsidR="00512262" w:rsidRPr="008D5BC9" w:rsidRDefault="00512262" w:rsidP="00576AF7">
            <w:pPr>
              <w:jc w:val="both"/>
              <w:rPr>
                <w:rFonts w:ascii="Arial" w:hAnsi="Arial" w:cs="Arial"/>
              </w:rPr>
            </w:pPr>
          </w:p>
          <w:p w:rsidR="00512262" w:rsidRPr="008D5BC9" w:rsidRDefault="00512262" w:rsidP="00512262">
            <w:pPr>
              <w:ind w:left="645"/>
              <w:jc w:val="both"/>
              <w:rPr>
                <w:rFonts w:ascii="Arial" w:hAnsi="Arial" w:cs="Arial"/>
              </w:rPr>
            </w:pPr>
          </w:p>
          <w:p w:rsidR="00576AF7" w:rsidRPr="008D5BC9" w:rsidRDefault="00576AF7" w:rsidP="00576AF7">
            <w:pPr>
              <w:jc w:val="center"/>
              <w:rPr>
                <w:rFonts w:ascii="Arial" w:hAnsi="Arial" w:cs="Arial"/>
                <w:sz w:val="16"/>
                <w:szCs w:val="16"/>
              </w:rPr>
            </w:pPr>
            <w:r w:rsidRPr="008D5BC9">
              <w:rPr>
                <w:rFonts w:ascii="Arial" w:hAnsi="Arial" w:cs="Arial"/>
                <w:sz w:val="16"/>
                <w:szCs w:val="16"/>
              </w:rPr>
              <w:lastRenderedPageBreak/>
              <w:t xml:space="preserve">ODGOJNA MJERA POSEBNE OBVEZE DA SE UKLJUČI U RAD HUMANITARNIH ORGANIZACIJA ILI U POSLOVE KOMUNALNOG ILI EKOLOŠKOG ZNAČENJA </w:t>
            </w:r>
          </w:p>
          <w:p w:rsidR="00576AF7" w:rsidRPr="008D5BC9" w:rsidRDefault="00576AF7" w:rsidP="00576AF7">
            <w:pPr>
              <w:jc w:val="center"/>
              <w:rPr>
                <w:rFonts w:ascii="Arial" w:hAnsi="Arial" w:cs="Arial"/>
                <w:sz w:val="16"/>
                <w:szCs w:val="16"/>
              </w:rPr>
            </w:pPr>
            <w:r w:rsidRPr="008D5BC9">
              <w:rPr>
                <w:rFonts w:ascii="Arial" w:hAnsi="Arial" w:cs="Arial"/>
                <w:sz w:val="16"/>
                <w:szCs w:val="16"/>
              </w:rPr>
              <w:t>od 120 sati u razdoblju od 6 mjeseci</w:t>
            </w:r>
          </w:p>
          <w:p w:rsidR="00576AF7" w:rsidRPr="008D5BC9" w:rsidRDefault="00576AF7" w:rsidP="00576AF7">
            <w:pPr>
              <w:jc w:val="center"/>
              <w:rPr>
                <w:rFonts w:ascii="Arial" w:hAnsi="Arial" w:cs="Arial"/>
                <w:sz w:val="16"/>
                <w:szCs w:val="16"/>
              </w:rPr>
            </w:pPr>
          </w:p>
          <w:p w:rsidR="00576AF7" w:rsidRPr="008D5BC9" w:rsidRDefault="00576AF7" w:rsidP="00576AF7">
            <w:pPr>
              <w:jc w:val="center"/>
              <w:rPr>
                <w:rFonts w:ascii="Arial" w:hAnsi="Arial" w:cs="Arial"/>
                <w:sz w:val="16"/>
                <w:szCs w:val="16"/>
              </w:rPr>
            </w:pPr>
            <w:r w:rsidRPr="008D5BC9">
              <w:rPr>
                <w:rFonts w:ascii="Arial" w:hAnsi="Arial" w:cs="Arial"/>
                <w:sz w:val="16"/>
                <w:szCs w:val="16"/>
              </w:rPr>
              <w:t>ODGOJNA MJERA POSEBNE OBVEZE DA SE UKLJUČI U POJEDINAČNI ILI SKUPNI PSIHOSOCIJALNI TRETMAN U SAVJETOVALIŠTU ZA MLADE</w:t>
            </w:r>
          </w:p>
          <w:p w:rsidR="00576AF7" w:rsidRPr="008D5BC9" w:rsidRDefault="00576AF7" w:rsidP="00576AF7">
            <w:pPr>
              <w:jc w:val="center"/>
              <w:rPr>
                <w:rFonts w:ascii="Arial" w:hAnsi="Arial" w:cs="Arial"/>
                <w:sz w:val="16"/>
                <w:szCs w:val="16"/>
              </w:rPr>
            </w:pPr>
          </w:p>
          <w:p w:rsidR="00576AF7" w:rsidRPr="008D5BC9" w:rsidRDefault="00576AF7" w:rsidP="00576AF7">
            <w:pPr>
              <w:ind w:firstLine="720"/>
              <w:jc w:val="both"/>
              <w:rPr>
                <w:rFonts w:ascii="Arial" w:hAnsi="Arial" w:cs="Arial"/>
                <w:sz w:val="16"/>
                <w:szCs w:val="16"/>
              </w:rPr>
            </w:pPr>
            <w:r w:rsidRPr="008D5BC9">
              <w:rPr>
                <w:rFonts w:ascii="Arial" w:hAnsi="Arial" w:cs="Arial"/>
                <w:sz w:val="16"/>
                <w:szCs w:val="16"/>
              </w:rPr>
              <w:t xml:space="preserve">Odgojne mjere ne mogu trajati dulje od jedne godine. </w:t>
            </w:r>
          </w:p>
          <w:p w:rsidR="00576AF7" w:rsidRPr="008D5BC9" w:rsidRDefault="00576AF7" w:rsidP="00576AF7">
            <w:pPr>
              <w:ind w:firstLine="720"/>
              <w:jc w:val="both"/>
              <w:rPr>
                <w:rFonts w:ascii="Arial" w:hAnsi="Arial" w:cs="Arial"/>
                <w:sz w:val="16"/>
                <w:szCs w:val="16"/>
              </w:rPr>
            </w:pPr>
          </w:p>
          <w:p w:rsidR="00576AF7" w:rsidRPr="008D5BC9" w:rsidRDefault="00576AF7" w:rsidP="00576AF7">
            <w:pPr>
              <w:ind w:firstLine="720"/>
              <w:jc w:val="both"/>
              <w:rPr>
                <w:rFonts w:ascii="Arial" w:hAnsi="Arial" w:cs="Arial"/>
                <w:sz w:val="16"/>
                <w:szCs w:val="16"/>
              </w:rPr>
            </w:pPr>
            <w:r w:rsidRPr="008D5BC9">
              <w:rPr>
                <w:rFonts w:ascii="Arial" w:hAnsi="Arial" w:cs="Arial"/>
                <w:sz w:val="16"/>
                <w:szCs w:val="16"/>
              </w:rPr>
              <w:t>Na temelju članka 89. stavka 1. ZSM/11, troškovi ovog kaznenog postupka padaju na teret državnog proračuna.</w:t>
            </w:r>
          </w:p>
          <w:p w:rsidR="00576AF7" w:rsidRPr="008D5BC9" w:rsidRDefault="00576AF7" w:rsidP="00576AF7">
            <w:pPr>
              <w:ind w:firstLine="720"/>
              <w:jc w:val="both"/>
              <w:rPr>
                <w:rFonts w:ascii="Arial" w:hAnsi="Arial" w:cs="Arial"/>
                <w:color w:val="000000"/>
                <w:spacing w:val="-2"/>
                <w:sz w:val="16"/>
                <w:szCs w:val="16"/>
              </w:rPr>
            </w:pPr>
          </w:p>
          <w:p w:rsidR="00576AF7" w:rsidRPr="008D5BC9" w:rsidRDefault="00576AF7" w:rsidP="00576AF7">
            <w:pPr>
              <w:keepNext/>
              <w:tabs>
                <w:tab w:val="right" w:pos="8222"/>
              </w:tabs>
              <w:spacing w:after="240"/>
              <w:jc w:val="center"/>
              <w:rPr>
                <w:rFonts w:ascii="Arial" w:hAnsi="Arial" w:cs="Arial"/>
                <w:bCs/>
                <w:sz w:val="16"/>
                <w:szCs w:val="16"/>
                <w:lang w:val="en-GB"/>
              </w:rPr>
            </w:pPr>
            <w:r w:rsidRPr="008D5BC9">
              <w:rPr>
                <w:rFonts w:ascii="Arial" w:hAnsi="Arial" w:cs="Arial"/>
                <w:bCs/>
                <w:sz w:val="16"/>
                <w:szCs w:val="16"/>
                <w:lang w:val="en-GB"/>
              </w:rPr>
              <w:t>Obrazloženje</w:t>
            </w:r>
          </w:p>
          <w:p w:rsidR="00576AF7" w:rsidRPr="008D5BC9" w:rsidRDefault="00576AF7" w:rsidP="00576AF7">
            <w:pPr>
              <w:spacing w:after="240"/>
              <w:ind w:firstLine="153"/>
              <w:jc w:val="both"/>
              <w:rPr>
                <w:rFonts w:ascii="Arial" w:hAnsi="Arial" w:cs="Arial"/>
                <w:sz w:val="16"/>
                <w:szCs w:val="16"/>
              </w:rPr>
            </w:pPr>
            <w:r w:rsidRPr="008D5BC9">
              <w:rPr>
                <w:rFonts w:ascii="Arial" w:hAnsi="Arial" w:cs="Arial"/>
                <w:sz w:val="16"/>
                <w:szCs w:val="16"/>
              </w:rPr>
              <w:tab/>
              <w:t>UVOD</w:t>
            </w:r>
          </w:p>
          <w:p w:rsidR="00576AF7" w:rsidRPr="008D5BC9" w:rsidRDefault="00576AF7" w:rsidP="00576AF7">
            <w:pPr>
              <w:spacing w:after="240"/>
              <w:ind w:firstLine="153"/>
              <w:jc w:val="both"/>
              <w:rPr>
                <w:rFonts w:ascii="Arial" w:hAnsi="Arial" w:cs="Arial"/>
                <w:color w:val="000000"/>
                <w:sz w:val="16"/>
                <w:szCs w:val="16"/>
                <w:lang w:val="en-GB"/>
              </w:rPr>
            </w:pPr>
            <w:r w:rsidRPr="008D5BC9">
              <w:rPr>
                <w:rFonts w:ascii="Arial" w:hAnsi="Arial" w:cs="Arial"/>
                <w:sz w:val="16"/>
                <w:szCs w:val="16"/>
              </w:rPr>
              <w:tab/>
            </w:r>
            <w:r w:rsidRPr="008D5BC9">
              <w:rPr>
                <w:rFonts w:ascii="Arial" w:hAnsi="Arial" w:cs="Arial"/>
                <w:color w:val="000000"/>
                <w:sz w:val="16"/>
                <w:szCs w:val="16"/>
                <w:lang w:val="en-GB"/>
              </w:rPr>
              <w:t>IZJAV</w:t>
            </w:r>
            <w:r w:rsidRPr="008D5BC9">
              <w:rPr>
                <w:rFonts w:ascii="Arial" w:hAnsi="Arial" w:cs="Arial"/>
                <w:color w:val="000000"/>
                <w:sz w:val="16"/>
                <w:szCs w:val="16"/>
              </w:rPr>
              <w:t xml:space="preserve">E OPTUŽENIKA </w:t>
            </w:r>
            <w:r w:rsidRPr="008D5BC9">
              <w:rPr>
                <w:rFonts w:ascii="Arial" w:hAnsi="Arial" w:cs="Arial"/>
                <w:color w:val="000000"/>
                <w:sz w:val="16"/>
                <w:szCs w:val="16"/>
                <w:lang w:val="en-GB"/>
              </w:rPr>
              <w:t>O OSNOVANOSTI OPTUŽNOG AKTA</w:t>
            </w:r>
            <w:r w:rsidRPr="008D5BC9">
              <w:rPr>
                <w:rFonts w:ascii="Arial" w:hAnsi="Arial" w:cs="Arial"/>
                <w:sz w:val="16"/>
                <w:szCs w:val="16"/>
              </w:rPr>
              <w:t xml:space="preserve"> </w:t>
            </w:r>
          </w:p>
          <w:p w:rsidR="00576AF7" w:rsidRPr="008D5BC9" w:rsidRDefault="00576AF7" w:rsidP="00576AF7">
            <w:pPr>
              <w:ind w:firstLine="720"/>
              <w:jc w:val="both"/>
              <w:rPr>
                <w:rFonts w:ascii="Arial" w:hAnsi="Arial" w:cs="Arial"/>
                <w:sz w:val="16"/>
                <w:szCs w:val="16"/>
                <w:lang w:val="en-GB"/>
              </w:rPr>
            </w:pPr>
            <w:r w:rsidRPr="008D5BC9">
              <w:rPr>
                <w:rFonts w:ascii="Arial" w:hAnsi="Arial" w:cs="Arial"/>
                <w:sz w:val="16"/>
                <w:szCs w:val="16"/>
                <w:lang w:val="en-GB"/>
              </w:rPr>
              <w:t>IZVEDENI DOKAZI</w:t>
            </w:r>
          </w:p>
          <w:p w:rsidR="00576AF7" w:rsidRPr="008D5BC9" w:rsidRDefault="00576AF7" w:rsidP="00576AF7">
            <w:pPr>
              <w:jc w:val="both"/>
              <w:rPr>
                <w:rFonts w:ascii="Arial" w:hAnsi="Arial" w:cs="Arial"/>
                <w:color w:val="FF0000"/>
                <w:sz w:val="16"/>
                <w:szCs w:val="16"/>
                <w:lang w:val="en-GB"/>
              </w:rPr>
            </w:pPr>
          </w:p>
          <w:p w:rsidR="00576AF7" w:rsidRPr="008D5BC9" w:rsidRDefault="00576AF7" w:rsidP="00576AF7">
            <w:pPr>
              <w:ind w:firstLine="720"/>
              <w:jc w:val="both"/>
              <w:rPr>
                <w:rFonts w:ascii="Arial" w:hAnsi="Arial" w:cs="Arial"/>
                <w:sz w:val="16"/>
                <w:szCs w:val="16"/>
              </w:rPr>
            </w:pPr>
            <w:r w:rsidRPr="008D5BC9">
              <w:rPr>
                <w:rFonts w:ascii="Arial" w:hAnsi="Arial" w:cs="Arial"/>
                <w:sz w:val="16"/>
                <w:szCs w:val="16"/>
              </w:rPr>
              <w:t xml:space="preserve">ČINJENIČNA I PRAVNA UTVRĐENJA </w:t>
            </w:r>
          </w:p>
          <w:p w:rsidR="00576AF7" w:rsidRPr="008D5BC9" w:rsidRDefault="00576AF7" w:rsidP="00576AF7">
            <w:pPr>
              <w:jc w:val="both"/>
              <w:rPr>
                <w:rFonts w:ascii="Arial" w:hAnsi="Arial" w:cs="Arial"/>
                <w:sz w:val="16"/>
                <w:szCs w:val="16"/>
              </w:rPr>
            </w:pPr>
          </w:p>
          <w:p w:rsidR="00576AF7" w:rsidRPr="008D5BC9" w:rsidRDefault="00576AF7" w:rsidP="00576AF7">
            <w:pPr>
              <w:jc w:val="both"/>
              <w:rPr>
                <w:rFonts w:ascii="Arial" w:hAnsi="Arial" w:cs="Arial"/>
                <w:sz w:val="16"/>
                <w:szCs w:val="16"/>
              </w:rPr>
            </w:pPr>
            <w:r w:rsidRPr="008D5BC9">
              <w:rPr>
                <w:rFonts w:ascii="Arial" w:hAnsi="Arial" w:cs="Arial"/>
                <w:color w:val="FF0000"/>
                <w:sz w:val="16"/>
                <w:szCs w:val="16"/>
              </w:rPr>
              <w:tab/>
            </w:r>
            <w:r w:rsidRPr="008D5BC9">
              <w:rPr>
                <w:rFonts w:ascii="Arial" w:hAnsi="Arial" w:cs="Arial"/>
                <w:sz w:val="16"/>
                <w:szCs w:val="16"/>
              </w:rPr>
              <w:t>Što se tiče 2. maloljetnog ŠŠ sud je na temelju navedenih dokaza utvrdio da je:</w:t>
            </w:r>
          </w:p>
          <w:p w:rsidR="00576AF7" w:rsidRPr="008D5BC9" w:rsidRDefault="00576AF7" w:rsidP="00576AF7">
            <w:pPr>
              <w:jc w:val="both"/>
              <w:rPr>
                <w:rFonts w:ascii="Arial" w:hAnsi="Arial" w:cs="Arial"/>
                <w:color w:val="FF0000"/>
                <w:sz w:val="16"/>
                <w:szCs w:val="16"/>
              </w:rPr>
            </w:pPr>
          </w:p>
          <w:p w:rsidR="00576AF7" w:rsidRPr="008D5BC9" w:rsidRDefault="00576AF7" w:rsidP="00576AF7">
            <w:pPr>
              <w:ind w:firstLine="720"/>
              <w:jc w:val="both"/>
              <w:rPr>
                <w:rFonts w:ascii="Arial" w:hAnsi="Arial" w:cs="Arial"/>
                <w:sz w:val="16"/>
                <w:szCs w:val="16"/>
              </w:rPr>
            </w:pPr>
            <w:r w:rsidRPr="008D5BC9">
              <w:rPr>
                <w:rFonts w:ascii="Arial" w:hAnsi="Arial" w:cs="Arial"/>
                <w:sz w:val="16"/>
                <w:szCs w:val="16"/>
              </w:rPr>
              <w:t>- …………………………………………..</w:t>
            </w:r>
          </w:p>
          <w:p w:rsidR="00576AF7" w:rsidRPr="008D5BC9" w:rsidRDefault="00576AF7" w:rsidP="00576AF7">
            <w:pPr>
              <w:ind w:firstLine="720"/>
              <w:jc w:val="both"/>
              <w:rPr>
                <w:rFonts w:ascii="Arial" w:hAnsi="Arial" w:cs="Arial"/>
                <w:sz w:val="16"/>
                <w:szCs w:val="16"/>
              </w:rPr>
            </w:pPr>
          </w:p>
          <w:p w:rsidR="00576AF7" w:rsidRPr="008D5BC9" w:rsidRDefault="00576AF7" w:rsidP="00576AF7">
            <w:pPr>
              <w:ind w:firstLine="720"/>
              <w:jc w:val="both"/>
              <w:rPr>
                <w:rFonts w:ascii="Arial" w:hAnsi="Arial" w:cs="Arial"/>
                <w:sz w:val="16"/>
                <w:szCs w:val="16"/>
              </w:rPr>
            </w:pPr>
            <w:r w:rsidRPr="008D5BC9">
              <w:rPr>
                <w:rFonts w:ascii="Arial" w:hAnsi="Arial" w:cs="Arial"/>
                <w:sz w:val="16"/>
                <w:szCs w:val="16"/>
              </w:rPr>
              <w:t xml:space="preserve"> - dakle,</w:t>
            </w:r>
            <w:r w:rsidR="00BF1D99" w:rsidRPr="008D5BC9">
              <w:rPr>
                <w:rFonts w:ascii="Arial" w:hAnsi="Arial" w:cs="Arial"/>
                <w:sz w:val="16"/>
                <w:szCs w:val="16"/>
              </w:rPr>
              <w:t xml:space="preserve"> </w:t>
            </w:r>
            <w:r w:rsidRPr="008D5BC9">
              <w:rPr>
                <w:rFonts w:ascii="Arial" w:hAnsi="Arial" w:cs="Arial"/>
                <w:sz w:val="16"/>
                <w:szCs w:val="16"/>
              </w:rPr>
              <w:t xml:space="preserve">2. maloljetni ŠŠ drugome ozbiljno prijetio da će ih usmrtiti i teško tjelesno ozlijediti a kazneno djelo počinjeno je prema odgovornim osobama u vezi s njihovim radom i prema većem broju ljudi </w:t>
            </w:r>
          </w:p>
          <w:p w:rsidR="00576AF7" w:rsidRPr="008D5BC9" w:rsidRDefault="00576AF7" w:rsidP="00576AF7">
            <w:pPr>
              <w:ind w:firstLine="720"/>
              <w:jc w:val="both"/>
              <w:rPr>
                <w:rFonts w:ascii="Arial" w:hAnsi="Arial" w:cs="Arial"/>
                <w:sz w:val="16"/>
                <w:szCs w:val="16"/>
              </w:rPr>
            </w:pPr>
          </w:p>
          <w:p w:rsidR="00576AF7" w:rsidRPr="008D5BC9" w:rsidRDefault="00576AF7" w:rsidP="00576AF7">
            <w:pPr>
              <w:ind w:firstLine="720"/>
              <w:jc w:val="both"/>
              <w:rPr>
                <w:rFonts w:ascii="Arial" w:hAnsi="Arial" w:cs="Arial"/>
                <w:sz w:val="16"/>
                <w:szCs w:val="16"/>
              </w:rPr>
            </w:pPr>
            <w:r w:rsidRPr="008D5BC9">
              <w:rPr>
                <w:rFonts w:ascii="Arial" w:hAnsi="Arial" w:cs="Arial"/>
                <w:sz w:val="16"/>
                <w:szCs w:val="16"/>
              </w:rPr>
              <w:t xml:space="preserve">- čime 2. maloljetni ŠŠ počinio kazneno djelo protiv osobne slobode - prijetnjom - opisano u članku 139. stavku 3. Kaznenog zakona </w:t>
            </w:r>
            <w:r w:rsidRPr="008D5BC9">
              <w:rPr>
                <w:rFonts w:ascii="Arial" w:hAnsi="Arial" w:cs="Arial"/>
                <w:bCs/>
                <w:sz w:val="16"/>
                <w:szCs w:val="16"/>
              </w:rPr>
              <w:t>(“Narodne novine” broj 125/1, 144/12, 56/15., 61/15, 101/17., 118/18. I 126/19.; nastavno: KZ/11)</w:t>
            </w:r>
          </w:p>
          <w:p w:rsidR="00576AF7" w:rsidRPr="008D5BC9" w:rsidRDefault="00576AF7" w:rsidP="00576AF7">
            <w:pPr>
              <w:tabs>
                <w:tab w:val="left" w:pos="720"/>
                <w:tab w:val="left" w:pos="1440"/>
                <w:tab w:val="left" w:pos="2160"/>
              </w:tabs>
              <w:spacing w:after="120"/>
              <w:jc w:val="both"/>
              <w:rPr>
                <w:rFonts w:ascii="Arial" w:hAnsi="Arial" w:cs="Arial"/>
                <w:sz w:val="16"/>
                <w:szCs w:val="16"/>
              </w:rPr>
            </w:pPr>
            <w:r w:rsidRPr="008D5BC9">
              <w:rPr>
                <w:rFonts w:ascii="Arial" w:hAnsi="Arial" w:cs="Arial"/>
                <w:color w:val="FF0000"/>
                <w:sz w:val="16"/>
                <w:szCs w:val="16"/>
              </w:rPr>
              <w:tab/>
            </w:r>
            <w:r w:rsidRPr="008D5BC9">
              <w:rPr>
                <w:rFonts w:ascii="Arial" w:hAnsi="Arial" w:cs="Arial"/>
                <w:sz w:val="16"/>
                <w:szCs w:val="16"/>
              </w:rPr>
              <w:t>ODLUKA O KAZNENOPRAVNOJ SANKCIJI I O ODGOJNOJ MJERI ZA 2. MALOLJETNIKA</w:t>
            </w:r>
          </w:p>
          <w:p w:rsidR="00576AF7" w:rsidRPr="008D5BC9" w:rsidRDefault="00576AF7" w:rsidP="00576AF7">
            <w:pPr>
              <w:ind w:left="360" w:firstLine="360"/>
              <w:jc w:val="both"/>
              <w:rPr>
                <w:rFonts w:ascii="Arial" w:hAnsi="Arial" w:cs="Arial"/>
                <w:sz w:val="16"/>
                <w:szCs w:val="16"/>
                <w:lang w:val="en-GB"/>
              </w:rPr>
            </w:pPr>
            <w:r w:rsidRPr="008D5BC9">
              <w:rPr>
                <w:rFonts w:ascii="Arial" w:hAnsi="Arial" w:cs="Arial"/>
                <w:sz w:val="16"/>
                <w:szCs w:val="16"/>
              </w:rPr>
              <w:t xml:space="preserve">ODLUKA O </w:t>
            </w:r>
            <w:r w:rsidRPr="008D5BC9">
              <w:rPr>
                <w:rFonts w:ascii="Arial" w:hAnsi="Arial" w:cs="Arial"/>
                <w:sz w:val="16"/>
                <w:szCs w:val="16"/>
                <w:lang w:val="en-GB"/>
              </w:rPr>
              <w:t>TROŠKOVIMA KAZNENOG POSTUPKA</w:t>
            </w:r>
          </w:p>
          <w:p w:rsidR="00576AF7" w:rsidRPr="008D5BC9" w:rsidRDefault="00576AF7" w:rsidP="00576AF7">
            <w:pPr>
              <w:ind w:firstLine="720"/>
              <w:jc w:val="both"/>
              <w:rPr>
                <w:rFonts w:ascii="Arial" w:hAnsi="Arial" w:cs="Arial"/>
                <w:sz w:val="16"/>
                <w:szCs w:val="16"/>
                <w:lang w:val="en-GB"/>
              </w:rPr>
            </w:pPr>
          </w:p>
          <w:p w:rsidR="00576AF7" w:rsidRPr="008D5BC9" w:rsidRDefault="00576AF7" w:rsidP="00576AF7">
            <w:pPr>
              <w:keepNext/>
              <w:spacing w:after="360"/>
              <w:jc w:val="center"/>
              <w:rPr>
                <w:rFonts w:ascii="Arial" w:hAnsi="Arial" w:cs="Arial"/>
                <w:sz w:val="16"/>
                <w:szCs w:val="16"/>
                <w:lang w:val="en-GB"/>
              </w:rPr>
            </w:pPr>
            <w:r w:rsidRPr="008D5BC9">
              <w:rPr>
                <w:rFonts w:ascii="Arial" w:hAnsi="Arial" w:cs="Arial"/>
                <w:sz w:val="16"/>
                <w:szCs w:val="16"/>
                <w:lang w:val="en-GB"/>
              </w:rPr>
              <w:t xml:space="preserve">U </w:t>
            </w:r>
            <w:proofErr w:type="gramStart"/>
            <w:r w:rsidRPr="008D5BC9">
              <w:rPr>
                <w:rFonts w:ascii="Arial" w:hAnsi="Arial" w:cs="Arial"/>
                <w:sz w:val="16"/>
                <w:szCs w:val="16"/>
                <w:lang w:val="en-GB"/>
              </w:rPr>
              <w:t>Zagrebu, ….</w:t>
            </w:r>
            <w:proofErr w:type="gramEnd"/>
            <w:r w:rsidRPr="008D5BC9">
              <w:rPr>
                <w:rFonts w:ascii="Arial" w:hAnsi="Arial" w:cs="Arial"/>
                <w:sz w:val="16"/>
                <w:szCs w:val="16"/>
                <w:lang w:val="en-GB"/>
              </w:rPr>
              <w:t xml:space="preserve"> 2022.</w:t>
            </w:r>
          </w:p>
          <w:p w:rsidR="00576AF7" w:rsidRPr="008D5BC9" w:rsidRDefault="00576AF7" w:rsidP="00576AF7">
            <w:pPr>
              <w:keepNext/>
              <w:spacing w:after="360"/>
              <w:rPr>
                <w:rFonts w:ascii="Arial" w:hAnsi="Arial" w:cs="Arial"/>
                <w:sz w:val="16"/>
                <w:szCs w:val="16"/>
                <w:lang w:val="en-GB"/>
              </w:rPr>
            </w:pPr>
            <w:r w:rsidRPr="008D5BC9">
              <w:rPr>
                <w:rFonts w:ascii="Arial" w:hAnsi="Arial" w:cs="Arial"/>
                <w:sz w:val="16"/>
                <w:szCs w:val="16"/>
                <w:lang w:val="en-GB"/>
              </w:rPr>
              <w:tab/>
            </w:r>
            <w:r w:rsidRPr="008D5BC9">
              <w:rPr>
                <w:rFonts w:ascii="Arial" w:hAnsi="Arial" w:cs="Arial"/>
                <w:sz w:val="16"/>
                <w:szCs w:val="16"/>
                <w:lang w:val="en-GB"/>
              </w:rPr>
              <w:tab/>
            </w:r>
            <w:r w:rsidRPr="008D5BC9">
              <w:rPr>
                <w:rFonts w:ascii="Arial" w:hAnsi="Arial" w:cs="Arial"/>
                <w:sz w:val="16"/>
                <w:szCs w:val="16"/>
                <w:lang w:val="en-GB"/>
              </w:rPr>
              <w:tab/>
            </w:r>
            <w:r w:rsidRPr="008D5BC9">
              <w:rPr>
                <w:rFonts w:ascii="Arial" w:hAnsi="Arial" w:cs="Arial"/>
                <w:sz w:val="16"/>
                <w:szCs w:val="16"/>
                <w:lang w:val="en-GB"/>
              </w:rPr>
              <w:tab/>
            </w:r>
            <w:r w:rsidRPr="008D5BC9">
              <w:rPr>
                <w:rFonts w:ascii="Arial" w:hAnsi="Arial" w:cs="Arial"/>
                <w:sz w:val="16"/>
                <w:szCs w:val="16"/>
                <w:lang w:val="en-GB"/>
              </w:rPr>
              <w:tab/>
            </w:r>
            <w:r w:rsidR="00BF1D99" w:rsidRPr="008D5BC9">
              <w:rPr>
                <w:rFonts w:ascii="Arial" w:hAnsi="Arial" w:cs="Arial"/>
                <w:sz w:val="16"/>
                <w:szCs w:val="16"/>
                <w:lang w:val="en-GB"/>
              </w:rPr>
              <w:t xml:space="preserve"> </w:t>
            </w:r>
            <w:r w:rsidRPr="008D5BC9">
              <w:rPr>
                <w:rFonts w:ascii="Arial" w:hAnsi="Arial" w:cs="Arial"/>
                <w:sz w:val="16"/>
                <w:szCs w:val="16"/>
                <w:lang w:val="en-GB"/>
              </w:rPr>
              <w:t>Predsjednik vijeća Sudac za mladež:</w:t>
            </w:r>
          </w:p>
          <w:p w:rsidR="00576AF7" w:rsidRPr="008D5BC9" w:rsidRDefault="00BF1D99" w:rsidP="00576AF7">
            <w:pPr>
              <w:tabs>
                <w:tab w:val="left" w:pos="7088"/>
              </w:tabs>
              <w:spacing w:after="240"/>
              <w:jc w:val="both"/>
              <w:rPr>
                <w:rFonts w:ascii="Arial" w:hAnsi="Arial" w:cs="Arial"/>
                <w:sz w:val="16"/>
                <w:szCs w:val="16"/>
              </w:rPr>
            </w:pPr>
            <w:r w:rsidRPr="008D5BC9">
              <w:rPr>
                <w:rFonts w:ascii="Arial" w:hAnsi="Arial" w:cs="Arial"/>
                <w:sz w:val="16"/>
                <w:szCs w:val="16"/>
                <w:lang w:val="en-GB"/>
              </w:rPr>
              <w:t xml:space="preserve">      </w:t>
            </w:r>
            <w:r w:rsidR="00576AF7" w:rsidRPr="008D5BC9">
              <w:rPr>
                <w:rFonts w:ascii="Arial" w:hAnsi="Arial" w:cs="Arial"/>
                <w:sz w:val="16"/>
                <w:szCs w:val="16"/>
                <w:lang w:val="en-GB"/>
              </w:rPr>
              <w:t>………………………………………</w:t>
            </w:r>
          </w:p>
          <w:p w:rsidR="00576AF7" w:rsidRPr="008D5BC9" w:rsidRDefault="00576AF7" w:rsidP="00576AF7">
            <w:pPr>
              <w:pStyle w:val="Bezproreda"/>
              <w:rPr>
                <w:rFonts w:ascii="Arial" w:hAnsi="Arial" w:cs="Arial"/>
                <w:sz w:val="16"/>
                <w:szCs w:val="16"/>
                <w:lang w:val="en-GB"/>
              </w:rPr>
            </w:pPr>
            <w:r w:rsidRPr="008D5BC9">
              <w:rPr>
                <w:rFonts w:ascii="Arial" w:hAnsi="Arial" w:cs="Arial"/>
                <w:sz w:val="16"/>
                <w:szCs w:val="16"/>
                <w:lang w:val="en-GB"/>
              </w:rPr>
              <w:t>UPUTA O PRAVU NA ŽALBU:</w:t>
            </w:r>
          </w:p>
          <w:p w:rsidR="00576AF7" w:rsidRPr="008D5BC9" w:rsidRDefault="00576AF7" w:rsidP="00576AF7">
            <w:pPr>
              <w:pStyle w:val="Bezproreda"/>
              <w:rPr>
                <w:rFonts w:ascii="Arial" w:hAnsi="Arial" w:cs="Arial"/>
                <w:sz w:val="16"/>
                <w:szCs w:val="16"/>
                <w:lang w:val="en-GB"/>
              </w:rPr>
            </w:pPr>
          </w:p>
          <w:p w:rsidR="00576AF7" w:rsidRPr="008D5BC9" w:rsidRDefault="00BF1D99" w:rsidP="00576AF7">
            <w:pPr>
              <w:tabs>
                <w:tab w:val="left" w:pos="7088"/>
              </w:tabs>
              <w:spacing w:after="240"/>
              <w:ind w:left="-567"/>
              <w:jc w:val="both"/>
              <w:rPr>
                <w:rFonts w:ascii="Arial" w:hAnsi="Arial" w:cs="Arial"/>
                <w:sz w:val="16"/>
                <w:szCs w:val="16"/>
                <w:lang w:val="en-GB"/>
              </w:rPr>
            </w:pPr>
            <w:r w:rsidRPr="008D5BC9">
              <w:rPr>
                <w:rFonts w:ascii="Arial" w:hAnsi="Arial" w:cs="Arial"/>
                <w:bCs/>
                <w:sz w:val="16"/>
                <w:szCs w:val="16"/>
                <w:lang w:val="en-GB"/>
              </w:rPr>
              <w:t xml:space="preserve"> </w:t>
            </w:r>
            <w:r w:rsidR="00576AF7" w:rsidRPr="008D5BC9">
              <w:rPr>
                <w:rFonts w:ascii="Arial" w:hAnsi="Arial" w:cs="Arial"/>
                <w:sz w:val="16"/>
                <w:szCs w:val="16"/>
                <w:lang w:val="en-GB"/>
              </w:rPr>
              <w:t>Protiv ove presude i rješenja stranke imaju pravo žalbe u roku od 15 (petnaest) dana od dana primitka pisanog otpravka. Žalba se podnosi ovome sudu pisano, u 4 (</w:t>
            </w:r>
            <w:r w:rsidR="00576AF7" w:rsidRPr="008D5BC9">
              <w:rPr>
                <w:rFonts w:ascii="Arial" w:hAnsi="Arial" w:cs="Arial"/>
                <w:sz w:val="16"/>
                <w:szCs w:val="16"/>
              </w:rPr>
              <w:t>četiri)</w:t>
            </w:r>
            <w:r w:rsidR="00576AF7" w:rsidRPr="008D5BC9">
              <w:rPr>
                <w:rFonts w:ascii="Arial" w:hAnsi="Arial" w:cs="Arial"/>
                <w:sz w:val="16"/>
                <w:szCs w:val="16"/>
                <w:lang w:val="en-GB"/>
              </w:rPr>
              <w:t xml:space="preserve"> istovje primjerka, </w:t>
            </w:r>
            <w:proofErr w:type="gramStart"/>
            <w:r w:rsidR="00576AF7" w:rsidRPr="008D5BC9">
              <w:rPr>
                <w:rFonts w:ascii="Arial" w:hAnsi="Arial" w:cs="Arial"/>
                <w:sz w:val="16"/>
                <w:szCs w:val="16"/>
                <w:lang w:val="en-GB"/>
              </w:rPr>
              <w:t>a</w:t>
            </w:r>
            <w:proofErr w:type="gramEnd"/>
            <w:r w:rsidR="00576AF7" w:rsidRPr="008D5BC9">
              <w:rPr>
                <w:rFonts w:ascii="Arial" w:hAnsi="Arial" w:cs="Arial"/>
                <w:sz w:val="16"/>
                <w:szCs w:val="16"/>
                <w:lang w:val="en-GB"/>
              </w:rPr>
              <w:t xml:space="preserve"> o njoj odlu</w:t>
            </w:r>
            <w:r w:rsidR="00576AF7" w:rsidRPr="008D5BC9">
              <w:rPr>
                <w:rFonts w:ascii="Arial" w:hAnsi="Arial" w:cs="Arial"/>
                <w:sz w:val="16"/>
                <w:szCs w:val="16"/>
              </w:rPr>
              <w:t>č</w:t>
            </w:r>
            <w:r w:rsidR="00576AF7" w:rsidRPr="008D5BC9">
              <w:rPr>
                <w:rFonts w:ascii="Arial" w:hAnsi="Arial" w:cs="Arial"/>
                <w:sz w:val="16"/>
                <w:szCs w:val="16"/>
                <w:lang w:val="en-GB"/>
              </w:rPr>
              <w:t>uje nadležni Županijski sud.</w:t>
            </w:r>
          </w:p>
          <w:p w:rsidR="00576AF7" w:rsidRPr="008D5BC9" w:rsidRDefault="00576AF7" w:rsidP="00576AF7">
            <w:pPr>
              <w:pStyle w:val="Bezproreda"/>
              <w:rPr>
                <w:rFonts w:ascii="Arial" w:hAnsi="Arial" w:cs="Arial"/>
                <w:sz w:val="16"/>
                <w:szCs w:val="16"/>
                <w:lang w:val="en-GB"/>
              </w:rPr>
            </w:pPr>
            <w:r w:rsidRPr="008D5BC9">
              <w:rPr>
                <w:rFonts w:ascii="Arial" w:hAnsi="Arial" w:cs="Arial"/>
                <w:sz w:val="16"/>
                <w:szCs w:val="16"/>
                <w:lang w:val="en-GB"/>
              </w:rPr>
              <w:t>DNA:</w:t>
            </w:r>
          </w:p>
          <w:p w:rsidR="00576AF7" w:rsidRPr="008D5BC9" w:rsidRDefault="00576AF7" w:rsidP="00576AF7">
            <w:pPr>
              <w:tabs>
                <w:tab w:val="left" w:pos="360"/>
              </w:tabs>
              <w:jc w:val="both"/>
              <w:rPr>
                <w:rFonts w:ascii="Arial" w:hAnsi="Arial" w:cs="Arial"/>
                <w:sz w:val="16"/>
                <w:szCs w:val="16"/>
                <w:lang w:val="en-GB"/>
              </w:rPr>
            </w:pPr>
            <w:r w:rsidRPr="008D5BC9">
              <w:rPr>
                <w:rFonts w:ascii="Arial" w:hAnsi="Arial" w:cs="Arial"/>
                <w:sz w:val="16"/>
                <w:szCs w:val="16"/>
                <w:lang w:val="en-GB"/>
              </w:rPr>
              <w:t>1. Općinsko državno odvjetništvo u Zagrebu K-DO-…/2022</w:t>
            </w:r>
            <w:r w:rsidR="00BF1D99" w:rsidRPr="008D5BC9">
              <w:rPr>
                <w:rFonts w:ascii="Arial" w:hAnsi="Arial" w:cs="Arial"/>
                <w:sz w:val="16"/>
                <w:szCs w:val="16"/>
                <w:lang w:val="en-GB"/>
              </w:rPr>
              <w:t xml:space="preserve"> </w:t>
            </w:r>
          </w:p>
          <w:p w:rsidR="00576AF7" w:rsidRPr="008D5BC9" w:rsidRDefault="00576AF7" w:rsidP="00576AF7">
            <w:pPr>
              <w:tabs>
                <w:tab w:val="left" w:pos="360"/>
              </w:tabs>
              <w:jc w:val="both"/>
              <w:rPr>
                <w:rFonts w:ascii="Arial" w:hAnsi="Arial" w:cs="Arial"/>
                <w:sz w:val="16"/>
                <w:szCs w:val="16"/>
                <w:lang w:val="en-GB"/>
              </w:rPr>
            </w:pPr>
            <w:r w:rsidRPr="008D5BC9">
              <w:rPr>
                <w:rFonts w:ascii="Arial" w:hAnsi="Arial" w:cs="Arial"/>
                <w:sz w:val="16"/>
                <w:szCs w:val="16"/>
                <w:lang w:val="en-GB"/>
              </w:rPr>
              <w:t>2. 1. optuženi MŠ</w:t>
            </w:r>
          </w:p>
          <w:p w:rsidR="00576AF7" w:rsidRPr="008D5BC9" w:rsidRDefault="00576AF7" w:rsidP="00576AF7">
            <w:pPr>
              <w:tabs>
                <w:tab w:val="left" w:pos="360"/>
              </w:tabs>
              <w:jc w:val="both"/>
              <w:rPr>
                <w:rFonts w:ascii="Arial" w:hAnsi="Arial" w:cs="Arial"/>
                <w:sz w:val="16"/>
                <w:szCs w:val="16"/>
                <w:lang w:val="en-GB"/>
              </w:rPr>
            </w:pPr>
            <w:r w:rsidRPr="008D5BC9">
              <w:rPr>
                <w:rFonts w:ascii="Arial" w:hAnsi="Arial" w:cs="Arial"/>
                <w:sz w:val="16"/>
                <w:szCs w:val="16"/>
                <w:lang w:val="en-GB"/>
              </w:rPr>
              <w:t>3. 2. maloljetni ŠŠ po majci AA</w:t>
            </w:r>
          </w:p>
          <w:p w:rsidR="00576AF7" w:rsidRPr="008D5BC9" w:rsidRDefault="00576AF7" w:rsidP="00576AF7">
            <w:pPr>
              <w:tabs>
                <w:tab w:val="left" w:pos="360"/>
              </w:tabs>
              <w:jc w:val="both"/>
              <w:rPr>
                <w:rFonts w:ascii="Arial" w:hAnsi="Arial" w:cs="Arial"/>
                <w:sz w:val="16"/>
                <w:szCs w:val="16"/>
                <w:lang w:val="en-GB"/>
              </w:rPr>
            </w:pPr>
            <w:r w:rsidRPr="008D5BC9">
              <w:rPr>
                <w:rFonts w:ascii="Arial" w:hAnsi="Arial" w:cs="Arial"/>
                <w:sz w:val="16"/>
                <w:szCs w:val="16"/>
                <w:lang w:val="en-GB"/>
              </w:rPr>
              <w:t xml:space="preserve">4. Branitelj 1. optuženog MŠ, odvjetnik TT </w:t>
            </w:r>
          </w:p>
          <w:p w:rsidR="00576AF7" w:rsidRPr="008D5BC9" w:rsidRDefault="00576AF7" w:rsidP="00576AF7">
            <w:pPr>
              <w:tabs>
                <w:tab w:val="left" w:pos="360"/>
              </w:tabs>
              <w:jc w:val="both"/>
              <w:rPr>
                <w:rFonts w:ascii="Arial" w:hAnsi="Arial" w:cs="Arial"/>
                <w:sz w:val="16"/>
                <w:szCs w:val="16"/>
                <w:lang w:val="en-GB"/>
              </w:rPr>
            </w:pPr>
            <w:r w:rsidRPr="008D5BC9">
              <w:rPr>
                <w:rFonts w:ascii="Arial" w:hAnsi="Arial" w:cs="Arial"/>
                <w:sz w:val="16"/>
                <w:szCs w:val="16"/>
                <w:lang w:val="en-GB"/>
              </w:rPr>
              <w:t>5. Branitelj 2. maloljetnika, odvjetnik IA</w:t>
            </w:r>
          </w:p>
          <w:p w:rsidR="00576AF7" w:rsidRPr="008D5BC9" w:rsidRDefault="00576AF7" w:rsidP="00576AF7">
            <w:pPr>
              <w:overflowPunct w:val="0"/>
              <w:jc w:val="both"/>
              <w:textAlignment w:val="baseline"/>
              <w:rPr>
                <w:rFonts w:ascii="Arial" w:hAnsi="Arial" w:cs="Arial"/>
                <w:sz w:val="16"/>
                <w:szCs w:val="16"/>
              </w:rPr>
            </w:pPr>
            <w:r w:rsidRPr="008D5BC9">
              <w:rPr>
                <w:rFonts w:ascii="Arial" w:hAnsi="Arial" w:cs="Arial"/>
                <w:sz w:val="16"/>
                <w:szCs w:val="16"/>
              </w:rPr>
              <w:t xml:space="preserve">6. Oštećeni </w:t>
            </w:r>
          </w:p>
          <w:p w:rsidR="00576AF7" w:rsidRPr="008D5BC9" w:rsidRDefault="00576AF7" w:rsidP="00576AF7">
            <w:pPr>
              <w:overflowPunct w:val="0"/>
              <w:jc w:val="both"/>
              <w:textAlignment w:val="baseline"/>
              <w:rPr>
                <w:rFonts w:ascii="Arial" w:hAnsi="Arial" w:cs="Arial"/>
                <w:sz w:val="16"/>
                <w:szCs w:val="16"/>
              </w:rPr>
            </w:pPr>
            <w:r w:rsidRPr="008D5BC9">
              <w:rPr>
                <w:rFonts w:ascii="Arial" w:hAnsi="Arial" w:cs="Arial"/>
                <w:sz w:val="16"/>
                <w:szCs w:val="16"/>
              </w:rPr>
              <w:t>7.Centar za socijalnu skrb Zagreb, Podružnica P.</w:t>
            </w:r>
          </w:p>
          <w:p w:rsidR="00576AF7" w:rsidRPr="008D5BC9" w:rsidRDefault="00576AF7" w:rsidP="00576AF7">
            <w:pPr>
              <w:jc w:val="both"/>
              <w:rPr>
                <w:rFonts w:ascii="Arial" w:hAnsi="Arial" w:cs="Arial"/>
                <w:sz w:val="16"/>
                <w:szCs w:val="16"/>
                <w:lang w:val="en-GB"/>
              </w:rPr>
            </w:pPr>
            <w:r w:rsidRPr="008D5BC9">
              <w:rPr>
                <w:rFonts w:ascii="Arial" w:hAnsi="Arial" w:cs="Arial"/>
                <w:sz w:val="16"/>
                <w:szCs w:val="16"/>
                <w:lang w:val="en-GB"/>
              </w:rPr>
              <w:t>8. U spis</w:t>
            </w:r>
          </w:p>
          <w:p w:rsidR="00512262" w:rsidRPr="008D5BC9" w:rsidRDefault="00512262" w:rsidP="00576AF7">
            <w:pPr>
              <w:jc w:val="both"/>
              <w:rPr>
                <w:rFonts w:ascii="Arial" w:hAnsi="Arial" w:cs="Arial"/>
              </w:rPr>
            </w:pPr>
          </w:p>
        </w:tc>
      </w:tr>
    </w:tbl>
    <w:p w:rsidR="00512262" w:rsidRPr="008D5BC9" w:rsidRDefault="00512262" w:rsidP="00442545">
      <w:pPr>
        <w:jc w:val="both"/>
        <w:rPr>
          <w:rFonts w:ascii="Arial" w:hAnsi="Arial" w:cs="Arial"/>
        </w:rPr>
      </w:pPr>
    </w:p>
    <w:p w:rsidR="00512262" w:rsidRPr="008D5BC9" w:rsidRDefault="00512262" w:rsidP="00442545">
      <w:pPr>
        <w:jc w:val="both"/>
        <w:rPr>
          <w:rFonts w:ascii="Arial" w:hAnsi="Arial" w:cs="Arial"/>
        </w:rPr>
      </w:pPr>
    </w:p>
    <w:p w:rsidR="00627A7A" w:rsidRPr="008D5BC9" w:rsidRDefault="00627A7A" w:rsidP="00442DED">
      <w:pPr>
        <w:pStyle w:val="Naslov2"/>
        <w:tabs>
          <w:tab w:val="left" w:pos="709"/>
        </w:tabs>
        <w:spacing w:before="120"/>
        <w:rPr>
          <w:rFonts w:ascii="Arial" w:hAnsi="Arial" w:cs="Arial"/>
          <w:sz w:val="16"/>
          <w:szCs w:val="16"/>
          <w:lang w:val="en-GB"/>
        </w:rPr>
      </w:pPr>
    </w:p>
    <w:p w:rsidR="00627A7A" w:rsidRPr="008D5BC9" w:rsidRDefault="00627A7A" w:rsidP="00442545">
      <w:pPr>
        <w:jc w:val="both"/>
        <w:rPr>
          <w:rFonts w:ascii="Arial" w:hAnsi="Arial" w:cs="Arial"/>
        </w:rPr>
      </w:pPr>
    </w:p>
    <w:p w:rsidR="00442DED" w:rsidRPr="008D5BC9" w:rsidRDefault="00442DED" w:rsidP="00442DED">
      <w:pPr>
        <w:jc w:val="both"/>
        <w:rPr>
          <w:rFonts w:ascii="Arial" w:hAnsi="Arial" w:cs="Arial"/>
          <w:i/>
        </w:rPr>
      </w:pPr>
      <w:r w:rsidRPr="008D5BC9">
        <w:rPr>
          <w:rFonts w:ascii="Arial" w:hAnsi="Arial" w:cs="Arial"/>
          <w:i/>
        </w:rPr>
        <w:t xml:space="preserve">7.1.2. </w:t>
      </w:r>
      <w:r w:rsidR="006C71D1" w:rsidRPr="008D5BC9">
        <w:rPr>
          <w:rFonts w:ascii="Arial" w:hAnsi="Arial" w:cs="Arial"/>
          <w:i/>
        </w:rPr>
        <w:t>Vježba</w:t>
      </w:r>
    </w:p>
    <w:p w:rsidR="008C3A2E" w:rsidRPr="008D5BC9" w:rsidRDefault="008C3A2E" w:rsidP="00A0787C">
      <w:pPr>
        <w:jc w:val="both"/>
        <w:rPr>
          <w:rFonts w:ascii="Arial" w:hAnsi="Arial" w:cs="Arial"/>
        </w:rPr>
      </w:pPr>
    </w:p>
    <w:p w:rsidR="00436BF4" w:rsidRPr="008D5BC9" w:rsidRDefault="00436BF4" w:rsidP="0012018B">
      <w:pPr>
        <w:pStyle w:val="Odlomakpopisa"/>
        <w:numPr>
          <w:ilvl w:val="0"/>
          <w:numId w:val="28"/>
        </w:numPr>
        <w:jc w:val="both"/>
        <w:rPr>
          <w:rFonts w:ascii="Arial" w:hAnsi="Arial" w:cs="Arial"/>
          <w:b/>
          <w:sz w:val="22"/>
          <w:szCs w:val="22"/>
        </w:rPr>
      </w:pPr>
      <w:r w:rsidRPr="008D5BC9">
        <w:rPr>
          <w:rFonts w:ascii="Arial" w:hAnsi="Arial" w:cs="Arial"/>
          <w:b/>
          <w:sz w:val="22"/>
          <w:szCs w:val="22"/>
        </w:rPr>
        <w:t xml:space="preserve">Slučaj </w:t>
      </w:r>
    </w:p>
    <w:p w:rsidR="00540AC9" w:rsidRDefault="00436BF4" w:rsidP="00540AC9">
      <w:pPr>
        <w:jc w:val="both"/>
        <w:rPr>
          <w:rFonts w:ascii="Arial" w:hAnsi="Arial" w:cs="Arial"/>
        </w:rPr>
      </w:pPr>
      <w:r w:rsidRPr="008D5BC9">
        <w:rPr>
          <w:rFonts w:ascii="Arial" w:hAnsi="Arial" w:cs="Arial"/>
        </w:rPr>
        <w:t>________________________________________________________________</w:t>
      </w:r>
    </w:p>
    <w:p w:rsidR="002E4BC7" w:rsidRPr="008D5BC9" w:rsidRDefault="002E4BC7" w:rsidP="00540AC9">
      <w:pPr>
        <w:jc w:val="both"/>
        <w:rPr>
          <w:rFonts w:ascii="Arial" w:hAnsi="Arial" w:cs="Arial"/>
        </w:rPr>
      </w:pPr>
    </w:p>
    <w:p w:rsidR="00540AC9" w:rsidRPr="008D5BC9" w:rsidRDefault="00540AC9" w:rsidP="00442DED">
      <w:pPr>
        <w:ind w:firstLine="720"/>
        <w:jc w:val="both"/>
        <w:rPr>
          <w:rFonts w:ascii="Arial" w:hAnsi="Arial" w:cs="Arial"/>
          <w:i/>
          <w:sz w:val="22"/>
          <w:szCs w:val="22"/>
        </w:rPr>
      </w:pPr>
      <w:r w:rsidRPr="008D5BC9">
        <w:rPr>
          <w:rFonts w:ascii="Arial" w:hAnsi="Arial" w:cs="Arial"/>
          <w:i/>
          <w:sz w:val="22"/>
          <w:szCs w:val="22"/>
        </w:rPr>
        <w:t>Mlt. M.K. te mlađi punoljetnici D.S. i V.P. 2003.</w:t>
      </w:r>
      <w:r w:rsidR="00BF1D99" w:rsidRPr="008D5BC9">
        <w:rPr>
          <w:rFonts w:ascii="Arial" w:hAnsi="Arial" w:cs="Arial"/>
          <w:i/>
          <w:sz w:val="22"/>
          <w:szCs w:val="22"/>
        </w:rPr>
        <w:t xml:space="preserve"> </w:t>
      </w:r>
      <w:r w:rsidRPr="008D5BC9">
        <w:rPr>
          <w:rFonts w:ascii="Arial" w:hAnsi="Arial" w:cs="Arial"/>
          <w:i/>
          <w:sz w:val="22"/>
          <w:szCs w:val="22"/>
        </w:rPr>
        <w:t>godine u Puli počinili su kazneno djelo teške krađe iz članka 217. stavka 1. točke 1. KZ/97 i kazneno djelo zlouporabe opojnih droga iz članka 173. stavka 2. KZ/97.</w:t>
      </w:r>
    </w:p>
    <w:p w:rsidR="001818F5" w:rsidRDefault="001818F5" w:rsidP="001818F5">
      <w:pPr>
        <w:jc w:val="both"/>
        <w:rPr>
          <w:rFonts w:ascii="Arial" w:hAnsi="Arial" w:cs="Arial"/>
        </w:rPr>
      </w:pPr>
      <w:r w:rsidRPr="008D5BC9">
        <w:rPr>
          <w:rFonts w:ascii="Arial" w:hAnsi="Arial" w:cs="Arial"/>
        </w:rPr>
        <w:t>________________________________________________________________</w:t>
      </w:r>
    </w:p>
    <w:p w:rsidR="002E4BC7" w:rsidRPr="008D5BC9" w:rsidRDefault="002E4BC7" w:rsidP="001818F5">
      <w:pPr>
        <w:jc w:val="both"/>
        <w:rPr>
          <w:rFonts w:ascii="Arial" w:hAnsi="Arial" w:cs="Arial"/>
        </w:rPr>
      </w:pPr>
    </w:p>
    <w:p w:rsidR="001818F5" w:rsidRPr="008D5BC9" w:rsidRDefault="001818F5" w:rsidP="0012018B">
      <w:pPr>
        <w:pStyle w:val="Odlomakpopisa"/>
        <w:numPr>
          <w:ilvl w:val="0"/>
          <w:numId w:val="42"/>
        </w:numPr>
        <w:jc w:val="both"/>
        <w:rPr>
          <w:rFonts w:ascii="Arial" w:hAnsi="Arial" w:cs="Arial"/>
          <w:b/>
          <w:sz w:val="22"/>
          <w:szCs w:val="22"/>
        </w:rPr>
      </w:pPr>
      <w:r w:rsidRPr="008D5BC9">
        <w:rPr>
          <w:rFonts w:ascii="Arial" w:hAnsi="Arial" w:cs="Arial"/>
          <w:b/>
          <w:sz w:val="22"/>
          <w:szCs w:val="22"/>
        </w:rPr>
        <w:t xml:space="preserve">Pitanja </w:t>
      </w:r>
    </w:p>
    <w:p w:rsidR="00540AC9" w:rsidRPr="008D5BC9" w:rsidRDefault="00540AC9" w:rsidP="00540AC9">
      <w:pPr>
        <w:jc w:val="both"/>
        <w:rPr>
          <w:rFonts w:ascii="Arial" w:hAnsi="Arial" w:cs="Arial"/>
          <w:color w:val="FFC000"/>
          <w:sz w:val="22"/>
          <w:szCs w:val="22"/>
        </w:rPr>
      </w:pPr>
    </w:p>
    <w:p w:rsidR="00FE05B4" w:rsidRPr="008D5BC9" w:rsidRDefault="00540AC9" w:rsidP="003235C0">
      <w:pPr>
        <w:pStyle w:val="Odlomakpopisa"/>
        <w:numPr>
          <w:ilvl w:val="0"/>
          <w:numId w:val="53"/>
        </w:numPr>
        <w:jc w:val="both"/>
        <w:rPr>
          <w:rFonts w:ascii="Arial" w:hAnsi="Arial" w:cs="Arial"/>
          <w:sz w:val="22"/>
          <w:szCs w:val="22"/>
        </w:rPr>
      </w:pPr>
      <w:r w:rsidRPr="008D5BC9">
        <w:rPr>
          <w:rFonts w:ascii="Arial" w:hAnsi="Arial" w:cs="Arial"/>
          <w:sz w:val="22"/>
          <w:szCs w:val="22"/>
        </w:rPr>
        <w:t>U kakvom obliku sud treba donijeti odluku ako izrekne svim supočiniteljima odgojne mjere?</w:t>
      </w:r>
    </w:p>
    <w:p w:rsidR="00540AC9" w:rsidRPr="008D5BC9" w:rsidRDefault="00540AC9" w:rsidP="003235C0">
      <w:pPr>
        <w:pStyle w:val="Odlomakpopisa"/>
        <w:numPr>
          <w:ilvl w:val="0"/>
          <w:numId w:val="53"/>
        </w:numPr>
        <w:jc w:val="both"/>
        <w:rPr>
          <w:rFonts w:ascii="Arial" w:hAnsi="Arial" w:cs="Arial"/>
          <w:sz w:val="22"/>
          <w:szCs w:val="22"/>
        </w:rPr>
      </w:pPr>
      <w:r w:rsidRPr="008D5BC9">
        <w:rPr>
          <w:rFonts w:ascii="Arial" w:hAnsi="Arial" w:cs="Arial"/>
          <w:sz w:val="22"/>
          <w:szCs w:val="22"/>
        </w:rPr>
        <w:t>U kakvom obliku sud treba donijeti odluku ako izrekne maloljetniku odgojne mjere a mlađim punoljetnicima sankcije po općem kaznenom pravu?</w:t>
      </w:r>
    </w:p>
    <w:p w:rsidR="00540AC9" w:rsidRPr="008D5BC9" w:rsidRDefault="00540AC9" w:rsidP="003235C0">
      <w:pPr>
        <w:pStyle w:val="Odlomakpopisa"/>
        <w:numPr>
          <w:ilvl w:val="0"/>
          <w:numId w:val="53"/>
        </w:numPr>
        <w:jc w:val="both"/>
        <w:rPr>
          <w:rFonts w:ascii="Arial" w:hAnsi="Arial" w:cs="Arial"/>
          <w:sz w:val="22"/>
          <w:szCs w:val="22"/>
        </w:rPr>
      </w:pPr>
      <w:r w:rsidRPr="008D5BC9">
        <w:rPr>
          <w:rFonts w:ascii="Arial" w:hAnsi="Arial" w:cs="Arial"/>
          <w:sz w:val="22"/>
          <w:szCs w:val="22"/>
        </w:rPr>
        <w:t xml:space="preserve">Što ako je jedan od mlađih punoljetnika, u međuvremenu navršio 23 godine života a na prvu sudsku odluku kojom mu je sud izrekao odgojne mjere žalio se samo mlađi punoljetnik? </w:t>
      </w:r>
    </w:p>
    <w:p w:rsidR="00540AC9" w:rsidRPr="008D5BC9" w:rsidRDefault="00540AC9" w:rsidP="00540AC9">
      <w:pPr>
        <w:jc w:val="both"/>
        <w:rPr>
          <w:rFonts w:ascii="Arial" w:hAnsi="Arial" w:cs="Arial"/>
          <w:color w:val="FFC000"/>
          <w:sz w:val="22"/>
          <w:szCs w:val="22"/>
        </w:rPr>
      </w:pPr>
    </w:p>
    <w:p w:rsidR="00540AC9" w:rsidRPr="008D5BC9" w:rsidRDefault="00540AC9" w:rsidP="00540AC9">
      <w:pPr>
        <w:jc w:val="both"/>
        <w:rPr>
          <w:rFonts w:ascii="Arial" w:hAnsi="Arial" w:cs="Arial"/>
        </w:rPr>
      </w:pPr>
    </w:p>
    <w:p w:rsidR="00436BF4" w:rsidRPr="008D5BC9" w:rsidRDefault="00436BF4" w:rsidP="0012018B">
      <w:pPr>
        <w:pStyle w:val="Odlomakpopisa"/>
        <w:numPr>
          <w:ilvl w:val="0"/>
          <w:numId w:val="28"/>
        </w:numPr>
        <w:jc w:val="both"/>
        <w:rPr>
          <w:rFonts w:ascii="Arial" w:hAnsi="Arial" w:cs="Arial"/>
          <w:b/>
          <w:sz w:val="22"/>
          <w:szCs w:val="22"/>
        </w:rPr>
      </w:pPr>
      <w:r w:rsidRPr="008D5BC9">
        <w:rPr>
          <w:rFonts w:ascii="Arial" w:hAnsi="Arial" w:cs="Arial"/>
          <w:b/>
          <w:sz w:val="22"/>
          <w:szCs w:val="22"/>
        </w:rPr>
        <w:t xml:space="preserve">Slučaj </w:t>
      </w:r>
    </w:p>
    <w:p w:rsidR="00540AC9" w:rsidRPr="008D5BC9" w:rsidRDefault="00436BF4" w:rsidP="00540AC9">
      <w:pPr>
        <w:jc w:val="both"/>
        <w:rPr>
          <w:rFonts w:ascii="Arial" w:hAnsi="Arial" w:cs="Arial"/>
        </w:rPr>
      </w:pPr>
      <w:r w:rsidRPr="008D5BC9">
        <w:rPr>
          <w:rFonts w:ascii="Arial" w:hAnsi="Arial" w:cs="Arial"/>
        </w:rPr>
        <w:t>________________________________________________________________</w:t>
      </w:r>
    </w:p>
    <w:p w:rsidR="00540AC9" w:rsidRPr="008D5BC9" w:rsidRDefault="00540AC9" w:rsidP="009F0483">
      <w:pPr>
        <w:ind w:firstLine="720"/>
        <w:jc w:val="both"/>
        <w:rPr>
          <w:rFonts w:ascii="Arial" w:hAnsi="Arial" w:cs="Arial"/>
          <w:i/>
          <w:sz w:val="22"/>
          <w:szCs w:val="22"/>
        </w:rPr>
      </w:pPr>
      <w:r w:rsidRPr="008D5BC9">
        <w:rPr>
          <w:rFonts w:ascii="Arial" w:hAnsi="Arial" w:cs="Arial"/>
          <w:i/>
          <w:sz w:val="22"/>
          <w:szCs w:val="22"/>
        </w:rPr>
        <w:t xml:space="preserve">Optuženi J.H. i N.H. te mlt. M.H. počinili su kazneno djelo teškog ubojstva iz članka 91. točke 6. KZ te četiri kaznena djela teškog ubojstva u pokušaju iz članka 91. točke 6. KZ u vezi članka 33. KZ. Kazneni postupak je proveden prema Zakonu o kaznenom postupku, sudilo je vijeće suda po ZKP, nije bio pozvan predstavnik Centra za socijalnu skrb na raspravu, dopuštena je nazočnost novinara na raspravi i svi počinitelji su proglašeni krivim te je donijeta presuda. </w:t>
      </w:r>
    </w:p>
    <w:p w:rsidR="001818F5" w:rsidRDefault="001818F5" w:rsidP="001818F5">
      <w:pPr>
        <w:jc w:val="both"/>
        <w:rPr>
          <w:rFonts w:ascii="Arial" w:hAnsi="Arial" w:cs="Arial"/>
        </w:rPr>
      </w:pPr>
      <w:r w:rsidRPr="008D5BC9">
        <w:rPr>
          <w:rFonts w:ascii="Arial" w:hAnsi="Arial" w:cs="Arial"/>
        </w:rPr>
        <w:t>________________________________________________________________</w:t>
      </w:r>
    </w:p>
    <w:p w:rsidR="002E4BC7" w:rsidRPr="008D5BC9" w:rsidRDefault="002E4BC7" w:rsidP="001818F5">
      <w:pPr>
        <w:jc w:val="both"/>
        <w:rPr>
          <w:rFonts w:ascii="Arial" w:hAnsi="Arial" w:cs="Arial"/>
        </w:rPr>
      </w:pPr>
    </w:p>
    <w:p w:rsidR="001818F5" w:rsidRPr="008D5BC9" w:rsidRDefault="001818F5" w:rsidP="0012018B">
      <w:pPr>
        <w:pStyle w:val="Odlomakpopisa"/>
        <w:numPr>
          <w:ilvl w:val="0"/>
          <w:numId w:val="43"/>
        </w:numPr>
        <w:jc w:val="both"/>
        <w:rPr>
          <w:rFonts w:ascii="Arial" w:hAnsi="Arial" w:cs="Arial"/>
          <w:b/>
          <w:sz w:val="22"/>
          <w:szCs w:val="22"/>
        </w:rPr>
      </w:pPr>
      <w:r w:rsidRPr="008D5BC9">
        <w:rPr>
          <w:rFonts w:ascii="Arial" w:hAnsi="Arial" w:cs="Arial"/>
          <w:b/>
          <w:sz w:val="22"/>
          <w:szCs w:val="22"/>
        </w:rPr>
        <w:t xml:space="preserve">Pitanja </w:t>
      </w:r>
    </w:p>
    <w:p w:rsidR="00540AC9" w:rsidRPr="008D5BC9" w:rsidRDefault="00540AC9" w:rsidP="00540AC9">
      <w:pPr>
        <w:jc w:val="both"/>
        <w:rPr>
          <w:rFonts w:ascii="Arial" w:hAnsi="Arial" w:cs="Arial"/>
          <w:color w:val="FFC000"/>
          <w:sz w:val="22"/>
          <w:szCs w:val="22"/>
        </w:rPr>
      </w:pPr>
    </w:p>
    <w:p w:rsidR="00540AC9" w:rsidRPr="008D5BC9" w:rsidRDefault="00540AC9" w:rsidP="00A9244F">
      <w:pPr>
        <w:pStyle w:val="Odlomakpopisa"/>
        <w:ind w:left="1080"/>
        <w:jc w:val="both"/>
        <w:rPr>
          <w:rFonts w:ascii="Arial" w:hAnsi="Arial" w:cs="Arial"/>
          <w:sz w:val="22"/>
          <w:szCs w:val="22"/>
        </w:rPr>
      </w:pPr>
      <w:r w:rsidRPr="008D5BC9">
        <w:rPr>
          <w:rFonts w:ascii="Arial" w:hAnsi="Arial" w:cs="Arial"/>
          <w:sz w:val="22"/>
          <w:szCs w:val="22"/>
        </w:rPr>
        <w:t xml:space="preserve">Ocijenite ispravnost postupanja suda? </w:t>
      </w:r>
    </w:p>
    <w:p w:rsidR="00540AC9" w:rsidRPr="008D5BC9" w:rsidRDefault="00540AC9" w:rsidP="00540AC9">
      <w:pPr>
        <w:jc w:val="both"/>
        <w:rPr>
          <w:rFonts w:ascii="Arial" w:hAnsi="Arial" w:cs="Arial"/>
          <w:color w:val="FFC000"/>
          <w:sz w:val="22"/>
          <w:szCs w:val="22"/>
        </w:rPr>
      </w:pPr>
    </w:p>
    <w:p w:rsidR="003548C3" w:rsidRPr="008D5BC9" w:rsidRDefault="003548C3" w:rsidP="00A0787C">
      <w:pPr>
        <w:jc w:val="both"/>
        <w:rPr>
          <w:rFonts w:ascii="Arial" w:hAnsi="Arial" w:cs="Arial"/>
          <w:i/>
        </w:rPr>
      </w:pPr>
    </w:p>
    <w:p w:rsidR="00442545" w:rsidRPr="002E4BC7" w:rsidRDefault="0017096E" w:rsidP="002E4BC7">
      <w:pPr>
        <w:pStyle w:val="Naslov1"/>
        <w:rPr>
          <w:rFonts w:ascii="Arial" w:hAnsi="Arial" w:cs="Arial"/>
          <w:b/>
          <w:color w:val="auto"/>
          <w:sz w:val="28"/>
          <w:szCs w:val="28"/>
        </w:rPr>
      </w:pPr>
      <w:bookmarkStart w:id="30" w:name="_Toc97113121"/>
      <w:r w:rsidRPr="002E4BC7">
        <w:rPr>
          <w:rFonts w:ascii="Arial" w:hAnsi="Arial" w:cs="Arial"/>
          <w:b/>
          <w:color w:val="auto"/>
          <w:sz w:val="28"/>
          <w:szCs w:val="28"/>
        </w:rPr>
        <w:t>7.2.</w:t>
      </w:r>
      <w:r w:rsidRPr="002E4BC7">
        <w:rPr>
          <w:rFonts w:ascii="Arial" w:hAnsi="Arial" w:cs="Arial"/>
          <w:b/>
          <w:color w:val="auto"/>
          <w:sz w:val="28"/>
          <w:szCs w:val="28"/>
        </w:rPr>
        <w:tab/>
        <w:t>J</w:t>
      </w:r>
      <w:r w:rsidR="00A0787C" w:rsidRPr="002E4BC7">
        <w:rPr>
          <w:rFonts w:ascii="Arial" w:hAnsi="Arial" w:cs="Arial"/>
          <w:b/>
          <w:color w:val="auto"/>
          <w:sz w:val="28"/>
          <w:szCs w:val="28"/>
        </w:rPr>
        <w:t>edinstveni kazneni postupak protiv mlađih punoljetnika i odraslih počinitelja kaznenih djela</w:t>
      </w:r>
      <w:r w:rsidR="002E4BC7">
        <w:rPr>
          <w:rFonts w:ascii="Arial" w:hAnsi="Arial" w:cs="Arial"/>
          <w:b/>
          <w:color w:val="auto"/>
          <w:sz w:val="28"/>
          <w:szCs w:val="28"/>
        </w:rPr>
        <w:t xml:space="preserve"> </w:t>
      </w:r>
      <w:r w:rsidR="00B81780" w:rsidRPr="002E4BC7">
        <w:rPr>
          <w:rFonts w:ascii="Arial" w:hAnsi="Arial" w:cs="Arial"/>
          <w:b/>
          <w:color w:val="auto"/>
          <w:sz w:val="28"/>
          <w:szCs w:val="28"/>
        </w:rPr>
        <w:t>-</w:t>
      </w:r>
      <w:r w:rsidR="008B06ED" w:rsidRPr="002E4BC7">
        <w:rPr>
          <w:rFonts w:ascii="Arial" w:hAnsi="Arial" w:cs="Arial"/>
          <w:b/>
          <w:color w:val="auto"/>
          <w:sz w:val="28"/>
          <w:szCs w:val="28"/>
        </w:rPr>
        <w:t xml:space="preserve"> </w:t>
      </w:r>
      <w:r w:rsidR="00B81780" w:rsidRPr="002E4BC7">
        <w:rPr>
          <w:rFonts w:ascii="Arial" w:hAnsi="Arial" w:cs="Arial"/>
          <w:b/>
          <w:color w:val="auto"/>
          <w:sz w:val="28"/>
          <w:szCs w:val="28"/>
        </w:rPr>
        <w:t>subjektivni koneksitet</w:t>
      </w:r>
      <w:bookmarkEnd w:id="30"/>
    </w:p>
    <w:p w:rsidR="00442545" w:rsidRPr="008D5BC9" w:rsidRDefault="00442545" w:rsidP="00442545">
      <w:pPr>
        <w:jc w:val="both"/>
        <w:rPr>
          <w:rFonts w:ascii="Arial" w:hAnsi="Arial" w:cs="Arial"/>
        </w:rPr>
      </w:pPr>
    </w:p>
    <w:p w:rsidR="00405EF4" w:rsidRDefault="00E02343" w:rsidP="00B81780">
      <w:pPr>
        <w:ind w:firstLine="720"/>
        <w:jc w:val="both"/>
        <w:rPr>
          <w:rFonts w:ascii="Arial" w:hAnsi="Arial" w:cs="Arial"/>
        </w:rPr>
      </w:pPr>
      <w:r w:rsidRPr="008D5BC9">
        <w:rPr>
          <w:rFonts w:ascii="Arial" w:hAnsi="Arial" w:cs="Arial"/>
        </w:rPr>
        <w:t>Kada mlađi punoljetnik (koji u vrijeme počinjenja kaznenog djela ima 18-21 godinu)</w:t>
      </w:r>
      <w:r w:rsidR="004F1055" w:rsidRPr="008D5BC9">
        <w:rPr>
          <w:rFonts w:ascii="Arial" w:hAnsi="Arial" w:cs="Arial"/>
        </w:rPr>
        <w:t>,</w:t>
      </w:r>
      <w:r w:rsidRPr="008D5BC9">
        <w:rPr>
          <w:rFonts w:ascii="Arial" w:hAnsi="Arial" w:cs="Arial"/>
        </w:rPr>
        <w:t xml:space="preserve"> a sudi mu se do njegove 23 godine, sam počini kazneno djelo (ili sa drugim mlađim punoljetnikom) kazneni postupak sukladno čl</w:t>
      </w:r>
      <w:r w:rsidR="00E44529" w:rsidRPr="008D5BC9">
        <w:rPr>
          <w:rFonts w:ascii="Arial" w:hAnsi="Arial" w:cs="Arial"/>
        </w:rPr>
        <w:t>.</w:t>
      </w:r>
      <w:r w:rsidRPr="008D5BC9">
        <w:rPr>
          <w:rFonts w:ascii="Arial" w:hAnsi="Arial" w:cs="Arial"/>
        </w:rPr>
        <w:t xml:space="preserve"> 110. st</w:t>
      </w:r>
      <w:r w:rsidR="00E44529" w:rsidRPr="008D5BC9">
        <w:rPr>
          <w:rFonts w:ascii="Arial" w:hAnsi="Arial" w:cs="Arial"/>
        </w:rPr>
        <w:t>.</w:t>
      </w:r>
      <w:r w:rsidRPr="008D5BC9">
        <w:rPr>
          <w:rFonts w:ascii="Arial" w:hAnsi="Arial" w:cs="Arial"/>
        </w:rPr>
        <w:t xml:space="preserve"> 1. ZSM</w:t>
      </w:r>
      <w:r w:rsidR="00B81780" w:rsidRPr="008D5BC9">
        <w:rPr>
          <w:rFonts w:ascii="Arial" w:hAnsi="Arial" w:cs="Arial"/>
        </w:rPr>
        <w:t>-a</w:t>
      </w:r>
      <w:r w:rsidRPr="008D5BC9">
        <w:rPr>
          <w:rFonts w:ascii="Arial" w:hAnsi="Arial" w:cs="Arial"/>
        </w:rPr>
        <w:t xml:space="preserve"> </w:t>
      </w:r>
      <w:r w:rsidR="000C6281" w:rsidRPr="008D5BC9">
        <w:rPr>
          <w:rFonts w:ascii="Arial" w:hAnsi="Arial" w:cs="Arial"/>
        </w:rPr>
        <w:t>vodi sud za mladež</w:t>
      </w:r>
      <w:r w:rsidR="000D6C3E" w:rsidRPr="008D5BC9">
        <w:rPr>
          <w:rFonts w:ascii="Arial" w:hAnsi="Arial" w:cs="Arial"/>
        </w:rPr>
        <w:t xml:space="preserve">. </w:t>
      </w:r>
    </w:p>
    <w:p w:rsidR="002E4BC7" w:rsidRPr="008D5BC9" w:rsidRDefault="002E4BC7" w:rsidP="00B81780">
      <w:pPr>
        <w:ind w:firstLine="720"/>
        <w:jc w:val="both"/>
        <w:rPr>
          <w:rFonts w:ascii="Arial" w:hAnsi="Arial" w:cs="Arial"/>
        </w:rPr>
      </w:pPr>
    </w:p>
    <w:p w:rsidR="00405EF4" w:rsidRPr="008D5BC9" w:rsidRDefault="00E44529" w:rsidP="00B81780">
      <w:pPr>
        <w:ind w:firstLine="720"/>
        <w:jc w:val="both"/>
        <w:rPr>
          <w:rFonts w:ascii="Arial" w:hAnsi="Arial" w:cs="Arial"/>
        </w:rPr>
      </w:pPr>
      <w:r w:rsidRPr="008D5BC9">
        <w:rPr>
          <w:rFonts w:ascii="Arial" w:hAnsi="Arial" w:cs="Arial"/>
        </w:rPr>
        <w:t>U</w:t>
      </w:r>
      <w:r w:rsidR="000D6C3E" w:rsidRPr="008D5BC9">
        <w:rPr>
          <w:rFonts w:ascii="Arial" w:hAnsi="Arial" w:cs="Arial"/>
        </w:rPr>
        <w:t xml:space="preserve"> toj situaciji sud za mladež</w:t>
      </w:r>
      <w:r w:rsidR="000C6281" w:rsidRPr="008D5BC9">
        <w:rPr>
          <w:rFonts w:ascii="Arial" w:hAnsi="Arial" w:cs="Arial"/>
        </w:rPr>
        <w:t xml:space="preserve"> uz određene uvjete primjenjuje na </w:t>
      </w:r>
      <w:r w:rsidR="00A87F1A" w:rsidRPr="008D5BC9">
        <w:rPr>
          <w:rFonts w:ascii="Arial" w:hAnsi="Arial" w:cs="Arial"/>
        </w:rPr>
        <w:t>mlađeg punoljetnika</w:t>
      </w:r>
      <w:r w:rsidR="000C6281" w:rsidRPr="008D5BC9">
        <w:rPr>
          <w:rFonts w:ascii="Arial" w:hAnsi="Arial" w:cs="Arial"/>
        </w:rPr>
        <w:t xml:space="preserve"> maloljetničko </w:t>
      </w:r>
      <w:r w:rsidR="00A87F1A" w:rsidRPr="008D5BC9">
        <w:rPr>
          <w:rFonts w:ascii="Arial" w:hAnsi="Arial" w:cs="Arial"/>
        </w:rPr>
        <w:t xml:space="preserve">procesno i materijalno </w:t>
      </w:r>
      <w:r w:rsidR="000C6281" w:rsidRPr="008D5BC9">
        <w:rPr>
          <w:rFonts w:ascii="Arial" w:hAnsi="Arial" w:cs="Arial"/>
        </w:rPr>
        <w:t xml:space="preserve">pravo sukladno </w:t>
      </w:r>
      <w:r w:rsidR="00A87F1A" w:rsidRPr="008D5BC9">
        <w:rPr>
          <w:rFonts w:ascii="Arial" w:hAnsi="Arial" w:cs="Arial"/>
        </w:rPr>
        <w:t>odredbama čl</w:t>
      </w:r>
      <w:r w:rsidRPr="008D5BC9">
        <w:rPr>
          <w:rFonts w:ascii="Arial" w:hAnsi="Arial" w:cs="Arial"/>
        </w:rPr>
        <w:t>.</w:t>
      </w:r>
      <w:r w:rsidR="000C6281" w:rsidRPr="008D5BC9">
        <w:rPr>
          <w:rFonts w:ascii="Arial" w:hAnsi="Arial" w:cs="Arial"/>
        </w:rPr>
        <w:t xml:space="preserve"> </w:t>
      </w:r>
      <w:r w:rsidR="000C6281" w:rsidRPr="008D5BC9">
        <w:rPr>
          <w:rFonts w:ascii="Arial" w:hAnsi="Arial" w:cs="Arial"/>
        </w:rPr>
        <w:lastRenderedPageBreak/>
        <w:t>104. st</w:t>
      </w:r>
      <w:r w:rsidRPr="008D5BC9">
        <w:rPr>
          <w:rFonts w:ascii="Arial" w:hAnsi="Arial" w:cs="Arial"/>
        </w:rPr>
        <w:t>.</w:t>
      </w:r>
      <w:r w:rsidR="000C6281" w:rsidRPr="008D5BC9">
        <w:rPr>
          <w:rFonts w:ascii="Arial" w:hAnsi="Arial" w:cs="Arial"/>
        </w:rPr>
        <w:t xml:space="preserve"> 1. ZSM</w:t>
      </w:r>
      <w:r w:rsidRPr="008D5BC9">
        <w:rPr>
          <w:rFonts w:ascii="Arial" w:hAnsi="Arial" w:cs="Arial"/>
        </w:rPr>
        <w:t>-a</w:t>
      </w:r>
      <w:r w:rsidR="00A87F1A" w:rsidRPr="008D5BC9">
        <w:rPr>
          <w:rFonts w:ascii="Arial" w:hAnsi="Arial" w:cs="Arial"/>
        </w:rPr>
        <w:t>, čl</w:t>
      </w:r>
      <w:r w:rsidRPr="008D5BC9">
        <w:rPr>
          <w:rFonts w:ascii="Arial" w:hAnsi="Arial" w:cs="Arial"/>
        </w:rPr>
        <w:t>.</w:t>
      </w:r>
      <w:r w:rsidR="00A87F1A" w:rsidRPr="008D5BC9">
        <w:rPr>
          <w:rFonts w:ascii="Arial" w:hAnsi="Arial" w:cs="Arial"/>
        </w:rPr>
        <w:t xml:space="preserve"> 105. ZSM</w:t>
      </w:r>
      <w:r w:rsidRPr="008D5BC9">
        <w:rPr>
          <w:rFonts w:ascii="Arial" w:hAnsi="Arial" w:cs="Arial"/>
        </w:rPr>
        <w:t>-a</w:t>
      </w:r>
      <w:r w:rsidR="00A87F1A" w:rsidRPr="008D5BC9">
        <w:rPr>
          <w:rFonts w:ascii="Arial" w:hAnsi="Arial" w:cs="Arial"/>
        </w:rPr>
        <w:t>, čl</w:t>
      </w:r>
      <w:r w:rsidRPr="008D5BC9">
        <w:rPr>
          <w:rFonts w:ascii="Arial" w:hAnsi="Arial" w:cs="Arial"/>
        </w:rPr>
        <w:t>.</w:t>
      </w:r>
      <w:r w:rsidR="00A87F1A" w:rsidRPr="008D5BC9">
        <w:rPr>
          <w:rFonts w:ascii="Arial" w:hAnsi="Arial" w:cs="Arial"/>
        </w:rPr>
        <w:t xml:space="preserve"> 107. ZSM</w:t>
      </w:r>
      <w:r w:rsidRPr="008D5BC9">
        <w:rPr>
          <w:rFonts w:ascii="Arial" w:hAnsi="Arial" w:cs="Arial"/>
        </w:rPr>
        <w:t>-a</w:t>
      </w:r>
      <w:r w:rsidR="00A87F1A" w:rsidRPr="008D5BC9">
        <w:rPr>
          <w:rFonts w:ascii="Arial" w:hAnsi="Arial" w:cs="Arial"/>
        </w:rPr>
        <w:t>, čl</w:t>
      </w:r>
      <w:r w:rsidRPr="008D5BC9">
        <w:rPr>
          <w:rFonts w:ascii="Arial" w:hAnsi="Arial" w:cs="Arial"/>
        </w:rPr>
        <w:t>.</w:t>
      </w:r>
      <w:r w:rsidR="00A87F1A" w:rsidRPr="008D5BC9">
        <w:rPr>
          <w:rFonts w:ascii="Arial" w:hAnsi="Arial" w:cs="Arial"/>
        </w:rPr>
        <w:t xml:space="preserve"> 110. ZSM</w:t>
      </w:r>
      <w:r w:rsidRPr="008D5BC9">
        <w:rPr>
          <w:rFonts w:ascii="Arial" w:hAnsi="Arial" w:cs="Arial"/>
        </w:rPr>
        <w:t>-a</w:t>
      </w:r>
      <w:r w:rsidR="00A87F1A" w:rsidRPr="008D5BC9">
        <w:rPr>
          <w:rFonts w:ascii="Arial" w:hAnsi="Arial" w:cs="Arial"/>
        </w:rPr>
        <w:t xml:space="preserve"> i čl</w:t>
      </w:r>
      <w:r w:rsidRPr="008D5BC9">
        <w:rPr>
          <w:rFonts w:ascii="Arial" w:hAnsi="Arial" w:cs="Arial"/>
        </w:rPr>
        <w:t>.</w:t>
      </w:r>
      <w:r w:rsidR="00A87F1A" w:rsidRPr="008D5BC9">
        <w:rPr>
          <w:rFonts w:ascii="Arial" w:hAnsi="Arial" w:cs="Arial"/>
        </w:rPr>
        <w:t xml:space="preserve"> 112. ZSM</w:t>
      </w:r>
      <w:r w:rsidRPr="008D5BC9">
        <w:rPr>
          <w:rFonts w:ascii="Arial" w:hAnsi="Arial" w:cs="Arial"/>
        </w:rPr>
        <w:t>-a</w:t>
      </w:r>
      <w:r w:rsidR="000D6C3E" w:rsidRPr="008D5BC9">
        <w:rPr>
          <w:rFonts w:ascii="Arial" w:hAnsi="Arial" w:cs="Arial"/>
        </w:rPr>
        <w:t>.</w:t>
      </w:r>
      <w:r w:rsidR="00BF1D99" w:rsidRPr="008D5BC9">
        <w:rPr>
          <w:rFonts w:ascii="Arial" w:hAnsi="Arial" w:cs="Arial"/>
        </w:rPr>
        <w:t xml:space="preserve"> </w:t>
      </w:r>
    </w:p>
    <w:p w:rsidR="00E02343" w:rsidRPr="008D5BC9" w:rsidRDefault="00E44529" w:rsidP="00E44529">
      <w:pPr>
        <w:ind w:firstLine="720"/>
        <w:jc w:val="both"/>
        <w:rPr>
          <w:rFonts w:ascii="Arial" w:hAnsi="Arial" w:cs="Arial"/>
        </w:rPr>
      </w:pPr>
      <w:r w:rsidRPr="008D5BC9">
        <w:rPr>
          <w:rFonts w:ascii="Arial" w:hAnsi="Arial" w:cs="Arial"/>
        </w:rPr>
        <w:t xml:space="preserve">Ukoliko se pak odluči za primjenu općeg kaznenog prava prema mlađim punoljetnicima sukladno čl. 106. ZSM-a, tada opet primjenjuje </w:t>
      </w:r>
      <w:r w:rsidR="000D6C3E" w:rsidRPr="008D5BC9">
        <w:rPr>
          <w:rFonts w:ascii="Arial" w:hAnsi="Arial" w:cs="Arial"/>
          <w:b/>
        </w:rPr>
        <w:t>modificirano opće kazneno</w:t>
      </w:r>
      <w:r w:rsidR="000D6C3E" w:rsidRPr="008D5BC9">
        <w:rPr>
          <w:rFonts w:ascii="Arial" w:hAnsi="Arial" w:cs="Arial"/>
        </w:rPr>
        <w:t xml:space="preserve"> </w:t>
      </w:r>
      <w:r w:rsidRPr="008D5BC9">
        <w:rPr>
          <w:rFonts w:ascii="Arial" w:hAnsi="Arial" w:cs="Arial"/>
        </w:rPr>
        <w:t>jer je njegova primjena (ZKP-a i KZ-a) nešto drugačija prema mlađim punoljetnicima nego prema odraslim počiniteljima.</w:t>
      </w:r>
      <w:r w:rsidR="00BF1D99" w:rsidRPr="008D5BC9">
        <w:rPr>
          <w:rFonts w:ascii="Arial" w:hAnsi="Arial" w:cs="Arial"/>
        </w:rPr>
        <w:t xml:space="preserve"> </w:t>
      </w:r>
    </w:p>
    <w:p w:rsidR="00405EF4" w:rsidRPr="008D5BC9" w:rsidRDefault="00405EF4" w:rsidP="00442545">
      <w:pPr>
        <w:jc w:val="both"/>
        <w:rPr>
          <w:rFonts w:ascii="Arial" w:hAnsi="Arial" w:cs="Arial"/>
        </w:rPr>
      </w:pPr>
    </w:p>
    <w:p w:rsidR="004F1055" w:rsidRDefault="00CC0A66" w:rsidP="001F14F6">
      <w:pPr>
        <w:jc w:val="both"/>
        <w:rPr>
          <w:rFonts w:ascii="Arial" w:hAnsi="Arial" w:cs="Arial"/>
          <w:i/>
        </w:rPr>
      </w:pPr>
      <w:r w:rsidRPr="008D5BC9">
        <w:rPr>
          <w:rFonts w:ascii="Arial" w:hAnsi="Arial" w:cs="Arial"/>
          <w:i/>
        </w:rPr>
        <w:t>7.2.1. Primjena u praksi</w:t>
      </w:r>
    </w:p>
    <w:p w:rsidR="002E4BC7" w:rsidRPr="008D5BC9" w:rsidRDefault="002E4BC7" w:rsidP="001F14F6">
      <w:pPr>
        <w:jc w:val="both"/>
        <w:rPr>
          <w:rFonts w:ascii="Arial" w:hAnsi="Arial" w:cs="Arial"/>
          <w:i/>
        </w:rPr>
      </w:pPr>
    </w:p>
    <w:p w:rsidR="000D6C3E" w:rsidRPr="008D5BC9" w:rsidRDefault="001F14F6" w:rsidP="004F1055">
      <w:pPr>
        <w:pStyle w:val="t-9-8"/>
        <w:spacing w:beforeLines="30" w:before="72" w:beforeAutospacing="0" w:afterLines="30" w:after="72" w:afterAutospacing="0"/>
        <w:ind w:firstLine="720"/>
        <w:jc w:val="both"/>
        <w:rPr>
          <w:rFonts w:ascii="Arial" w:hAnsi="Arial" w:cs="Arial"/>
        </w:rPr>
      </w:pPr>
      <w:r w:rsidRPr="008D5BC9">
        <w:rPr>
          <w:rFonts w:ascii="Arial" w:hAnsi="Arial" w:cs="Arial"/>
        </w:rPr>
        <w:t xml:space="preserve">Određeni problemi se mogu pojaviti </w:t>
      </w:r>
      <w:r w:rsidR="00A87F1A" w:rsidRPr="008D5BC9">
        <w:rPr>
          <w:rFonts w:ascii="Arial" w:hAnsi="Arial" w:cs="Arial"/>
        </w:rPr>
        <w:t xml:space="preserve">kada </w:t>
      </w:r>
      <w:r w:rsidR="00293198" w:rsidRPr="008D5BC9">
        <w:rPr>
          <w:rFonts w:ascii="Arial" w:hAnsi="Arial" w:cs="Arial"/>
        </w:rPr>
        <w:t>mlađi punoljetnik počini kazneno djelo zajedno s punoljetnom osobom</w:t>
      </w:r>
      <w:r w:rsidRPr="008D5BC9">
        <w:rPr>
          <w:rFonts w:ascii="Arial" w:hAnsi="Arial" w:cs="Arial"/>
        </w:rPr>
        <w:t>.</w:t>
      </w:r>
      <w:r w:rsidR="00A31E1A" w:rsidRPr="008D5BC9">
        <w:rPr>
          <w:rFonts w:ascii="Arial" w:hAnsi="Arial" w:cs="Arial"/>
        </w:rPr>
        <w:t xml:space="preserve"> </w:t>
      </w:r>
      <w:r w:rsidR="000D6C3E" w:rsidRPr="008D5BC9">
        <w:rPr>
          <w:rFonts w:ascii="Arial" w:hAnsi="Arial" w:cs="Arial"/>
        </w:rPr>
        <w:t>Naime, prema odredbi čl</w:t>
      </w:r>
      <w:r w:rsidRPr="008D5BC9">
        <w:rPr>
          <w:rFonts w:ascii="Arial" w:hAnsi="Arial" w:cs="Arial"/>
        </w:rPr>
        <w:t>.</w:t>
      </w:r>
      <w:r w:rsidR="00BF1D99" w:rsidRPr="008D5BC9">
        <w:rPr>
          <w:rFonts w:ascii="Arial" w:hAnsi="Arial" w:cs="Arial"/>
        </w:rPr>
        <w:t xml:space="preserve"> </w:t>
      </w:r>
      <w:r w:rsidR="000D6C3E" w:rsidRPr="008D5BC9">
        <w:rPr>
          <w:rFonts w:ascii="Arial" w:hAnsi="Arial" w:cs="Arial"/>
        </w:rPr>
        <w:t>107. st</w:t>
      </w:r>
      <w:r w:rsidRPr="008D5BC9">
        <w:rPr>
          <w:rFonts w:ascii="Arial" w:hAnsi="Arial" w:cs="Arial"/>
        </w:rPr>
        <w:t xml:space="preserve">. </w:t>
      </w:r>
      <w:r w:rsidR="000D6C3E" w:rsidRPr="008D5BC9">
        <w:rPr>
          <w:rFonts w:ascii="Arial" w:hAnsi="Arial" w:cs="Arial"/>
        </w:rPr>
        <w:t>2. ZSM</w:t>
      </w:r>
      <w:r w:rsidRPr="008D5BC9">
        <w:rPr>
          <w:rFonts w:ascii="Arial" w:hAnsi="Arial" w:cs="Arial"/>
        </w:rPr>
        <w:t>-a</w:t>
      </w:r>
      <w:r w:rsidR="000D6C3E" w:rsidRPr="008D5BC9">
        <w:rPr>
          <w:rFonts w:ascii="Arial" w:hAnsi="Arial" w:cs="Arial"/>
        </w:rPr>
        <w:t xml:space="preserve"> u </w:t>
      </w:r>
      <w:r w:rsidR="000D6C3E" w:rsidRPr="008D5BC9">
        <w:rPr>
          <w:rFonts w:ascii="Arial" w:hAnsi="Arial" w:cs="Arial"/>
          <w:u w:val="single"/>
        </w:rPr>
        <w:t>jedinstvenom postupku prema mlađem punoljetniku s postupkom protiv odrasle osobe</w:t>
      </w:r>
      <w:r w:rsidR="000D6C3E" w:rsidRPr="008D5BC9">
        <w:rPr>
          <w:rFonts w:ascii="Arial" w:hAnsi="Arial" w:cs="Arial"/>
        </w:rPr>
        <w:t xml:space="preserve"> (čl</w:t>
      </w:r>
      <w:r w:rsidRPr="008D5BC9">
        <w:rPr>
          <w:rFonts w:ascii="Arial" w:hAnsi="Arial" w:cs="Arial"/>
        </w:rPr>
        <w:t xml:space="preserve">. </w:t>
      </w:r>
      <w:r w:rsidR="000D6C3E" w:rsidRPr="008D5BC9">
        <w:rPr>
          <w:rFonts w:ascii="Arial" w:hAnsi="Arial" w:cs="Arial"/>
        </w:rPr>
        <w:t>25. Z</w:t>
      </w:r>
      <w:r w:rsidRPr="008D5BC9">
        <w:rPr>
          <w:rFonts w:ascii="Arial" w:hAnsi="Arial" w:cs="Arial"/>
        </w:rPr>
        <w:t>KP-a</w:t>
      </w:r>
      <w:r w:rsidR="000D6C3E" w:rsidRPr="008D5BC9">
        <w:rPr>
          <w:rFonts w:ascii="Arial" w:hAnsi="Arial" w:cs="Arial"/>
        </w:rPr>
        <w:t xml:space="preserve">) za suđenje je nadležan </w:t>
      </w:r>
      <w:r w:rsidR="000D6C3E" w:rsidRPr="008D5BC9">
        <w:rPr>
          <w:rFonts w:ascii="Arial" w:hAnsi="Arial" w:cs="Arial"/>
          <w:b/>
        </w:rPr>
        <w:t>sud po općim propisima</w:t>
      </w:r>
      <w:r w:rsidR="000D6C3E" w:rsidRPr="008D5BC9">
        <w:rPr>
          <w:rFonts w:ascii="Arial" w:hAnsi="Arial" w:cs="Arial"/>
        </w:rPr>
        <w:t>.</w:t>
      </w:r>
      <w:r w:rsidRPr="008D5BC9">
        <w:rPr>
          <w:rFonts w:ascii="Arial" w:hAnsi="Arial" w:cs="Arial"/>
        </w:rPr>
        <w:t xml:space="preserve"> Dakle, nadležnost suda je utvrđena kao opća prema ZKP-u, ali pravo koje se </w:t>
      </w:r>
      <w:r w:rsidRPr="008D5BC9">
        <w:rPr>
          <w:rFonts w:ascii="Arial" w:hAnsi="Arial" w:cs="Arial"/>
          <w:b/>
        </w:rPr>
        <w:t>ima primijeniti prema mlađem punoljetniku je propisano ZSM-om</w:t>
      </w:r>
      <w:r w:rsidRPr="008D5BC9">
        <w:rPr>
          <w:rFonts w:ascii="Arial" w:hAnsi="Arial" w:cs="Arial"/>
        </w:rPr>
        <w:t>.</w:t>
      </w:r>
    </w:p>
    <w:p w:rsidR="00EE204C" w:rsidRPr="008D5BC9" w:rsidRDefault="000D6C3E" w:rsidP="001F14F6">
      <w:pPr>
        <w:pStyle w:val="t-9-8"/>
        <w:spacing w:beforeLines="30" w:before="72" w:beforeAutospacing="0" w:afterLines="30" w:after="72" w:afterAutospacing="0"/>
        <w:ind w:firstLine="720"/>
        <w:jc w:val="both"/>
        <w:rPr>
          <w:rFonts w:ascii="Arial" w:hAnsi="Arial" w:cs="Arial"/>
          <w:b/>
        </w:rPr>
      </w:pPr>
      <w:r w:rsidRPr="008D5BC9">
        <w:rPr>
          <w:rFonts w:ascii="Arial" w:hAnsi="Arial" w:cs="Arial"/>
        </w:rPr>
        <w:t xml:space="preserve">Navedeno znači da sudac koji provodi to suđenje prema punoljetnoj osobi i mlađem punoljetniku, </w:t>
      </w:r>
      <w:r w:rsidRPr="008D5BC9">
        <w:rPr>
          <w:rFonts w:ascii="Arial" w:hAnsi="Arial" w:cs="Arial"/>
          <w:b/>
        </w:rPr>
        <w:t>nije specijaliziran</w:t>
      </w:r>
      <w:r w:rsidRPr="008D5BC9">
        <w:rPr>
          <w:rFonts w:ascii="Arial" w:hAnsi="Arial" w:cs="Arial"/>
        </w:rPr>
        <w:t xml:space="preserve"> za provođenje kaznenog postupka prema mlađim punoljetnicima, pa </w:t>
      </w:r>
      <w:r w:rsidR="001F14F6" w:rsidRPr="008D5BC9">
        <w:rPr>
          <w:rFonts w:ascii="Arial" w:hAnsi="Arial" w:cs="Arial"/>
        </w:rPr>
        <w:t xml:space="preserve">se nerijetko događa da se ne primjenjuju propisane odredbe </w:t>
      </w:r>
      <w:r w:rsidR="001F14F6" w:rsidRPr="008D5BC9">
        <w:rPr>
          <w:rFonts w:ascii="Arial" w:hAnsi="Arial" w:cs="Arial"/>
          <w:b/>
        </w:rPr>
        <w:t>čl.</w:t>
      </w:r>
      <w:r w:rsidRPr="008D5BC9">
        <w:rPr>
          <w:rFonts w:ascii="Arial" w:hAnsi="Arial" w:cs="Arial"/>
          <w:b/>
        </w:rPr>
        <w:t xml:space="preserve"> 104. do 112. ZSM</w:t>
      </w:r>
      <w:r w:rsidR="001F14F6" w:rsidRPr="008D5BC9">
        <w:rPr>
          <w:rFonts w:ascii="Arial" w:hAnsi="Arial" w:cs="Arial"/>
          <w:b/>
        </w:rPr>
        <w:t>-a</w:t>
      </w:r>
      <w:r w:rsidRPr="008D5BC9">
        <w:rPr>
          <w:rFonts w:ascii="Arial" w:hAnsi="Arial" w:cs="Arial"/>
          <w:b/>
        </w:rPr>
        <w:t xml:space="preserve"> na štetu mlađih punoljetnika. </w:t>
      </w:r>
    </w:p>
    <w:p w:rsidR="000D6C3E" w:rsidRPr="008D5BC9" w:rsidRDefault="000D6C3E" w:rsidP="004F1055">
      <w:pPr>
        <w:pStyle w:val="t-9-8"/>
        <w:spacing w:beforeLines="30" w:before="72" w:beforeAutospacing="0" w:afterLines="30" w:after="72" w:afterAutospacing="0"/>
        <w:ind w:firstLine="720"/>
        <w:jc w:val="both"/>
        <w:rPr>
          <w:rFonts w:ascii="Arial" w:hAnsi="Arial" w:cs="Arial"/>
        </w:rPr>
      </w:pPr>
      <w:r w:rsidRPr="008D5BC9">
        <w:rPr>
          <w:rFonts w:ascii="Arial" w:hAnsi="Arial" w:cs="Arial"/>
        </w:rPr>
        <w:t>Isto tako u praksi se događa situacija da u tom postupku u slučaju razdvajanja kaznenog postupka punoljetne osobe i mlađih punoljetnika iz različitih razloga (bolest jednog suoptuženika, prigovor protiv kaznenog naloga samo jednog suoptuženika</w:t>
      </w:r>
      <w:r w:rsidR="00AF0C0A" w:rsidRPr="008D5BC9">
        <w:rPr>
          <w:rFonts w:ascii="Arial" w:hAnsi="Arial" w:cs="Arial"/>
        </w:rPr>
        <w:t>,</w:t>
      </w:r>
      <w:r w:rsidRPr="008D5BC9">
        <w:rPr>
          <w:rFonts w:ascii="Arial" w:hAnsi="Arial" w:cs="Arial"/>
        </w:rPr>
        <w:t xml:space="preserve"> a u odnosu na drugog postaje pravomoćan), potreban je ustup </w:t>
      </w:r>
      <w:r w:rsidR="00EE204C" w:rsidRPr="008D5BC9">
        <w:rPr>
          <w:rFonts w:ascii="Arial" w:hAnsi="Arial" w:cs="Arial"/>
        </w:rPr>
        <w:t>predmeta sudu</w:t>
      </w:r>
      <w:r w:rsidRPr="008D5BC9">
        <w:rPr>
          <w:rFonts w:ascii="Arial" w:hAnsi="Arial" w:cs="Arial"/>
        </w:rPr>
        <w:t xml:space="preserve"> za mladež</w:t>
      </w:r>
      <w:r w:rsidR="004F1055" w:rsidRPr="008D5BC9">
        <w:rPr>
          <w:rFonts w:ascii="Arial" w:hAnsi="Arial" w:cs="Arial"/>
        </w:rPr>
        <w:t>,</w:t>
      </w:r>
      <w:r w:rsidRPr="008D5BC9">
        <w:rPr>
          <w:rFonts w:ascii="Arial" w:hAnsi="Arial" w:cs="Arial"/>
        </w:rPr>
        <w:t xml:space="preserve"> a ne dov</w:t>
      </w:r>
      <w:r w:rsidR="00EE204C" w:rsidRPr="008D5BC9">
        <w:rPr>
          <w:rFonts w:ascii="Arial" w:hAnsi="Arial" w:cs="Arial"/>
        </w:rPr>
        <w:t xml:space="preserve">ršetak postupka pred istim sucem </w:t>
      </w:r>
      <w:r w:rsidR="00EE204C" w:rsidRPr="008D5BC9">
        <w:rPr>
          <w:rFonts w:ascii="Arial" w:hAnsi="Arial" w:cs="Arial"/>
          <w:u w:val="single"/>
        </w:rPr>
        <w:t>i u tom slučaju ponovno omaškom dolazi do neprimjene odredbi ZSM</w:t>
      </w:r>
      <w:r w:rsidR="003E6859" w:rsidRPr="008D5BC9">
        <w:rPr>
          <w:rFonts w:ascii="Arial" w:hAnsi="Arial" w:cs="Arial"/>
          <w:u w:val="single"/>
        </w:rPr>
        <w:t>-a</w:t>
      </w:r>
      <w:r w:rsidR="00EE204C" w:rsidRPr="008D5BC9">
        <w:rPr>
          <w:rFonts w:ascii="Arial" w:hAnsi="Arial" w:cs="Arial"/>
          <w:u w:val="single"/>
        </w:rPr>
        <w:t xml:space="preserve"> na štetu mlađeg punoljetnika</w:t>
      </w:r>
      <w:r w:rsidR="00EE204C" w:rsidRPr="008D5BC9">
        <w:rPr>
          <w:rFonts w:ascii="Arial" w:hAnsi="Arial" w:cs="Arial"/>
        </w:rPr>
        <w:t xml:space="preserve">. </w:t>
      </w:r>
    </w:p>
    <w:p w:rsidR="00EE204C" w:rsidRPr="008D5BC9" w:rsidRDefault="00EE204C" w:rsidP="003E6859">
      <w:pPr>
        <w:pStyle w:val="t-9-8"/>
        <w:spacing w:beforeLines="30" w:before="72" w:beforeAutospacing="0" w:afterLines="30" w:after="72" w:afterAutospacing="0"/>
        <w:ind w:firstLine="720"/>
        <w:jc w:val="both"/>
        <w:rPr>
          <w:rFonts w:ascii="Arial" w:hAnsi="Arial" w:cs="Arial"/>
        </w:rPr>
      </w:pPr>
      <w:r w:rsidRPr="008D5BC9">
        <w:rPr>
          <w:rFonts w:ascii="Arial" w:hAnsi="Arial" w:cs="Arial"/>
        </w:rPr>
        <w:t>O čemu se tu radi. Dakle</w:t>
      </w:r>
      <w:r w:rsidR="003E6859" w:rsidRPr="008D5BC9">
        <w:rPr>
          <w:rFonts w:ascii="Arial" w:hAnsi="Arial" w:cs="Arial"/>
        </w:rPr>
        <w:t>,</w:t>
      </w:r>
      <w:r w:rsidRPr="008D5BC9">
        <w:rPr>
          <w:rFonts w:ascii="Arial" w:hAnsi="Arial" w:cs="Arial"/>
        </w:rPr>
        <w:t xml:space="preserve"> niti državni odvjetnici niti suci koji nisu specijalizirani za provođenja kaznenog postupka prema mlađim punoljetnicima, </w:t>
      </w:r>
      <w:r w:rsidRPr="008D5BC9">
        <w:rPr>
          <w:rFonts w:ascii="Arial" w:hAnsi="Arial" w:cs="Arial"/>
          <w:b/>
        </w:rPr>
        <w:t>ne primjenjuju ZSM</w:t>
      </w:r>
      <w:r w:rsidR="003E6859" w:rsidRPr="008D5BC9">
        <w:rPr>
          <w:rFonts w:ascii="Arial" w:hAnsi="Arial" w:cs="Arial"/>
          <w:b/>
        </w:rPr>
        <w:t xml:space="preserve"> </w:t>
      </w:r>
      <w:r w:rsidRPr="008D5BC9">
        <w:rPr>
          <w:rFonts w:ascii="Arial" w:hAnsi="Arial" w:cs="Arial"/>
          <w:b/>
        </w:rPr>
        <w:t>u odnosu na mlađe punoljetnike</w:t>
      </w:r>
      <w:r w:rsidRPr="008D5BC9">
        <w:rPr>
          <w:rFonts w:ascii="Arial" w:hAnsi="Arial" w:cs="Arial"/>
        </w:rPr>
        <w:t xml:space="preserve">, </w:t>
      </w:r>
      <w:r w:rsidRPr="008D5BC9">
        <w:rPr>
          <w:rFonts w:ascii="Arial" w:hAnsi="Arial" w:cs="Arial"/>
          <w:u w:val="single"/>
        </w:rPr>
        <w:t>ne ispituju da li je tu potrebna primjena ZSM</w:t>
      </w:r>
      <w:r w:rsidR="003E6859" w:rsidRPr="008D5BC9">
        <w:rPr>
          <w:rFonts w:ascii="Arial" w:hAnsi="Arial" w:cs="Arial"/>
          <w:u w:val="single"/>
        </w:rPr>
        <w:t>-a</w:t>
      </w:r>
      <w:r w:rsidR="004F1055" w:rsidRPr="008D5BC9">
        <w:rPr>
          <w:rFonts w:ascii="Arial" w:hAnsi="Arial" w:cs="Arial"/>
          <w:u w:val="single"/>
        </w:rPr>
        <w:t>,</w:t>
      </w:r>
      <w:r w:rsidRPr="008D5BC9">
        <w:rPr>
          <w:rFonts w:ascii="Arial" w:hAnsi="Arial" w:cs="Arial"/>
          <w:u w:val="single"/>
        </w:rPr>
        <w:t xml:space="preserve"> a tek ako utvrde da nije, onda predlažu i primjenjuju opće kazneno pravo</w:t>
      </w:r>
      <w:r w:rsidRPr="008D5BC9">
        <w:rPr>
          <w:rFonts w:ascii="Arial" w:hAnsi="Arial" w:cs="Arial"/>
        </w:rPr>
        <w:t xml:space="preserve">. No i u slučaju primjene </w:t>
      </w:r>
      <w:r w:rsidRPr="008D5BC9">
        <w:rPr>
          <w:rFonts w:ascii="Arial" w:hAnsi="Arial" w:cs="Arial"/>
          <w:i/>
        </w:rPr>
        <w:t>općeg kaznenog prava, na drugačiji način i blaže se kažnjava taj mlađi punoljetnik nego odrasla osoba</w:t>
      </w:r>
      <w:r w:rsidR="004F1055" w:rsidRPr="008D5BC9">
        <w:rPr>
          <w:rFonts w:ascii="Arial" w:hAnsi="Arial" w:cs="Arial"/>
          <w:i/>
        </w:rPr>
        <w:t>,</w:t>
      </w:r>
      <w:r w:rsidRPr="008D5BC9">
        <w:rPr>
          <w:rFonts w:ascii="Arial" w:hAnsi="Arial" w:cs="Arial"/>
          <w:i/>
        </w:rPr>
        <w:t xml:space="preserve"> </w:t>
      </w:r>
      <w:r w:rsidRPr="008D5BC9">
        <w:rPr>
          <w:rFonts w:ascii="Arial" w:hAnsi="Arial" w:cs="Arial"/>
        </w:rPr>
        <w:t>a ako se to ne primijeni iz ZSM</w:t>
      </w:r>
      <w:r w:rsidR="00F60204" w:rsidRPr="008D5BC9">
        <w:rPr>
          <w:rFonts w:ascii="Arial" w:hAnsi="Arial" w:cs="Arial"/>
        </w:rPr>
        <w:t>-a</w:t>
      </w:r>
      <w:r w:rsidRPr="008D5BC9">
        <w:rPr>
          <w:rFonts w:ascii="Arial" w:hAnsi="Arial" w:cs="Arial"/>
        </w:rPr>
        <w:t>, ponovno to ide na štetu mlađeg punoljetnik</w:t>
      </w:r>
      <w:r w:rsidR="00F60204" w:rsidRPr="008D5BC9">
        <w:rPr>
          <w:rFonts w:ascii="Arial" w:hAnsi="Arial" w:cs="Arial"/>
        </w:rPr>
        <w:t>a</w:t>
      </w:r>
      <w:r w:rsidRPr="008D5BC9">
        <w:rPr>
          <w:rFonts w:ascii="Arial" w:hAnsi="Arial" w:cs="Arial"/>
        </w:rPr>
        <w:t xml:space="preserve">. </w:t>
      </w:r>
      <w:r w:rsidR="00FA646D" w:rsidRPr="008D5BC9">
        <w:rPr>
          <w:rFonts w:ascii="Arial" w:hAnsi="Arial" w:cs="Arial"/>
        </w:rPr>
        <w:t>Dakle</w:t>
      </w:r>
      <w:r w:rsidR="00F35D1C" w:rsidRPr="008D5BC9">
        <w:rPr>
          <w:rFonts w:ascii="Arial" w:hAnsi="Arial" w:cs="Arial"/>
        </w:rPr>
        <w:t>,</w:t>
      </w:r>
      <w:r w:rsidR="00FA646D" w:rsidRPr="008D5BC9">
        <w:rPr>
          <w:rFonts w:ascii="Arial" w:hAnsi="Arial" w:cs="Arial"/>
        </w:rPr>
        <w:t xml:space="preserve"> znalo se događati da mlađi punoljetnik koji nije nikada osuđen za kazneno djelo ili prekršaj, nikada nije bio u tretmanu Centra za socijalnu skrb, nikada prema njemu niti kao maloljetniku nisu zbog kaznenog djela bile </w:t>
      </w:r>
      <w:r w:rsidR="004F1055" w:rsidRPr="008D5BC9">
        <w:rPr>
          <w:rFonts w:ascii="Arial" w:hAnsi="Arial" w:cs="Arial"/>
        </w:rPr>
        <w:t>primijenjene</w:t>
      </w:r>
      <w:r w:rsidR="00FA646D" w:rsidRPr="008D5BC9">
        <w:rPr>
          <w:rFonts w:ascii="Arial" w:hAnsi="Arial" w:cs="Arial"/>
        </w:rPr>
        <w:t xml:space="preserve"> odgojne mjere, kazneno djelo počini u izuzetno mladoj dobi od 18 godina, bude osuđen po općem kaznenom pravu</w:t>
      </w:r>
      <w:r w:rsidR="004F1055" w:rsidRPr="008D5BC9">
        <w:rPr>
          <w:rFonts w:ascii="Arial" w:hAnsi="Arial" w:cs="Arial"/>
        </w:rPr>
        <w:t>,</w:t>
      </w:r>
      <w:r w:rsidR="00FA646D" w:rsidRPr="008D5BC9">
        <w:rPr>
          <w:rFonts w:ascii="Arial" w:hAnsi="Arial" w:cs="Arial"/>
        </w:rPr>
        <w:t xml:space="preserve"> a da se uopće nije niti pokušala primjena maloljetničkog prava, iako je samo kazneno djelo doista iznimka u njegovom životu, </w:t>
      </w:r>
      <w:r w:rsidR="00FA646D" w:rsidRPr="008D5BC9">
        <w:rPr>
          <w:rFonts w:ascii="Arial" w:hAnsi="Arial" w:cs="Arial"/>
          <w:u w:val="single"/>
        </w:rPr>
        <w:t>izraz mladenačke nepromišljenosti i nezrelosti i izricanje</w:t>
      </w:r>
      <w:r w:rsidR="00FA646D" w:rsidRPr="008D5BC9">
        <w:rPr>
          <w:rFonts w:ascii="Arial" w:hAnsi="Arial" w:cs="Arial"/>
        </w:rPr>
        <w:t xml:space="preserve"> i primjena maloljetničkih sankcija bi ostvarila svrhu izricanja sankcija. Takva kazna po općem kaznenom pravu se tom mlađem punoljetniku unosi u kaznenu evidenciju Ministarstva pravosuđa i uprave dok bi se u slučaju primjene maloljetničke sankcije to unosilo u evidencije Ministarstva </w:t>
      </w:r>
      <w:r w:rsidR="00F23B64" w:rsidRPr="008D5BC9">
        <w:rPr>
          <w:rFonts w:ascii="Arial" w:hAnsi="Arial" w:cs="Arial"/>
        </w:rPr>
        <w:t xml:space="preserve">rada, mirovinskog sustava, obitelji i socijalne politike. Isto tako u slučaju novog kaznenog postupka i osude za novo kazneno djelo, takav mlađi punoljetnik neovisno o tome da li mu tada sudio sud za mladež ili sud po općem kaznenom pravu, uskraćen je za primjenu </w:t>
      </w:r>
      <w:r w:rsidR="00F23B64" w:rsidRPr="008D5BC9">
        <w:rPr>
          <w:rFonts w:ascii="Arial" w:hAnsi="Arial" w:cs="Arial"/>
        </w:rPr>
        <w:lastRenderedPageBreak/>
        <w:t xml:space="preserve">maloljetničkog prava i dobiva i strože kazne po općem kaznenom pravu jer se ističe da je već bio osuđen po općem kaznenom pravu i stoga maloljetničke sankcije više nisu svrhovite. </w:t>
      </w:r>
    </w:p>
    <w:p w:rsidR="00405EF4" w:rsidRPr="008D5BC9" w:rsidRDefault="00405EF4" w:rsidP="000136E8">
      <w:pPr>
        <w:pStyle w:val="t-9-8"/>
        <w:spacing w:beforeLines="30" w:before="72" w:beforeAutospacing="0" w:afterLines="30" w:after="72" w:afterAutospacing="0"/>
        <w:ind w:firstLine="720"/>
        <w:jc w:val="both"/>
        <w:rPr>
          <w:rFonts w:ascii="Arial" w:hAnsi="Arial" w:cs="Arial"/>
        </w:rPr>
      </w:pPr>
      <w:r w:rsidRPr="008D5BC9">
        <w:rPr>
          <w:rFonts w:ascii="Arial" w:hAnsi="Arial" w:cs="Arial"/>
        </w:rPr>
        <w:t>Dakle, svakako bi trebalo ili predložiti izmjenu ZSM</w:t>
      </w:r>
      <w:r w:rsidR="000136E8" w:rsidRPr="008D5BC9">
        <w:rPr>
          <w:rFonts w:ascii="Arial" w:hAnsi="Arial" w:cs="Arial"/>
        </w:rPr>
        <w:t xml:space="preserve">-a </w:t>
      </w:r>
      <w:r w:rsidRPr="008D5BC9">
        <w:rPr>
          <w:rFonts w:ascii="Arial" w:hAnsi="Arial" w:cs="Arial"/>
        </w:rPr>
        <w:t>na način da u jedinstvenom postupku prema mlađem punoljetniku s postupkom protiv odrasle osobe (čl</w:t>
      </w:r>
      <w:r w:rsidR="000136E8" w:rsidRPr="008D5BC9">
        <w:rPr>
          <w:rFonts w:ascii="Arial" w:hAnsi="Arial" w:cs="Arial"/>
        </w:rPr>
        <w:t>.</w:t>
      </w:r>
      <w:r w:rsidRPr="008D5BC9">
        <w:rPr>
          <w:rFonts w:ascii="Arial" w:hAnsi="Arial" w:cs="Arial"/>
        </w:rPr>
        <w:t xml:space="preserve"> 25. Z</w:t>
      </w:r>
      <w:r w:rsidR="000136E8" w:rsidRPr="008D5BC9">
        <w:rPr>
          <w:rFonts w:ascii="Arial" w:hAnsi="Arial" w:cs="Arial"/>
        </w:rPr>
        <w:t>KP-a</w:t>
      </w:r>
      <w:r w:rsidRPr="008D5BC9">
        <w:rPr>
          <w:rFonts w:ascii="Arial" w:hAnsi="Arial" w:cs="Arial"/>
        </w:rPr>
        <w:t xml:space="preserve">) za suđenje </w:t>
      </w:r>
      <w:r w:rsidR="000136E8" w:rsidRPr="008D5BC9">
        <w:rPr>
          <w:rFonts w:ascii="Arial" w:hAnsi="Arial" w:cs="Arial"/>
        </w:rPr>
        <w:t xml:space="preserve">bude </w:t>
      </w:r>
      <w:r w:rsidRPr="008D5BC9">
        <w:rPr>
          <w:rFonts w:ascii="Arial" w:hAnsi="Arial" w:cs="Arial"/>
        </w:rPr>
        <w:t xml:space="preserve">nadležan sud za mladež. </w:t>
      </w:r>
      <w:r w:rsidR="000136E8" w:rsidRPr="008D5BC9">
        <w:rPr>
          <w:rFonts w:ascii="Arial" w:hAnsi="Arial" w:cs="Arial"/>
        </w:rPr>
        <w:t>D</w:t>
      </w:r>
      <w:r w:rsidRPr="008D5BC9">
        <w:rPr>
          <w:rFonts w:ascii="Arial" w:hAnsi="Arial" w:cs="Arial"/>
        </w:rPr>
        <w:t>o navedene zakonske izmjene, trebao bi sud po općim propisima primijeniti odredbe čl</w:t>
      </w:r>
      <w:r w:rsidR="000136E8" w:rsidRPr="008D5BC9">
        <w:rPr>
          <w:rFonts w:ascii="Arial" w:hAnsi="Arial" w:cs="Arial"/>
        </w:rPr>
        <w:t>.</w:t>
      </w:r>
      <w:r w:rsidRPr="008D5BC9">
        <w:rPr>
          <w:rFonts w:ascii="Arial" w:hAnsi="Arial" w:cs="Arial"/>
        </w:rPr>
        <w:t xml:space="preserve"> 104.</w:t>
      </w:r>
      <w:r w:rsidR="000136E8" w:rsidRPr="008D5BC9">
        <w:rPr>
          <w:rFonts w:ascii="Arial" w:hAnsi="Arial" w:cs="Arial"/>
        </w:rPr>
        <w:t>-</w:t>
      </w:r>
      <w:r w:rsidR="00BF1D99" w:rsidRPr="008D5BC9">
        <w:rPr>
          <w:rFonts w:ascii="Arial" w:hAnsi="Arial" w:cs="Arial"/>
        </w:rPr>
        <w:t xml:space="preserve"> </w:t>
      </w:r>
      <w:r w:rsidRPr="008D5BC9">
        <w:rPr>
          <w:rFonts w:ascii="Arial" w:hAnsi="Arial" w:cs="Arial"/>
        </w:rPr>
        <w:t>112. ZSM</w:t>
      </w:r>
      <w:r w:rsidR="000136E8" w:rsidRPr="008D5BC9">
        <w:rPr>
          <w:rFonts w:ascii="Arial" w:hAnsi="Arial" w:cs="Arial"/>
        </w:rPr>
        <w:t>-a</w:t>
      </w:r>
      <w:r w:rsidRPr="008D5BC9">
        <w:rPr>
          <w:rFonts w:ascii="Arial" w:hAnsi="Arial" w:cs="Arial"/>
        </w:rPr>
        <w:t xml:space="preserve"> na mlađe punoljetnike. </w:t>
      </w:r>
    </w:p>
    <w:p w:rsidR="00CA684C" w:rsidRPr="008D5BC9" w:rsidRDefault="00405EF4" w:rsidP="000136E8">
      <w:pPr>
        <w:pStyle w:val="t-9-8"/>
        <w:spacing w:beforeLines="30" w:before="72" w:beforeAutospacing="0" w:afterLines="30" w:after="72" w:afterAutospacing="0"/>
        <w:ind w:firstLine="720"/>
        <w:jc w:val="both"/>
        <w:rPr>
          <w:rFonts w:ascii="Arial" w:hAnsi="Arial" w:cs="Arial"/>
        </w:rPr>
      </w:pPr>
      <w:r w:rsidRPr="008D5BC9">
        <w:rPr>
          <w:rFonts w:ascii="Arial" w:hAnsi="Arial" w:cs="Arial"/>
        </w:rPr>
        <w:t xml:space="preserve">Navedeno u praksi znači slijedeće. </w:t>
      </w:r>
      <w:r w:rsidR="00BA4F3D" w:rsidRPr="008D5BC9">
        <w:rPr>
          <w:rFonts w:ascii="Arial" w:hAnsi="Arial" w:cs="Arial"/>
        </w:rPr>
        <w:t>Kad se radi o mlađem punoljetniku (koji je kazneno djelo počinio u dobi od 18-21 godinu)</w:t>
      </w:r>
      <w:r w:rsidR="00A63CD0" w:rsidRPr="008D5BC9">
        <w:rPr>
          <w:rFonts w:ascii="Arial" w:hAnsi="Arial" w:cs="Arial"/>
        </w:rPr>
        <w:t>,</w:t>
      </w:r>
      <w:r w:rsidR="00BA4F3D" w:rsidRPr="008D5BC9">
        <w:rPr>
          <w:rFonts w:ascii="Arial" w:hAnsi="Arial" w:cs="Arial"/>
        </w:rPr>
        <w:t xml:space="preserve"> a u vrijeme suđenja ima 18-23 godine, Općinsko državno odvjetništvo (Županijsko) bi trebalo sukladno odredbi čl</w:t>
      </w:r>
      <w:r w:rsidR="00A63CD0" w:rsidRPr="008D5BC9">
        <w:rPr>
          <w:rFonts w:ascii="Arial" w:hAnsi="Arial" w:cs="Arial"/>
        </w:rPr>
        <w:t xml:space="preserve">. </w:t>
      </w:r>
      <w:r w:rsidR="00BA4F3D" w:rsidRPr="008D5BC9">
        <w:rPr>
          <w:rFonts w:ascii="Arial" w:hAnsi="Arial" w:cs="Arial"/>
        </w:rPr>
        <w:t>107. st</w:t>
      </w:r>
      <w:r w:rsidR="00A63CD0" w:rsidRPr="008D5BC9">
        <w:rPr>
          <w:rFonts w:ascii="Arial" w:hAnsi="Arial" w:cs="Arial"/>
        </w:rPr>
        <w:t xml:space="preserve">. </w:t>
      </w:r>
      <w:r w:rsidR="00BA4F3D" w:rsidRPr="008D5BC9">
        <w:rPr>
          <w:rFonts w:ascii="Arial" w:hAnsi="Arial" w:cs="Arial"/>
        </w:rPr>
        <w:t>1. ZSM</w:t>
      </w:r>
      <w:r w:rsidR="00A63CD0" w:rsidRPr="008D5BC9">
        <w:rPr>
          <w:rFonts w:ascii="Arial" w:hAnsi="Arial" w:cs="Arial"/>
        </w:rPr>
        <w:t xml:space="preserve">-a </w:t>
      </w:r>
      <w:r w:rsidR="00BA4F3D" w:rsidRPr="008D5BC9">
        <w:rPr>
          <w:rFonts w:ascii="Arial" w:hAnsi="Arial" w:cs="Arial"/>
        </w:rPr>
        <w:t>u svakom slučaju primijeniti odredbe čl</w:t>
      </w:r>
      <w:r w:rsidR="00A63CD0" w:rsidRPr="008D5BC9">
        <w:rPr>
          <w:rFonts w:ascii="Arial" w:hAnsi="Arial" w:cs="Arial"/>
        </w:rPr>
        <w:t>.</w:t>
      </w:r>
      <w:r w:rsidR="00BA4F3D" w:rsidRPr="008D5BC9">
        <w:rPr>
          <w:rFonts w:ascii="Arial" w:hAnsi="Arial" w:cs="Arial"/>
        </w:rPr>
        <w:t xml:space="preserve"> 56.,</w:t>
      </w:r>
      <w:r w:rsidR="00E86A0D" w:rsidRPr="008D5BC9">
        <w:rPr>
          <w:rStyle w:val="Referencafusnote"/>
          <w:rFonts w:ascii="Arial" w:hAnsi="Arial" w:cs="Arial"/>
        </w:rPr>
        <w:footnoteReference w:id="137"/>
      </w:r>
      <w:r w:rsidR="00BA4F3D" w:rsidRPr="008D5BC9">
        <w:rPr>
          <w:rFonts w:ascii="Arial" w:hAnsi="Arial" w:cs="Arial"/>
        </w:rPr>
        <w:t xml:space="preserve"> čl</w:t>
      </w:r>
      <w:r w:rsidR="00A63CD0" w:rsidRPr="008D5BC9">
        <w:rPr>
          <w:rFonts w:ascii="Arial" w:hAnsi="Arial" w:cs="Arial"/>
        </w:rPr>
        <w:t>.</w:t>
      </w:r>
      <w:r w:rsidR="00BA4F3D" w:rsidRPr="008D5BC9">
        <w:rPr>
          <w:rFonts w:ascii="Arial" w:hAnsi="Arial" w:cs="Arial"/>
        </w:rPr>
        <w:t xml:space="preserve"> 58.,</w:t>
      </w:r>
      <w:r w:rsidR="00E86A0D" w:rsidRPr="008D5BC9">
        <w:rPr>
          <w:rStyle w:val="Referencafusnote"/>
          <w:rFonts w:ascii="Arial" w:hAnsi="Arial" w:cs="Arial"/>
        </w:rPr>
        <w:footnoteReference w:id="138"/>
      </w:r>
      <w:r w:rsidR="00BA4F3D" w:rsidRPr="008D5BC9">
        <w:rPr>
          <w:rFonts w:ascii="Arial" w:hAnsi="Arial" w:cs="Arial"/>
        </w:rPr>
        <w:t xml:space="preserve"> čl</w:t>
      </w:r>
      <w:r w:rsidR="00A63CD0" w:rsidRPr="008D5BC9">
        <w:rPr>
          <w:rFonts w:ascii="Arial" w:hAnsi="Arial" w:cs="Arial"/>
        </w:rPr>
        <w:t>.</w:t>
      </w:r>
      <w:r w:rsidR="00BA4F3D" w:rsidRPr="008D5BC9">
        <w:rPr>
          <w:rFonts w:ascii="Arial" w:hAnsi="Arial" w:cs="Arial"/>
        </w:rPr>
        <w:t xml:space="preserve"> 74. st</w:t>
      </w:r>
      <w:r w:rsidR="00A63CD0" w:rsidRPr="008D5BC9">
        <w:rPr>
          <w:rFonts w:ascii="Arial" w:hAnsi="Arial" w:cs="Arial"/>
        </w:rPr>
        <w:t>.</w:t>
      </w:r>
      <w:r w:rsidR="00BA4F3D" w:rsidRPr="008D5BC9">
        <w:rPr>
          <w:rFonts w:ascii="Arial" w:hAnsi="Arial" w:cs="Arial"/>
        </w:rPr>
        <w:t xml:space="preserve"> 1.</w:t>
      </w:r>
      <w:r w:rsidR="00E86A0D" w:rsidRPr="008D5BC9">
        <w:rPr>
          <w:rStyle w:val="Referencafusnote"/>
          <w:rFonts w:ascii="Arial" w:hAnsi="Arial" w:cs="Arial"/>
        </w:rPr>
        <w:footnoteReference w:id="139"/>
      </w:r>
      <w:r w:rsidR="00BA4F3D" w:rsidRPr="008D5BC9">
        <w:rPr>
          <w:rFonts w:ascii="Arial" w:hAnsi="Arial" w:cs="Arial"/>
        </w:rPr>
        <w:t xml:space="preserve"> i čl</w:t>
      </w:r>
      <w:r w:rsidR="00A63CD0" w:rsidRPr="008D5BC9">
        <w:rPr>
          <w:rFonts w:ascii="Arial" w:hAnsi="Arial" w:cs="Arial"/>
        </w:rPr>
        <w:t>.</w:t>
      </w:r>
      <w:r w:rsidR="00BA4F3D" w:rsidRPr="008D5BC9">
        <w:rPr>
          <w:rFonts w:ascii="Arial" w:hAnsi="Arial" w:cs="Arial"/>
        </w:rPr>
        <w:t xml:space="preserve"> 78.</w:t>
      </w:r>
      <w:r w:rsidR="00E86A0D" w:rsidRPr="008D5BC9">
        <w:rPr>
          <w:rStyle w:val="Referencafusnote"/>
          <w:rFonts w:ascii="Arial" w:hAnsi="Arial" w:cs="Arial"/>
        </w:rPr>
        <w:footnoteReference w:id="140"/>
      </w:r>
      <w:r w:rsidR="00A63CD0" w:rsidRPr="008D5BC9">
        <w:rPr>
          <w:rFonts w:ascii="Arial" w:hAnsi="Arial" w:cs="Arial"/>
        </w:rPr>
        <w:t>ZSM-a</w:t>
      </w:r>
      <w:r w:rsidR="00BA4F3D" w:rsidRPr="008D5BC9">
        <w:rPr>
          <w:rFonts w:ascii="Arial" w:hAnsi="Arial" w:cs="Arial"/>
        </w:rPr>
        <w:t>.</w:t>
      </w:r>
      <w:r w:rsidR="007C17D2" w:rsidRPr="008D5BC9">
        <w:rPr>
          <w:rFonts w:ascii="Arial" w:hAnsi="Arial" w:cs="Arial"/>
        </w:rPr>
        <w:t xml:space="preserve"> </w:t>
      </w:r>
    </w:p>
    <w:p w:rsidR="00C06796" w:rsidRDefault="00A63CD0" w:rsidP="00A63CD0">
      <w:pPr>
        <w:ind w:firstLine="720"/>
        <w:jc w:val="both"/>
        <w:rPr>
          <w:rFonts w:ascii="Arial" w:hAnsi="Arial" w:cs="Arial"/>
        </w:rPr>
      </w:pPr>
      <w:r w:rsidRPr="008D5BC9">
        <w:rPr>
          <w:rFonts w:ascii="Arial" w:hAnsi="Arial" w:cs="Arial"/>
        </w:rPr>
        <w:t xml:space="preserve">Dakle, </w:t>
      </w:r>
      <w:r w:rsidR="007C17D2" w:rsidRPr="008D5BC9">
        <w:rPr>
          <w:rFonts w:ascii="Arial" w:hAnsi="Arial" w:cs="Arial"/>
          <w:i/>
        </w:rPr>
        <w:t>državno odvjetništvo</w:t>
      </w:r>
      <w:r w:rsidR="007C17D2" w:rsidRPr="008D5BC9">
        <w:rPr>
          <w:rFonts w:ascii="Arial" w:hAnsi="Arial" w:cs="Arial"/>
        </w:rPr>
        <w:t xml:space="preserve"> </w:t>
      </w:r>
      <w:r w:rsidRPr="008D5BC9">
        <w:rPr>
          <w:rFonts w:ascii="Arial" w:hAnsi="Arial" w:cs="Arial"/>
        </w:rPr>
        <w:t xml:space="preserve">bi </w:t>
      </w:r>
      <w:r w:rsidR="007C17D2" w:rsidRPr="008D5BC9">
        <w:rPr>
          <w:rFonts w:ascii="Arial" w:hAnsi="Arial" w:cs="Arial"/>
        </w:rPr>
        <w:t xml:space="preserve">trebalo </w:t>
      </w:r>
      <w:r w:rsidR="007C17D2" w:rsidRPr="008D5BC9">
        <w:rPr>
          <w:rFonts w:ascii="Arial" w:hAnsi="Arial" w:cs="Arial"/>
          <w:b/>
        </w:rPr>
        <w:t xml:space="preserve">prije podizanja optužnice zatražiti od nadležnog Centra za socijalnu skrb prema mjestu prebivališta mlađeg punoljetnika izvješće o podacima potrebnim za ocjenu njegove psihofizičke razvijenosti i podaci o osobnim i obiteljskim prilikama te ako su prema istom ranije bile </w:t>
      </w:r>
      <w:r w:rsidR="00E86A0D" w:rsidRPr="008D5BC9">
        <w:rPr>
          <w:rFonts w:ascii="Arial" w:hAnsi="Arial" w:cs="Arial"/>
          <w:b/>
        </w:rPr>
        <w:t>primijenjene</w:t>
      </w:r>
      <w:r w:rsidR="007C17D2" w:rsidRPr="008D5BC9">
        <w:rPr>
          <w:rFonts w:ascii="Arial" w:hAnsi="Arial" w:cs="Arial"/>
          <w:b/>
        </w:rPr>
        <w:t xml:space="preserve"> odgojne mjere, izvješće o primjeni te mjere.</w:t>
      </w:r>
      <w:r w:rsidR="007C17D2" w:rsidRPr="008D5BC9">
        <w:rPr>
          <w:rFonts w:ascii="Arial" w:hAnsi="Arial" w:cs="Arial"/>
        </w:rPr>
        <w:t xml:space="preserve"> </w:t>
      </w:r>
      <w:r w:rsidRPr="008D5BC9">
        <w:rPr>
          <w:rFonts w:ascii="Arial" w:hAnsi="Arial" w:cs="Arial"/>
        </w:rPr>
        <w:t xml:space="preserve">Također bi trebalo </w:t>
      </w:r>
      <w:r w:rsidR="007C17D2" w:rsidRPr="008D5BC9">
        <w:rPr>
          <w:rFonts w:ascii="Arial" w:hAnsi="Arial" w:cs="Arial"/>
        </w:rPr>
        <w:t xml:space="preserve">ispitati o tim podacima roditelj, skrbnik i druge osobe koje za mlađeg punoljetnika, mogu dati potrebne podatke. </w:t>
      </w:r>
      <w:r w:rsidRPr="008D5BC9">
        <w:rPr>
          <w:rFonts w:ascii="Arial" w:hAnsi="Arial" w:cs="Arial"/>
        </w:rPr>
        <w:t xml:space="preserve">Bilo bi poželjno da </w:t>
      </w:r>
      <w:r w:rsidR="00CA684C" w:rsidRPr="008D5BC9">
        <w:rPr>
          <w:rFonts w:ascii="Arial" w:hAnsi="Arial" w:cs="Arial"/>
        </w:rPr>
        <w:t>državno odvjetništvo</w:t>
      </w:r>
      <w:r w:rsidRPr="008D5BC9">
        <w:rPr>
          <w:rFonts w:ascii="Arial" w:hAnsi="Arial" w:cs="Arial"/>
        </w:rPr>
        <w:t>,</w:t>
      </w:r>
      <w:r w:rsidR="00CA684C" w:rsidRPr="008D5BC9">
        <w:rPr>
          <w:rFonts w:ascii="Arial" w:hAnsi="Arial" w:cs="Arial"/>
        </w:rPr>
        <w:t xml:space="preserve"> a i sud za tog mlađeg punoljetnika zatraž</w:t>
      </w:r>
      <w:r w:rsidRPr="008D5BC9">
        <w:rPr>
          <w:rFonts w:ascii="Arial" w:hAnsi="Arial" w:cs="Arial"/>
        </w:rPr>
        <w:t>e</w:t>
      </w:r>
      <w:r w:rsidR="00CA684C" w:rsidRPr="008D5BC9">
        <w:rPr>
          <w:rFonts w:ascii="Arial" w:hAnsi="Arial" w:cs="Arial"/>
        </w:rPr>
        <w:t xml:space="preserve"> dijagnostičku obradu od dijagnostičkog centra Doma za djecu ili samo mišljenje liječnika, psihologa ili pedagoga o zdravstvenom stanju i psihofizičkom razvoju mlađeg punoljetnika. </w:t>
      </w:r>
    </w:p>
    <w:p w:rsidR="002E4BC7" w:rsidRPr="008D5BC9" w:rsidRDefault="002E4BC7" w:rsidP="00A63CD0">
      <w:pPr>
        <w:ind w:firstLine="720"/>
        <w:jc w:val="both"/>
        <w:rPr>
          <w:rFonts w:ascii="Arial" w:hAnsi="Arial" w:cs="Arial"/>
        </w:rPr>
      </w:pPr>
    </w:p>
    <w:p w:rsidR="00CA684C" w:rsidRPr="008D5BC9" w:rsidRDefault="00A63CD0" w:rsidP="00A63CD0">
      <w:pPr>
        <w:ind w:firstLine="720"/>
        <w:jc w:val="both"/>
        <w:rPr>
          <w:rFonts w:ascii="Arial" w:hAnsi="Arial" w:cs="Arial"/>
        </w:rPr>
      </w:pPr>
      <w:r w:rsidRPr="008D5BC9">
        <w:rPr>
          <w:rFonts w:ascii="Arial" w:hAnsi="Arial" w:cs="Arial"/>
        </w:rPr>
        <w:t xml:space="preserve">Dalje bi </w:t>
      </w:r>
      <w:r w:rsidR="00021D04" w:rsidRPr="008D5BC9">
        <w:rPr>
          <w:rFonts w:ascii="Arial" w:hAnsi="Arial" w:cs="Arial"/>
        </w:rPr>
        <w:t>Općinsko državno odvjetništvo trebalo zatražiti od stručnog</w:t>
      </w:r>
      <w:r w:rsidR="00CA684C" w:rsidRPr="008D5BC9">
        <w:rPr>
          <w:rFonts w:ascii="Arial" w:hAnsi="Arial" w:cs="Arial"/>
        </w:rPr>
        <w:t xml:space="preserve"> suradnik</w:t>
      </w:r>
      <w:r w:rsidR="00021D04" w:rsidRPr="008D5BC9">
        <w:rPr>
          <w:rFonts w:ascii="Arial" w:hAnsi="Arial" w:cs="Arial"/>
        </w:rPr>
        <w:t>a</w:t>
      </w:r>
      <w:r w:rsidR="00CA684C" w:rsidRPr="008D5BC9">
        <w:rPr>
          <w:rFonts w:ascii="Arial" w:hAnsi="Arial" w:cs="Arial"/>
        </w:rPr>
        <w:t xml:space="preserve"> državnog odvjetništva</w:t>
      </w:r>
      <w:r w:rsidR="00021D04" w:rsidRPr="008D5BC9">
        <w:rPr>
          <w:rFonts w:ascii="Arial" w:hAnsi="Arial" w:cs="Arial"/>
        </w:rPr>
        <w:t>,</w:t>
      </w:r>
      <w:r w:rsidR="00CA684C" w:rsidRPr="008D5BC9">
        <w:rPr>
          <w:rFonts w:ascii="Arial" w:hAnsi="Arial" w:cs="Arial"/>
        </w:rPr>
        <w:t xml:space="preserve"> mišljenje o tom mlađem punoljetniku i ocjenu da li je prema istom prikladno primijeniti opće kazneno pravo ili maloljetničko </w:t>
      </w:r>
      <w:r w:rsidR="00CA684C" w:rsidRPr="008D5BC9">
        <w:rPr>
          <w:rFonts w:ascii="Arial" w:hAnsi="Arial" w:cs="Arial"/>
        </w:rPr>
        <w:lastRenderedPageBreak/>
        <w:t>pravo. Isto treba ponoviti i sud koji sudi u tom predmetu, kao i pozvati stručnog suradnika suda na raspravu kako bi dao takve podatke</w:t>
      </w:r>
      <w:r w:rsidR="00021D04" w:rsidRPr="008D5BC9">
        <w:rPr>
          <w:rFonts w:ascii="Arial" w:hAnsi="Arial" w:cs="Arial"/>
        </w:rPr>
        <w:t xml:space="preserve"> i mišljenje</w:t>
      </w:r>
      <w:r w:rsidR="00CA684C" w:rsidRPr="008D5BC9">
        <w:rPr>
          <w:rFonts w:ascii="Arial" w:hAnsi="Arial" w:cs="Arial"/>
        </w:rPr>
        <w:t>.</w:t>
      </w:r>
      <w:r w:rsidR="005823B2" w:rsidRPr="008D5BC9">
        <w:rPr>
          <w:rFonts w:ascii="Arial" w:hAnsi="Arial" w:cs="Arial"/>
        </w:rPr>
        <w:t xml:space="preserve"> O uvjetima za to govori čl</w:t>
      </w:r>
      <w:r w:rsidRPr="008D5BC9">
        <w:rPr>
          <w:rFonts w:ascii="Arial" w:hAnsi="Arial" w:cs="Arial"/>
        </w:rPr>
        <w:t>.</w:t>
      </w:r>
      <w:r w:rsidR="005823B2" w:rsidRPr="008D5BC9">
        <w:rPr>
          <w:rFonts w:ascii="Arial" w:hAnsi="Arial" w:cs="Arial"/>
        </w:rPr>
        <w:t xml:space="preserve"> 105. st</w:t>
      </w:r>
      <w:r w:rsidRPr="008D5BC9">
        <w:rPr>
          <w:rFonts w:ascii="Arial" w:hAnsi="Arial" w:cs="Arial"/>
        </w:rPr>
        <w:t>.</w:t>
      </w:r>
      <w:r w:rsidR="005823B2" w:rsidRPr="008D5BC9">
        <w:rPr>
          <w:rFonts w:ascii="Arial" w:hAnsi="Arial" w:cs="Arial"/>
        </w:rPr>
        <w:t xml:space="preserve"> 1. ZSM</w:t>
      </w:r>
      <w:r w:rsidR="00E86A0D" w:rsidRPr="008D5BC9">
        <w:rPr>
          <w:rFonts w:ascii="Arial" w:hAnsi="Arial" w:cs="Arial"/>
        </w:rPr>
        <w:t>-a.</w:t>
      </w:r>
      <w:r w:rsidR="00E86A0D" w:rsidRPr="008D5BC9">
        <w:rPr>
          <w:rStyle w:val="Referencafusnote"/>
          <w:rFonts w:ascii="Arial" w:hAnsi="Arial" w:cs="Arial"/>
        </w:rPr>
        <w:footnoteReference w:id="141"/>
      </w:r>
    </w:p>
    <w:p w:rsidR="00BA4F3D" w:rsidRPr="008D5BC9" w:rsidRDefault="00BA4F3D" w:rsidP="00F66E46">
      <w:pPr>
        <w:jc w:val="both"/>
        <w:rPr>
          <w:rFonts w:ascii="Arial" w:hAnsi="Arial" w:cs="Arial"/>
        </w:rPr>
      </w:pPr>
    </w:p>
    <w:p w:rsidR="002C59AC" w:rsidRDefault="00DE787C" w:rsidP="002E4BC7">
      <w:pPr>
        <w:ind w:firstLine="720"/>
        <w:jc w:val="both"/>
        <w:rPr>
          <w:rFonts w:ascii="Arial" w:hAnsi="Arial" w:cs="Arial"/>
        </w:rPr>
      </w:pPr>
      <w:r w:rsidRPr="008D5BC9">
        <w:rPr>
          <w:rFonts w:ascii="Arial" w:hAnsi="Arial" w:cs="Arial"/>
        </w:rPr>
        <w:t xml:space="preserve">Ukoliko se u mišljenju navodi </w:t>
      </w:r>
      <w:r w:rsidR="005823B2" w:rsidRPr="008D5BC9">
        <w:rPr>
          <w:rFonts w:ascii="Arial" w:hAnsi="Arial" w:cs="Arial"/>
        </w:rPr>
        <w:t xml:space="preserve">da bi </w:t>
      </w:r>
      <w:r w:rsidRPr="008D5BC9">
        <w:rPr>
          <w:rFonts w:ascii="Arial" w:hAnsi="Arial" w:cs="Arial"/>
        </w:rPr>
        <w:t xml:space="preserve">se </w:t>
      </w:r>
      <w:r w:rsidR="005823B2" w:rsidRPr="008D5BC9">
        <w:rPr>
          <w:rFonts w:ascii="Arial" w:hAnsi="Arial" w:cs="Arial"/>
        </w:rPr>
        <w:t>trebalo prema mlađem punoljetniku primijeniti maloljetničko pravo, tada Općinsko državno odvjetništvo (Županijsko) na odgovarajući način primjenjuje</w:t>
      </w:r>
      <w:r w:rsidRPr="008D5BC9">
        <w:rPr>
          <w:rFonts w:ascii="Arial" w:hAnsi="Arial" w:cs="Arial"/>
        </w:rPr>
        <w:t xml:space="preserve"> već gore spomenute</w:t>
      </w:r>
      <w:r w:rsidR="005823B2" w:rsidRPr="008D5BC9">
        <w:rPr>
          <w:rFonts w:ascii="Arial" w:hAnsi="Arial" w:cs="Arial"/>
        </w:rPr>
        <w:t xml:space="preserve"> odredbe</w:t>
      </w:r>
      <w:r w:rsidRPr="008D5BC9">
        <w:rPr>
          <w:rFonts w:ascii="Arial" w:hAnsi="Arial" w:cs="Arial"/>
        </w:rPr>
        <w:t>.</w:t>
      </w:r>
      <w:r w:rsidRPr="008D5BC9">
        <w:rPr>
          <w:rStyle w:val="Referencafusnote"/>
          <w:rFonts w:ascii="Arial" w:hAnsi="Arial" w:cs="Arial"/>
        </w:rPr>
        <w:footnoteReference w:id="142"/>
      </w:r>
    </w:p>
    <w:p w:rsidR="002E4BC7" w:rsidRPr="008D5BC9" w:rsidRDefault="002E4BC7" w:rsidP="002E4BC7">
      <w:pPr>
        <w:ind w:firstLine="720"/>
        <w:jc w:val="both"/>
        <w:rPr>
          <w:rFonts w:ascii="Arial" w:hAnsi="Arial" w:cs="Arial"/>
        </w:rPr>
      </w:pPr>
    </w:p>
    <w:p w:rsidR="00705247" w:rsidRDefault="00705247" w:rsidP="0009052C">
      <w:pPr>
        <w:ind w:firstLine="720"/>
        <w:jc w:val="both"/>
        <w:rPr>
          <w:rFonts w:ascii="Arial" w:hAnsi="Arial" w:cs="Arial"/>
        </w:rPr>
      </w:pPr>
      <w:r w:rsidRPr="008D5BC9">
        <w:rPr>
          <w:rFonts w:ascii="Arial" w:hAnsi="Arial" w:cs="Arial"/>
        </w:rPr>
        <w:t xml:space="preserve">Najbitnija prava mlađeg punoljetnika u praksi su da je sud u ovom slučaju dužan pozvati </w:t>
      </w:r>
      <w:r w:rsidRPr="008D5BC9">
        <w:rPr>
          <w:rFonts w:ascii="Arial" w:hAnsi="Arial" w:cs="Arial"/>
          <w:b/>
        </w:rPr>
        <w:t>predstavnika Centra za socijalnu skrb</w:t>
      </w:r>
      <w:r w:rsidRPr="008D5BC9">
        <w:rPr>
          <w:rFonts w:ascii="Arial" w:hAnsi="Arial" w:cs="Arial"/>
        </w:rPr>
        <w:t xml:space="preserve"> na raspravu te taj predstavnik ima pravo stavljati prijedloge i ukazivati na činjenice i dokaze koji su važni za donošenje odluke. Zatim, takvi postupci su </w:t>
      </w:r>
      <w:r w:rsidRPr="008D5BC9">
        <w:rPr>
          <w:rFonts w:ascii="Arial" w:hAnsi="Arial" w:cs="Arial"/>
          <w:b/>
        </w:rPr>
        <w:t>hitni i tajni</w:t>
      </w:r>
      <w:r w:rsidRPr="008D5BC9">
        <w:rPr>
          <w:rFonts w:ascii="Arial" w:hAnsi="Arial" w:cs="Arial"/>
        </w:rPr>
        <w:t xml:space="preserve">. </w:t>
      </w:r>
      <w:r w:rsidR="002C59AC" w:rsidRPr="008D5BC9">
        <w:rPr>
          <w:rFonts w:ascii="Arial" w:hAnsi="Arial" w:cs="Arial"/>
        </w:rPr>
        <w:t xml:space="preserve">U </w:t>
      </w:r>
      <w:r w:rsidRPr="008D5BC9">
        <w:rPr>
          <w:rFonts w:ascii="Arial" w:hAnsi="Arial" w:cs="Arial"/>
        </w:rPr>
        <w:t xml:space="preserve">takvim postupcima </w:t>
      </w:r>
      <w:r w:rsidRPr="008D5BC9">
        <w:rPr>
          <w:rFonts w:ascii="Arial" w:hAnsi="Arial" w:cs="Arial"/>
          <w:b/>
        </w:rPr>
        <w:t>rokovi za trajanje istražnog zatvora</w:t>
      </w:r>
      <w:r w:rsidRPr="008D5BC9">
        <w:rPr>
          <w:rFonts w:ascii="Arial" w:hAnsi="Arial" w:cs="Arial"/>
        </w:rPr>
        <w:t xml:space="preserve"> su isto kao i u slučaju suđenja maloljetnim počiniteljima kaznenih djela za polovinu kraći od rokova iz čl</w:t>
      </w:r>
      <w:r w:rsidR="0009052C" w:rsidRPr="008D5BC9">
        <w:rPr>
          <w:rFonts w:ascii="Arial" w:hAnsi="Arial" w:cs="Arial"/>
        </w:rPr>
        <w:t>.</w:t>
      </w:r>
      <w:r w:rsidRPr="008D5BC9">
        <w:rPr>
          <w:rFonts w:ascii="Arial" w:hAnsi="Arial" w:cs="Arial"/>
        </w:rPr>
        <w:t xml:space="preserve"> 133. ZKP</w:t>
      </w:r>
      <w:r w:rsidR="0009052C" w:rsidRPr="008D5BC9">
        <w:rPr>
          <w:rFonts w:ascii="Arial" w:hAnsi="Arial" w:cs="Arial"/>
        </w:rPr>
        <w:t>-a</w:t>
      </w:r>
      <w:r w:rsidRPr="008D5BC9">
        <w:rPr>
          <w:rFonts w:ascii="Arial" w:hAnsi="Arial" w:cs="Arial"/>
        </w:rPr>
        <w:t xml:space="preserve">. I to u konačnici znači da sud može mlađeg punoljetnika koji nema imovinu niti prihode, osloboditi obveze naknade troškova kaznenog postupka kada mu je izrekao odgojnu mjeru te oštećenika uputiti s postavljenim imovinskopravnim zahtjevom u parnicu. </w:t>
      </w:r>
    </w:p>
    <w:p w:rsidR="002E4BC7" w:rsidRPr="008D5BC9" w:rsidRDefault="002E4BC7" w:rsidP="0009052C">
      <w:pPr>
        <w:ind w:firstLine="720"/>
        <w:jc w:val="both"/>
        <w:rPr>
          <w:rFonts w:ascii="Arial" w:hAnsi="Arial" w:cs="Arial"/>
        </w:rPr>
      </w:pPr>
    </w:p>
    <w:p w:rsidR="00CE778E" w:rsidRDefault="0009052C" w:rsidP="00182CB0">
      <w:pPr>
        <w:ind w:firstLine="720"/>
        <w:jc w:val="both"/>
        <w:rPr>
          <w:rFonts w:ascii="Arial" w:hAnsi="Arial" w:cs="Arial"/>
        </w:rPr>
      </w:pPr>
      <w:r w:rsidRPr="008D5BC9">
        <w:rPr>
          <w:rFonts w:ascii="Arial" w:hAnsi="Arial" w:cs="Arial"/>
        </w:rPr>
        <w:t>U</w:t>
      </w:r>
      <w:r w:rsidR="00705247" w:rsidRPr="008D5BC9">
        <w:rPr>
          <w:rFonts w:ascii="Arial" w:hAnsi="Arial" w:cs="Arial"/>
        </w:rPr>
        <w:t>koliko utvrdi kaznenu odgovornost i za odraslog počinitelja i za mlađeg punoljetnika donosi osuđujuću presudu na način da proglašava krivim obojicu počinitelja, odraslom počinitelju izriče kaznu po općem kaznenom pravu (KZ</w:t>
      </w:r>
      <w:r w:rsidRPr="008D5BC9">
        <w:rPr>
          <w:rFonts w:ascii="Arial" w:hAnsi="Arial" w:cs="Arial"/>
        </w:rPr>
        <w:t>-u</w:t>
      </w:r>
      <w:r w:rsidR="00705247" w:rsidRPr="008D5BC9">
        <w:rPr>
          <w:rFonts w:ascii="Arial" w:hAnsi="Arial" w:cs="Arial"/>
        </w:rPr>
        <w:t>)</w:t>
      </w:r>
      <w:r w:rsidRPr="008D5BC9">
        <w:rPr>
          <w:rFonts w:ascii="Arial" w:hAnsi="Arial" w:cs="Arial"/>
        </w:rPr>
        <w:t>,</w:t>
      </w:r>
      <w:r w:rsidR="00705247" w:rsidRPr="008D5BC9">
        <w:rPr>
          <w:rFonts w:ascii="Arial" w:hAnsi="Arial" w:cs="Arial"/>
        </w:rPr>
        <w:t xml:space="preserve"> dok mlađem punoljetniku izriče maloljetničke sankcije po maloljetničkom pravu (ZSM</w:t>
      </w:r>
      <w:r w:rsidRPr="008D5BC9">
        <w:rPr>
          <w:rFonts w:ascii="Arial" w:hAnsi="Arial" w:cs="Arial"/>
        </w:rPr>
        <w:t>-u</w:t>
      </w:r>
      <w:r w:rsidR="00705247" w:rsidRPr="008D5BC9">
        <w:rPr>
          <w:rFonts w:ascii="Arial" w:hAnsi="Arial" w:cs="Arial"/>
        </w:rPr>
        <w:t>).</w:t>
      </w:r>
      <w:r w:rsidR="00066A80" w:rsidRPr="008D5BC9">
        <w:rPr>
          <w:rFonts w:ascii="Arial" w:hAnsi="Arial" w:cs="Arial"/>
        </w:rPr>
        <w:t xml:space="preserve"> U toj situaciji ako se odluči izreći kaznu maloljetničkog zatvora tada je vezan odredbama čl. 25 i 26. ZSM-a.</w:t>
      </w:r>
    </w:p>
    <w:p w:rsidR="002E4BC7" w:rsidRPr="008D5BC9" w:rsidRDefault="002E4BC7" w:rsidP="00182CB0">
      <w:pPr>
        <w:ind w:firstLine="720"/>
        <w:jc w:val="both"/>
        <w:rPr>
          <w:rFonts w:ascii="Arial" w:hAnsi="Arial" w:cs="Arial"/>
        </w:rPr>
      </w:pPr>
    </w:p>
    <w:p w:rsidR="00066A80" w:rsidRPr="008D5BC9" w:rsidRDefault="00066A80" w:rsidP="00182CB0">
      <w:pPr>
        <w:ind w:firstLine="720"/>
        <w:jc w:val="both"/>
        <w:rPr>
          <w:rFonts w:ascii="Arial" w:hAnsi="Arial" w:cs="Arial"/>
        </w:rPr>
      </w:pPr>
      <w:r w:rsidRPr="008D5BC9">
        <w:rPr>
          <w:rFonts w:ascii="Arial" w:hAnsi="Arial" w:cs="Arial"/>
        </w:rPr>
        <w:t xml:space="preserve">Međutim, ako se sudac odluči za primjenu općeg kaznenog prava sukladno čl. 106. ZSM-a, tada je vezan tim odredbama, pa ukoliko se odluči </w:t>
      </w:r>
      <w:r w:rsidR="00CC76D3" w:rsidRPr="008D5BC9">
        <w:rPr>
          <w:rFonts w:ascii="Arial" w:hAnsi="Arial" w:cs="Arial"/>
        </w:rPr>
        <w:t xml:space="preserve">izreći </w:t>
      </w:r>
      <w:r w:rsidR="007C49FA" w:rsidRPr="008D5BC9">
        <w:rPr>
          <w:rFonts w:ascii="Arial" w:hAnsi="Arial" w:cs="Arial"/>
        </w:rPr>
        <w:t>mlađemu</w:t>
      </w:r>
      <w:r w:rsidRPr="008D5BC9">
        <w:rPr>
          <w:rFonts w:ascii="Arial" w:hAnsi="Arial" w:cs="Arial"/>
        </w:rPr>
        <w:t xml:space="preserve"> </w:t>
      </w:r>
      <w:r w:rsidR="007C49FA" w:rsidRPr="008D5BC9">
        <w:rPr>
          <w:rFonts w:ascii="Arial" w:hAnsi="Arial" w:cs="Arial"/>
        </w:rPr>
        <w:t>punoljetniku</w:t>
      </w:r>
      <w:r w:rsidRPr="008D5BC9">
        <w:rPr>
          <w:rFonts w:ascii="Arial" w:hAnsi="Arial" w:cs="Arial"/>
        </w:rPr>
        <w:t xml:space="preserve"> kaznu </w:t>
      </w:r>
      <w:r w:rsidR="007C49FA" w:rsidRPr="008D5BC9">
        <w:rPr>
          <w:rFonts w:ascii="Arial" w:hAnsi="Arial" w:cs="Arial"/>
        </w:rPr>
        <w:t>zatvora</w:t>
      </w:r>
      <w:r w:rsidR="00CC76D3" w:rsidRPr="008D5BC9">
        <w:rPr>
          <w:rFonts w:ascii="Arial" w:hAnsi="Arial" w:cs="Arial"/>
        </w:rPr>
        <w:t>,</w:t>
      </w:r>
      <w:r w:rsidRPr="008D5BC9">
        <w:rPr>
          <w:rFonts w:ascii="Arial" w:hAnsi="Arial" w:cs="Arial"/>
        </w:rPr>
        <w:t xml:space="preserve"> ona u pravilu ne može biti u </w:t>
      </w:r>
      <w:r w:rsidR="00CC76D3" w:rsidRPr="008D5BC9">
        <w:rPr>
          <w:rFonts w:ascii="Arial" w:hAnsi="Arial" w:cs="Arial"/>
        </w:rPr>
        <w:t>dužem</w:t>
      </w:r>
      <w:r w:rsidRPr="008D5BC9">
        <w:rPr>
          <w:rFonts w:ascii="Arial" w:hAnsi="Arial" w:cs="Arial"/>
        </w:rPr>
        <w:t xml:space="preserve"> </w:t>
      </w:r>
      <w:r w:rsidR="00CC76D3" w:rsidRPr="008D5BC9">
        <w:rPr>
          <w:rFonts w:ascii="Arial" w:hAnsi="Arial" w:cs="Arial"/>
        </w:rPr>
        <w:t>trajanju</w:t>
      </w:r>
      <w:r w:rsidRPr="008D5BC9">
        <w:rPr>
          <w:rFonts w:ascii="Arial" w:hAnsi="Arial" w:cs="Arial"/>
        </w:rPr>
        <w:t xml:space="preserve"> od 15 godina osim iznimno ako je počinio kazneno </w:t>
      </w:r>
      <w:r w:rsidR="00CC76D3" w:rsidRPr="008D5BC9">
        <w:rPr>
          <w:rFonts w:ascii="Arial" w:hAnsi="Arial" w:cs="Arial"/>
        </w:rPr>
        <w:t>djelo</w:t>
      </w:r>
      <w:r w:rsidRPr="008D5BC9">
        <w:rPr>
          <w:rFonts w:ascii="Arial" w:hAnsi="Arial" w:cs="Arial"/>
        </w:rPr>
        <w:t xml:space="preserve"> za koje propisana kazna dugotrajnog zatvora ili se radi o stjecaju </w:t>
      </w:r>
      <w:r w:rsidR="00CC76D3" w:rsidRPr="008D5BC9">
        <w:rPr>
          <w:rFonts w:ascii="Arial" w:hAnsi="Arial" w:cs="Arial"/>
        </w:rPr>
        <w:t>kaznenih</w:t>
      </w:r>
      <w:r w:rsidRPr="008D5BC9">
        <w:rPr>
          <w:rFonts w:ascii="Arial" w:hAnsi="Arial" w:cs="Arial"/>
        </w:rPr>
        <w:t xml:space="preserve"> djela (najmanje dva) za koja je propisana kazna zatvora dulja od 10 godina.</w:t>
      </w:r>
      <w:r w:rsidRPr="008D5BC9">
        <w:rPr>
          <w:rStyle w:val="Referencafusnote"/>
          <w:rFonts w:ascii="Arial" w:hAnsi="Arial" w:cs="Arial"/>
        </w:rPr>
        <w:footnoteReference w:id="143"/>
      </w:r>
    </w:p>
    <w:p w:rsidR="00362CDC" w:rsidRPr="008D5BC9" w:rsidRDefault="00362CDC" w:rsidP="00A0787C">
      <w:pPr>
        <w:jc w:val="both"/>
        <w:rPr>
          <w:rFonts w:ascii="Arial" w:hAnsi="Arial" w:cs="Arial"/>
          <w:b/>
        </w:rPr>
      </w:pPr>
    </w:p>
    <w:p w:rsidR="00A0787C" w:rsidRPr="002E4BC7" w:rsidRDefault="009D09DD" w:rsidP="002E4BC7">
      <w:pPr>
        <w:pStyle w:val="Naslov1"/>
        <w:rPr>
          <w:rFonts w:ascii="Arial" w:hAnsi="Arial" w:cs="Arial"/>
          <w:b/>
          <w:color w:val="auto"/>
          <w:sz w:val="28"/>
          <w:szCs w:val="28"/>
        </w:rPr>
      </w:pPr>
      <w:bookmarkStart w:id="31" w:name="_Toc97113122"/>
      <w:r w:rsidRPr="002E4BC7">
        <w:rPr>
          <w:rFonts w:ascii="Arial" w:hAnsi="Arial" w:cs="Arial"/>
          <w:b/>
          <w:color w:val="auto"/>
          <w:sz w:val="28"/>
          <w:szCs w:val="28"/>
        </w:rPr>
        <w:t>7.3</w:t>
      </w:r>
      <w:r w:rsidR="002E4BC7">
        <w:rPr>
          <w:rFonts w:ascii="Arial" w:hAnsi="Arial" w:cs="Arial"/>
          <w:b/>
          <w:color w:val="auto"/>
          <w:sz w:val="28"/>
          <w:szCs w:val="28"/>
        </w:rPr>
        <w:t>.</w:t>
      </w:r>
      <w:r w:rsidRPr="002E4BC7">
        <w:rPr>
          <w:rFonts w:ascii="Arial" w:hAnsi="Arial" w:cs="Arial"/>
          <w:b/>
          <w:color w:val="auto"/>
          <w:sz w:val="28"/>
          <w:szCs w:val="28"/>
        </w:rPr>
        <w:t xml:space="preserve"> </w:t>
      </w:r>
      <w:r w:rsidRPr="002E4BC7">
        <w:rPr>
          <w:rFonts w:ascii="Arial" w:hAnsi="Arial" w:cs="Arial"/>
          <w:b/>
          <w:color w:val="auto"/>
          <w:sz w:val="28"/>
          <w:szCs w:val="28"/>
        </w:rPr>
        <w:tab/>
        <w:t>K</w:t>
      </w:r>
      <w:r w:rsidR="00A0787C" w:rsidRPr="002E4BC7">
        <w:rPr>
          <w:rFonts w:ascii="Arial" w:hAnsi="Arial" w:cs="Arial"/>
          <w:b/>
          <w:color w:val="auto"/>
          <w:sz w:val="28"/>
          <w:szCs w:val="28"/>
        </w:rPr>
        <w:t xml:space="preserve">azneni postupak protiv mlađeg punoljetnika za kaznena djela počinjena u maloljetničkoj dobi i u dobi kao mlađi punoljetnik </w:t>
      </w:r>
      <w:r w:rsidR="00AE68B9" w:rsidRPr="002E4BC7">
        <w:rPr>
          <w:rFonts w:ascii="Arial" w:hAnsi="Arial" w:cs="Arial"/>
          <w:b/>
          <w:color w:val="auto"/>
          <w:sz w:val="28"/>
          <w:szCs w:val="28"/>
        </w:rPr>
        <w:t>– objektivni koneksitet</w:t>
      </w:r>
      <w:bookmarkEnd w:id="31"/>
    </w:p>
    <w:p w:rsidR="00442545" w:rsidRPr="008D5BC9" w:rsidRDefault="00442545" w:rsidP="00A0787C">
      <w:pPr>
        <w:jc w:val="both"/>
        <w:rPr>
          <w:rFonts w:ascii="Arial" w:hAnsi="Arial" w:cs="Arial"/>
        </w:rPr>
      </w:pPr>
    </w:p>
    <w:p w:rsidR="00A066C7" w:rsidRDefault="00A066C7" w:rsidP="001325CA">
      <w:pPr>
        <w:ind w:firstLine="720"/>
        <w:jc w:val="both"/>
        <w:rPr>
          <w:rFonts w:ascii="Arial" w:hAnsi="Arial" w:cs="Arial"/>
        </w:rPr>
      </w:pPr>
      <w:r w:rsidRPr="008D5BC9">
        <w:rPr>
          <w:rFonts w:ascii="Arial" w:hAnsi="Arial" w:cs="Arial"/>
        </w:rPr>
        <w:t xml:space="preserve">Kazneni postupak je relativno jednostavan ako maloljetnik počini jedno ili više kaznenih djela kao maloljetnik, </w:t>
      </w:r>
      <w:r w:rsidR="00AB24B1" w:rsidRPr="008D5BC9">
        <w:rPr>
          <w:rFonts w:ascii="Arial" w:hAnsi="Arial" w:cs="Arial"/>
        </w:rPr>
        <w:t xml:space="preserve">dakle kada je riječ o stjecaju kaznenih djela </w:t>
      </w:r>
      <w:r w:rsidRPr="008D5BC9">
        <w:rPr>
          <w:rFonts w:ascii="Arial" w:hAnsi="Arial" w:cs="Arial"/>
        </w:rPr>
        <w:t>i ako mu se sudi dok je još maloljetnik</w:t>
      </w:r>
      <w:r w:rsidR="00AB24B1" w:rsidRPr="008D5BC9">
        <w:rPr>
          <w:rFonts w:ascii="Arial" w:hAnsi="Arial" w:cs="Arial"/>
        </w:rPr>
        <w:t xml:space="preserve"> (</w:t>
      </w:r>
      <w:r w:rsidRPr="008D5BC9">
        <w:rPr>
          <w:rFonts w:ascii="Arial" w:hAnsi="Arial" w:cs="Arial"/>
        </w:rPr>
        <w:t>14-18 godina</w:t>
      </w:r>
      <w:r w:rsidR="00AB24B1" w:rsidRPr="008D5BC9">
        <w:rPr>
          <w:rFonts w:ascii="Arial" w:hAnsi="Arial" w:cs="Arial"/>
        </w:rPr>
        <w:t>)</w:t>
      </w:r>
      <w:r w:rsidRPr="008D5BC9">
        <w:rPr>
          <w:rFonts w:ascii="Arial" w:hAnsi="Arial" w:cs="Arial"/>
        </w:rPr>
        <w:t xml:space="preserve"> jer</w:t>
      </w:r>
      <w:r w:rsidR="00AB24B1" w:rsidRPr="008D5BC9">
        <w:rPr>
          <w:rFonts w:ascii="Arial" w:hAnsi="Arial" w:cs="Arial"/>
        </w:rPr>
        <w:t xml:space="preserve"> se</w:t>
      </w:r>
      <w:r w:rsidRPr="008D5BC9">
        <w:rPr>
          <w:rFonts w:ascii="Arial" w:hAnsi="Arial" w:cs="Arial"/>
        </w:rPr>
        <w:t xml:space="preserve"> u tom slučaju </w:t>
      </w:r>
      <w:r w:rsidR="009D09DD" w:rsidRPr="008D5BC9">
        <w:rPr>
          <w:rFonts w:ascii="Arial" w:hAnsi="Arial" w:cs="Arial"/>
        </w:rPr>
        <w:t>primjenjuj</w:t>
      </w:r>
      <w:r w:rsidR="00AB24B1" w:rsidRPr="008D5BC9">
        <w:rPr>
          <w:rFonts w:ascii="Arial" w:hAnsi="Arial" w:cs="Arial"/>
        </w:rPr>
        <w:t>u procesne i materijalne odredbe</w:t>
      </w:r>
      <w:r w:rsidRPr="008D5BC9">
        <w:rPr>
          <w:rFonts w:ascii="Arial" w:hAnsi="Arial" w:cs="Arial"/>
        </w:rPr>
        <w:t xml:space="preserve"> Z</w:t>
      </w:r>
      <w:r w:rsidR="00AE68B9" w:rsidRPr="008D5BC9">
        <w:rPr>
          <w:rFonts w:ascii="Arial" w:hAnsi="Arial" w:cs="Arial"/>
        </w:rPr>
        <w:t>SM</w:t>
      </w:r>
      <w:r w:rsidR="00AB24B1" w:rsidRPr="008D5BC9">
        <w:rPr>
          <w:rFonts w:ascii="Arial" w:hAnsi="Arial" w:cs="Arial"/>
        </w:rPr>
        <w:t>-a</w:t>
      </w:r>
      <w:r w:rsidRPr="008D5BC9">
        <w:rPr>
          <w:rFonts w:ascii="Arial" w:hAnsi="Arial" w:cs="Arial"/>
        </w:rPr>
        <w:t xml:space="preserve"> </w:t>
      </w:r>
      <w:r w:rsidR="00AB24B1" w:rsidRPr="008D5BC9">
        <w:rPr>
          <w:rFonts w:ascii="Arial" w:hAnsi="Arial" w:cs="Arial"/>
        </w:rPr>
        <w:t xml:space="preserve">pa tako i </w:t>
      </w:r>
      <w:r w:rsidRPr="008D5BC9">
        <w:rPr>
          <w:rFonts w:ascii="Arial" w:hAnsi="Arial" w:cs="Arial"/>
        </w:rPr>
        <w:t>maloljetničke sankcije i to najčešće odgojne mjere</w:t>
      </w:r>
      <w:r w:rsidR="00AE68B9" w:rsidRPr="008D5BC9">
        <w:rPr>
          <w:rFonts w:ascii="Arial" w:hAnsi="Arial" w:cs="Arial"/>
        </w:rPr>
        <w:t>,</w:t>
      </w:r>
      <w:r w:rsidRPr="008D5BC9">
        <w:rPr>
          <w:rFonts w:ascii="Arial" w:hAnsi="Arial" w:cs="Arial"/>
        </w:rPr>
        <w:t xml:space="preserve"> a </w:t>
      </w:r>
      <w:r w:rsidR="00AE68B9" w:rsidRPr="008D5BC9">
        <w:rPr>
          <w:rFonts w:ascii="Arial" w:hAnsi="Arial" w:cs="Arial"/>
        </w:rPr>
        <w:t xml:space="preserve">samo </w:t>
      </w:r>
      <w:r w:rsidRPr="008D5BC9">
        <w:rPr>
          <w:rFonts w:ascii="Arial" w:hAnsi="Arial" w:cs="Arial"/>
        </w:rPr>
        <w:t xml:space="preserve">iznimno pridržaj maloljetničkog zatvora ili maloljetnički zatvor. </w:t>
      </w:r>
    </w:p>
    <w:p w:rsidR="002E4BC7" w:rsidRPr="008D5BC9" w:rsidRDefault="002E4BC7" w:rsidP="001325CA">
      <w:pPr>
        <w:ind w:firstLine="720"/>
        <w:jc w:val="both"/>
        <w:rPr>
          <w:rFonts w:ascii="Arial" w:hAnsi="Arial" w:cs="Arial"/>
        </w:rPr>
      </w:pPr>
    </w:p>
    <w:p w:rsidR="00442545" w:rsidRPr="008D5BC9" w:rsidRDefault="001325CA" w:rsidP="001325CA">
      <w:pPr>
        <w:ind w:firstLine="720"/>
        <w:jc w:val="both"/>
        <w:rPr>
          <w:rFonts w:ascii="Arial" w:hAnsi="Arial" w:cs="Arial"/>
        </w:rPr>
      </w:pPr>
      <w:r w:rsidRPr="008D5BC9">
        <w:rPr>
          <w:rFonts w:ascii="Arial" w:hAnsi="Arial" w:cs="Arial"/>
        </w:rPr>
        <w:t>K</w:t>
      </w:r>
      <w:r w:rsidR="00A066C7" w:rsidRPr="008D5BC9">
        <w:rPr>
          <w:rFonts w:ascii="Arial" w:hAnsi="Arial" w:cs="Arial"/>
        </w:rPr>
        <w:t xml:space="preserve">azneni postupak je relativno jednostavan </w:t>
      </w:r>
      <w:r w:rsidRPr="008D5BC9">
        <w:rPr>
          <w:rFonts w:ascii="Arial" w:hAnsi="Arial" w:cs="Arial"/>
        </w:rPr>
        <w:t xml:space="preserve">i kada je riječ o stjecaju kaznenih djela mlađeg punoljetnika. Dakle, </w:t>
      </w:r>
      <w:r w:rsidR="00A066C7" w:rsidRPr="008D5BC9">
        <w:rPr>
          <w:rFonts w:ascii="Arial" w:hAnsi="Arial" w:cs="Arial"/>
        </w:rPr>
        <w:t>u dobi od 18-21 godinu i ako mu se sudi dok je još mlađi punoljetnik znači do 21 godinu ili iznimno do 23 godine</w:t>
      </w:r>
      <w:r w:rsidR="00AB2CE6" w:rsidRPr="008D5BC9">
        <w:rPr>
          <w:rFonts w:ascii="Arial" w:hAnsi="Arial" w:cs="Arial"/>
        </w:rPr>
        <w:t xml:space="preserve">. To iz razloga što mu </w:t>
      </w:r>
      <w:r w:rsidR="00A066C7" w:rsidRPr="008D5BC9">
        <w:rPr>
          <w:rFonts w:ascii="Arial" w:hAnsi="Arial" w:cs="Arial"/>
        </w:rPr>
        <w:t xml:space="preserve">u tom slučaju sudi sud za mladež, </w:t>
      </w:r>
      <w:r w:rsidR="00AE68B9" w:rsidRPr="008D5BC9">
        <w:rPr>
          <w:rFonts w:ascii="Arial" w:hAnsi="Arial" w:cs="Arial"/>
        </w:rPr>
        <w:t xml:space="preserve">te se primjenjuje ZKP i ZSM za </w:t>
      </w:r>
      <w:r w:rsidR="00A066C7" w:rsidRPr="008D5BC9">
        <w:rPr>
          <w:rFonts w:ascii="Arial" w:hAnsi="Arial" w:cs="Arial"/>
        </w:rPr>
        <w:t>procesno pravo</w:t>
      </w:r>
      <w:r w:rsidR="00AB2CE6" w:rsidRPr="008D5BC9">
        <w:rPr>
          <w:rFonts w:ascii="Arial" w:hAnsi="Arial" w:cs="Arial"/>
        </w:rPr>
        <w:t>, a</w:t>
      </w:r>
      <w:r w:rsidR="00A066C7" w:rsidRPr="008D5BC9">
        <w:rPr>
          <w:rFonts w:ascii="Arial" w:hAnsi="Arial" w:cs="Arial"/>
        </w:rPr>
        <w:t xml:space="preserve"> ovisno o procjeni suda, u pogledu materijalnog prava i izbora sankcija, primjenjuj</w:t>
      </w:r>
      <w:r w:rsidR="00AB2CE6" w:rsidRPr="008D5BC9">
        <w:rPr>
          <w:rFonts w:ascii="Arial" w:hAnsi="Arial" w:cs="Arial"/>
        </w:rPr>
        <w:t>e</w:t>
      </w:r>
      <w:r w:rsidR="00A066C7" w:rsidRPr="008D5BC9">
        <w:rPr>
          <w:rFonts w:ascii="Arial" w:hAnsi="Arial" w:cs="Arial"/>
        </w:rPr>
        <w:t xml:space="preserve"> ili maloljetničke sankcije po Z</w:t>
      </w:r>
      <w:r w:rsidR="00AE68B9" w:rsidRPr="008D5BC9">
        <w:rPr>
          <w:rFonts w:ascii="Arial" w:hAnsi="Arial" w:cs="Arial"/>
        </w:rPr>
        <w:t xml:space="preserve">SM-u ili </w:t>
      </w:r>
      <w:r w:rsidR="00A066C7" w:rsidRPr="008D5BC9">
        <w:rPr>
          <w:rFonts w:ascii="Arial" w:hAnsi="Arial" w:cs="Arial"/>
        </w:rPr>
        <w:t>opće kazneno pravo po Kaznenom zakonu</w:t>
      </w:r>
      <w:r w:rsidR="00AE68B9" w:rsidRPr="008D5BC9">
        <w:rPr>
          <w:rFonts w:ascii="Arial" w:hAnsi="Arial" w:cs="Arial"/>
        </w:rPr>
        <w:t xml:space="preserve"> uz ograničenja sadržana u čl. 106. ZSM-a</w:t>
      </w:r>
      <w:r w:rsidR="00A066C7" w:rsidRPr="008D5BC9">
        <w:rPr>
          <w:rFonts w:ascii="Arial" w:hAnsi="Arial" w:cs="Arial"/>
        </w:rPr>
        <w:t xml:space="preserve">. </w:t>
      </w:r>
    </w:p>
    <w:p w:rsidR="00442545" w:rsidRPr="008D5BC9" w:rsidRDefault="00442545" w:rsidP="00A0787C">
      <w:pPr>
        <w:jc w:val="both"/>
        <w:rPr>
          <w:rFonts w:ascii="Arial" w:hAnsi="Arial" w:cs="Arial"/>
        </w:rPr>
      </w:pPr>
    </w:p>
    <w:p w:rsidR="00442545" w:rsidRPr="008D5BC9" w:rsidRDefault="00A105DE" w:rsidP="00A0787C">
      <w:pPr>
        <w:jc w:val="both"/>
        <w:rPr>
          <w:rFonts w:ascii="Arial" w:hAnsi="Arial" w:cs="Arial"/>
          <w:i/>
        </w:rPr>
      </w:pPr>
      <w:r w:rsidRPr="008D5BC9">
        <w:rPr>
          <w:rFonts w:ascii="Arial" w:hAnsi="Arial" w:cs="Arial"/>
          <w:i/>
        </w:rPr>
        <w:t xml:space="preserve">7.3.1. Primjena u praksi </w:t>
      </w:r>
    </w:p>
    <w:p w:rsidR="00A105DE" w:rsidRPr="008D5BC9" w:rsidRDefault="00A105DE" w:rsidP="00A0787C">
      <w:pPr>
        <w:jc w:val="both"/>
        <w:rPr>
          <w:rFonts w:ascii="Arial" w:hAnsi="Arial" w:cs="Arial"/>
        </w:rPr>
      </w:pPr>
    </w:p>
    <w:p w:rsidR="00A07C9E" w:rsidRDefault="00A066C7" w:rsidP="00B221C9">
      <w:pPr>
        <w:ind w:firstLine="720"/>
        <w:jc w:val="both"/>
        <w:rPr>
          <w:rFonts w:ascii="Arial" w:hAnsi="Arial" w:cs="Arial"/>
        </w:rPr>
      </w:pPr>
      <w:r w:rsidRPr="008D5BC9">
        <w:rPr>
          <w:rFonts w:ascii="Arial" w:hAnsi="Arial" w:cs="Arial"/>
        </w:rPr>
        <w:t>Međutim, što ako počinitelj kaznenog djela čini u nizu, kontinuirano ili povremeno kaznena djela, pa neka počini kao maloljetnik (u dobi od 14-18 godina)</w:t>
      </w:r>
      <w:r w:rsidR="00A105DE" w:rsidRPr="008D5BC9">
        <w:rPr>
          <w:rFonts w:ascii="Arial" w:hAnsi="Arial" w:cs="Arial"/>
        </w:rPr>
        <w:t>,</w:t>
      </w:r>
      <w:r w:rsidRPr="008D5BC9">
        <w:rPr>
          <w:rFonts w:ascii="Arial" w:hAnsi="Arial" w:cs="Arial"/>
        </w:rPr>
        <w:t xml:space="preserve"> a neka kao mlađi punoljetnik (u dobi od 18-21 godinu). </w:t>
      </w:r>
    </w:p>
    <w:p w:rsidR="002E4BC7" w:rsidRPr="008D5BC9" w:rsidRDefault="002E4BC7" w:rsidP="00B221C9">
      <w:pPr>
        <w:ind w:firstLine="720"/>
        <w:jc w:val="both"/>
        <w:rPr>
          <w:rFonts w:ascii="Arial" w:hAnsi="Arial" w:cs="Arial"/>
        </w:rPr>
      </w:pPr>
    </w:p>
    <w:p w:rsidR="00A07C9E" w:rsidRDefault="00A07C9E" w:rsidP="00B221C9">
      <w:pPr>
        <w:ind w:firstLine="720"/>
        <w:jc w:val="both"/>
        <w:rPr>
          <w:rFonts w:ascii="Arial" w:hAnsi="Arial" w:cs="Arial"/>
        </w:rPr>
      </w:pPr>
      <w:r w:rsidRPr="008D5BC9">
        <w:rPr>
          <w:rFonts w:ascii="Arial" w:hAnsi="Arial" w:cs="Arial"/>
        </w:rPr>
        <w:t xml:space="preserve">Što se tiče </w:t>
      </w:r>
      <w:r w:rsidRPr="008D5BC9">
        <w:rPr>
          <w:rFonts w:ascii="Arial" w:hAnsi="Arial" w:cs="Arial"/>
          <w:u w:val="single"/>
        </w:rPr>
        <w:t>nadležnosti za suđenje</w:t>
      </w:r>
      <w:r w:rsidRPr="008D5BC9">
        <w:rPr>
          <w:rFonts w:ascii="Arial" w:hAnsi="Arial" w:cs="Arial"/>
        </w:rPr>
        <w:t xml:space="preserve">, to je jasno, za suđenje je nadležan </w:t>
      </w:r>
      <w:r w:rsidRPr="008D5BC9">
        <w:rPr>
          <w:rFonts w:ascii="Arial" w:hAnsi="Arial" w:cs="Arial"/>
          <w:b/>
        </w:rPr>
        <w:t>sud za mladež</w:t>
      </w:r>
      <w:r w:rsidRPr="008D5BC9">
        <w:rPr>
          <w:rFonts w:ascii="Arial" w:hAnsi="Arial" w:cs="Arial"/>
        </w:rPr>
        <w:t>, kao što je i inače za mlađe punoljetnike il</w:t>
      </w:r>
      <w:r w:rsidR="001614D9" w:rsidRPr="008D5BC9">
        <w:rPr>
          <w:rFonts w:ascii="Arial" w:hAnsi="Arial" w:cs="Arial"/>
        </w:rPr>
        <w:t>i maloljetnike sukladno čl</w:t>
      </w:r>
      <w:r w:rsidR="00B221C9" w:rsidRPr="008D5BC9">
        <w:rPr>
          <w:rFonts w:ascii="Arial" w:hAnsi="Arial" w:cs="Arial"/>
        </w:rPr>
        <w:t xml:space="preserve">. </w:t>
      </w:r>
      <w:r w:rsidR="001614D9" w:rsidRPr="008D5BC9">
        <w:rPr>
          <w:rFonts w:ascii="Arial" w:hAnsi="Arial" w:cs="Arial"/>
        </w:rPr>
        <w:t>35.</w:t>
      </w:r>
      <w:r w:rsidRPr="008D5BC9">
        <w:rPr>
          <w:rFonts w:ascii="Arial" w:hAnsi="Arial" w:cs="Arial"/>
        </w:rPr>
        <w:t xml:space="preserve"> ZS</w:t>
      </w:r>
      <w:r w:rsidR="00B221C9" w:rsidRPr="008D5BC9">
        <w:rPr>
          <w:rFonts w:ascii="Arial" w:hAnsi="Arial" w:cs="Arial"/>
        </w:rPr>
        <w:t>M-a</w:t>
      </w:r>
      <w:r w:rsidR="001614D9" w:rsidRPr="008D5BC9">
        <w:rPr>
          <w:rFonts w:ascii="Arial" w:hAnsi="Arial" w:cs="Arial"/>
        </w:rPr>
        <w:t xml:space="preserve"> i čl</w:t>
      </w:r>
      <w:r w:rsidR="00B221C9" w:rsidRPr="008D5BC9">
        <w:rPr>
          <w:rFonts w:ascii="Arial" w:hAnsi="Arial" w:cs="Arial"/>
        </w:rPr>
        <w:t>.</w:t>
      </w:r>
      <w:r w:rsidR="001614D9" w:rsidRPr="008D5BC9">
        <w:rPr>
          <w:rFonts w:ascii="Arial" w:hAnsi="Arial" w:cs="Arial"/>
        </w:rPr>
        <w:t xml:space="preserve"> 110. st</w:t>
      </w:r>
      <w:r w:rsidR="00B221C9" w:rsidRPr="008D5BC9">
        <w:rPr>
          <w:rFonts w:ascii="Arial" w:hAnsi="Arial" w:cs="Arial"/>
        </w:rPr>
        <w:t>.</w:t>
      </w:r>
      <w:r w:rsidR="001614D9" w:rsidRPr="008D5BC9">
        <w:rPr>
          <w:rFonts w:ascii="Arial" w:hAnsi="Arial" w:cs="Arial"/>
        </w:rPr>
        <w:t>1. ZSM</w:t>
      </w:r>
      <w:r w:rsidR="00B221C9" w:rsidRPr="008D5BC9">
        <w:rPr>
          <w:rFonts w:ascii="Arial" w:hAnsi="Arial" w:cs="Arial"/>
        </w:rPr>
        <w:t>-a</w:t>
      </w:r>
      <w:r w:rsidRPr="008D5BC9">
        <w:rPr>
          <w:rFonts w:ascii="Arial" w:hAnsi="Arial" w:cs="Arial"/>
        </w:rPr>
        <w:t xml:space="preserve">. </w:t>
      </w:r>
    </w:p>
    <w:p w:rsidR="002E4BC7" w:rsidRPr="008D5BC9" w:rsidRDefault="002E4BC7" w:rsidP="00B221C9">
      <w:pPr>
        <w:ind w:firstLine="720"/>
        <w:jc w:val="both"/>
        <w:rPr>
          <w:rFonts w:ascii="Arial" w:hAnsi="Arial" w:cs="Arial"/>
        </w:rPr>
      </w:pPr>
    </w:p>
    <w:p w:rsidR="00B221C9" w:rsidRDefault="00E3176D" w:rsidP="00B221C9">
      <w:pPr>
        <w:ind w:firstLine="720"/>
        <w:jc w:val="both"/>
        <w:rPr>
          <w:rFonts w:ascii="Arial" w:hAnsi="Arial" w:cs="Arial"/>
        </w:rPr>
      </w:pPr>
      <w:r w:rsidRPr="008D5BC9">
        <w:rPr>
          <w:rFonts w:ascii="Arial" w:hAnsi="Arial" w:cs="Arial"/>
        </w:rPr>
        <w:t>Međutim, tu</w:t>
      </w:r>
      <w:r w:rsidR="00A066C7" w:rsidRPr="008D5BC9">
        <w:rPr>
          <w:rFonts w:ascii="Arial" w:hAnsi="Arial" w:cs="Arial"/>
        </w:rPr>
        <w:t xml:space="preserve"> se postavlja pitanje koje procesn</w:t>
      </w:r>
      <w:r w:rsidR="00A07C9E" w:rsidRPr="008D5BC9">
        <w:rPr>
          <w:rFonts w:ascii="Arial" w:hAnsi="Arial" w:cs="Arial"/>
        </w:rPr>
        <w:t>o pravo se primjenjuje – da li odredbe Zakona o sudovima za mladež za maloljetne počinitelje kaznenih djela gdje su osigurana veća prava za optužene osobe ili se primje</w:t>
      </w:r>
      <w:r w:rsidRPr="008D5BC9">
        <w:rPr>
          <w:rFonts w:ascii="Arial" w:hAnsi="Arial" w:cs="Arial"/>
        </w:rPr>
        <w:t>njuje Zakon o kaznenom postupku</w:t>
      </w:r>
      <w:r w:rsidR="00B221C9" w:rsidRPr="008D5BC9">
        <w:rPr>
          <w:rFonts w:ascii="Arial" w:hAnsi="Arial" w:cs="Arial"/>
        </w:rPr>
        <w:t>?</w:t>
      </w:r>
    </w:p>
    <w:p w:rsidR="002E4BC7" w:rsidRPr="008D5BC9" w:rsidRDefault="002E4BC7" w:rsidP="00B221C9">
      <w:pPr>
        <w:ind w:firstLine="720"/>
        <w:jc w:val="both"/>
        <w:rPr>
          <w:rFonts w:ascii="Arial" w:hAnsi="Arial" w:cs="Arial"/>
        </w:rPr>
      </w:pPr>
    </w:p>
    <w:p w:rsidR="00A07C9E" w:rsidRDefault="00B221C9" w:rsidP="00993ED6">
      <w:pPr>
        <w:ind w:firstLine="720"/>
        <w:jc w:val="both"/>
        <w:rPr>
          <w:rFonts w:ascii="Arial" w:hAnsi="Arial" w:cs="Arial"/>
        </w:rPr>
      </w:pPr>
      <w:r w:rsidRPr="008D5BC9">
        <w:rPr>
          <w:rFonts w:ascii="Arial" w:hAnsi="Arial" w:cs="Arial"/>
        </w:rPr>
        <w:t>U</w:t>
      </w:r>
      <w:r w:rsidR="00E3176D" w:rsidRPr="008D5BC9">
        <w:rPr>
          <w:rFonts w:ascii="Arial" w:hAnsi="Arial" w:cs="Arial"/>
        </w:rPr>
        <w:t xml:space="preserve"> kojem obliku se donosi sudska odluka</w:t>
      </w:r>
      <w:r w:rsidRPr="008D5BC9">
        <w:rPr>
          <w:rFonts w:ascii="Arial" w:hAnsi="Arial" w:cs="Arial"/>
        </w:rPr>
        <w:t>? J</w:t>
      </w:r>
      <w:r w:rsidR="00E3176D" w:rsidRPr="008D5BC9">
        <w:rPr>
          <w:rFonts w:ascii="Arial" w:hAnsi="Arial" w:cs="Arial"/>
        </w:rPr>
        <w:t>e</w:t>
      </w:r>
      <w:r w:rsidRPr="008D5BC9">
        <w:rPr>
          <w:rFonts w:ascii="Arial" w:hAnsi="Arial" w:cs="Arial"/>
        </w:rPr>
        <w:t xml:space="preserve"> li</w:t>
      </w:r>
      <w:r w:rsidR="00E3176D" w:rsidRPr="008D5BC9">
        <w:rPr>
          <w:rFonts w:ascii="Arial" w:hAnsi="Arial" w:cs="Arial"/>
        </w:rPr>
        <w:t xml:space="preserve"> u tom slučaju potrebno osigurati obveznu obranu po branitelju i druga procesna prava koja vrijede za maloljetne počinitelje kaznenih djela ili nije i slično</w:t>
      </w:r>
      <w:r w:rsidR="00993ED6" w:rsidRPr="008D5BC9">
        <w:rPr>
          <w:rFonts w:ascii="Arial" w:hAnsi="Arial" w:cs="Arial"/>
        </w:rPr>
        <w:t>.</w:t>
      </w:r>
    </w:p>
    <w:p w:rsidR="002E4BC7" w:rsidRPr="008D5BC9" w:rsidRDefault="002E4BC7" w:rsidP="00993ED6">
      <w:pPr>
        <w:ind w:firstLine="720"/>
        <w:jc w:val="both"/>
        <w:rPr>
          <w:rFonts w:ascii="Arial" w:hAnsi="Arial" w:cs="Arial"/>
        </w:rPr>
      </w:pPr>
    </w:p>
    <w:p w:rsidR="00A07C9E" w:rsidRDefault="00993ED6" w:rsidP="002E4BC7">
      <w:pPr>
        <w:ind w:firstLine="720"/>
        <w:jc w:val="both"/>
        <w:rPr>
          <w:rFonts w:ascii="Arial" w:hAnsi="Arial" w:cs="Arial"/>
        </w:rPr>
      </w:pPr>
      <w:r w:rsidRPr="008D5BC9">
        <w:rPr>
          <w:rFonts w:ascii="Arial" w:hAnsi="Arial" w:cs="Arial"/>
        </w:rPr>
        <w:t>P</w:t>
      </w:r>
      <w:r w:rsidR="00A07C9E" w:rsidRPr="008D5BC9">
        <w:rPr>
          <w:rFonts w:ascii="Arial" w:hAnsi="Arial" w:cs="Arial"/>
        </w:rPr>
        <w:t>ostavlja pitanje koje materijalno pravo se primjenjuje</w:t>
      </w:r>
      <w:r w:rsidRPr="008D5BC9">
        <w:rPr>
          <w:rFonts w:ascii="Arial" w:hAnsi="Arial" w:cs="Arial"/>
        </w:rPr>
        <w:t xml:space="preserve">; </w:t>
      </w:r>
      <w:r w:rsidR="00A07C9E" w:rsidRPr="008D5BC9">
        <w:rPr>
          <w:rFonts w:ascii="Arial" w:hAnsi="Arial" w:cs="Arial"/>
        </w:rPr>
        <w:t xml:space="preserve">obvezno </w:t>
      </w:r>
      <w:r w:rsidRPr="008D5BC9">
        <w:rPr>
          <w:rFonts w:ascii="Arial" w:hAnsi="Arial" w:cs="Arial"/>
        </w:rPr>
        <w:t>-</w:t>
      </w:r>
      <w:r w:rsidR="002E4BC7">
        <w:rPr>
          <w:rFonts w:ascii="Arial" w:hAnsi="Arial" w:cs="Arial"/>
        </w:rPr>
        <w:t xml:space="preserve"> </w:t>
      </w:r>
      <w:r w:rsidR="00A07C9E" w:rsidRPr="008D5BC9">
        <w:rPr>
          <w:rFonts w:ascii="Arial" w:hAnsi="Arial" w:cs="Arial"/>
        </w:rPr>
        <w:t>Zakon o sudovima za mladež ili je</w:t>
      </w:r>
      <w:r w:rsidR="00E3176D" w:rsidRPr="008D5BC9">
        <w:rPr>
          <w:rFonts w:ascii="Arial" w:hAnsi="Arial" w:cs="Arial"/>
        </w:rPr>
        <w:t xml:space="preserve"> tu moguće i opće kazneno pravo </w:t>
      </w:r>
      <w:r w:rsidRPr="008D5BC9">
        <w:rPr>
          <w:rFonts w:ascii="Arial" w:hAnsi="Arial" w:cs="Arial"/>
        </w:rPr>
        <w:t>što je vezano i za odlučivanje o primjeni sankcije</w:t>
      </w:r>
      <w:r w:rsidR="002E4BC7">
        <w:rPr>
          <w:rFonts w:ascii="Arial" w:hAnsi="Arial" w:cs="Arial"/>
        </w:rPr>
        <w:t xml:space="preserve"> </w:t>
      </w:r>
      <w:r w:rsidRPr="008D5BC9">
        <w:rPr>
          <w:rFonts w:ascii="Arial" w:hAnsi="Arial" w:cs="Arial"/>
        </w:rPr>
        <w:t>- koj</w:t>
      </w:r>
      <w:r w:rsidR="00E3176D" w:rsidRPr="008D5BC9">
        <w:rPr>
          <w:rFonts w:ascii="Arial" w:hAnsi="Arial" w:cs="Arial"/>
        </w:rPr>
        <w:t>u sankciju izreći</w:t>
      </w:r>
      <w:r w:rsidRPr="008D5BC9">
        <w:rPr>
          <w:rFonts w:ascii="Arial" w:hAnsi="Arial" w:cs="Arial"/>
        </w:rPr>
        <w:t>?</w:t>
      </w:r>
    </w:p>
    <w:p w:rsidR="002E4BC7" w:rsidRPr="008D5BC9" w:rsidRDefault="002E4BC7" w:rsidP="00A0787C">
      <w:pPr>
        <w:jc w:val="both"/>
        <w:rPr>
          <w:rFonts w:ascii="Arial" w:hAnsi="Arial" w:cs="Arial"/>
        </w:rPr>
      </w:pPr>
    </w:p>
    <w:p w:rsidR="00A07C9E" w:rsidRDefault="00993ED6" w:rsidP="002E4BC7">
      <w:pPr>
        <w:ind w:firstLine="720"/>
        <w:jc w:val="both"/>
        <w:rPr>
          <w:rFonts w:ascii="Arial" w:hAnsi="Arial" w:cs="Arial"/>
        </w:rPr>
      </w:pPr>
      <w:r w:rsidRPr="008D5BC9">
        <w:rPr>
          <w:rFonts w:ascii="Arial" w:hAnsi="Arial" w:cs="Arial"/>
        </w:rPr>
        <w:t>Dakle,</w:t>
      </w:r>
      <w:r w:rsidR="00A07C9E" w:rsidRPr="008D5BC9">
        <w:rPr>
          <w:rFonts w:ascii="Arial" w:hAnsi="Arial" w:cs="Arial"/>
        </w:rPr>
        <w:t xml:space="preserve"> otvoren je niz pitanja koja su izazov kako</w:t>
      </w:r>
      <w:r w:rsidRPr="008D5BC9">
        <w:rPr>
          <w:rFonts w:ascii="Arial" w:hAnsi="Arial" w:cs="Arial"/>
        </w:rPr>
        <w:t xml:space="preserve"> za</w:t>
      </w:r>
      <w:r w:rsidR="00A07C9E" w:rsidRPr="008D5BC9">
        <w:rPr>
          <w:rFonts w:ascii="Arial" w:hAnsi="Arial" w:cs="Arial"/>
        </w:rPr>
        <w:t xml:space="preserve"> policijske službenike koji provode prve radnje</w:t>
      </w:r>
      <w:r w:rsidRPr="008D5BC9">
        <w:rPr>
          <w:rFonts w:ascii="Arial" w:hAnsi="Arial" w:cs="Arial"/>
        </w:rPr>
        <w:t>,</w:t>
      </w:r>
      <w:r w:rsidR="00A07C9E" w:rsidRPr="008D5BC9">
        <w:rPr>
          <w:rFonts w:ascii="Arial" w:hAnsi="Arial" w:cs="Arial"/>
        </w:rPr>
        <w:t xml:space="preserve"> tako i za državno odvjetništvo </w:t>
      </w:r>
      <w:r w:rsidRPr="008D5BC9">
        <w:rPr>
          <w:rFonts w:ascii="Arial" w:hAnsi="Arial" w:cs="Arial"/>
        </w:rPr>
        <w:t>te</w:t>
      </w:r>
      <w:r w:rsidR="00A07C9E" w:rsidRPr="008D5BC9">
        <w:rPr>
          <w:rFonts w:ascii="Arial" w:hAnsi="Arial" w:cs="Arial"/>
        </w:rPr>
        <w:t xml:space="preserve"> sud koji dalje postupaju u predmetu.</w:t>
      </w:r>
    </w:p>
    <w:p w:rsidR="002E4BC7" w:rsidRPr="008D5BC9" w:rsidRDefault="002E4BC7" w:rsidP="002E4BC7">
      <w:pPr>
        <w:ind w:firstLine="720"/>
        <w:jc w:val="both"/>
        <w:rPr>
          <w:rFonts w:ascii="Arial" w:hAnsi="Arial" w:cs="Arial"/>
        </w:rPr>
      </w:pPr>
    </w:p>
    <w:p w:rsidR="00B33467" w:rsidRDefault="00993ED6" w:rsidP="00993ED6">
      <w:pPr>
        <w:pStyle w:val="clanak"/>
        <w:spacing w:beforeLines="30" w:before="72" w:beforeAutospacing="0" w:afterLines="30" w:after="72" w:afterAutospacing="0"/>
        <w:ind w:firstLine="720"/>
        <w:jc w:val="both"/>
        <w:rPr>
          <w:rFonts w:ascii="Arial" w:hAnsi="Arial" w:cs="Arial"/>
        </w:rPr>
      </w:pPr>
      <w:r w:rsidRPr="008D5BC9">
        <w:rPr>
          <w:rFonts w:ascii="Arial" w:hAnsi="Arial" w:cs="Arial"/>
        </w:rPr>
        <w:t xml:space="preserve">U vezi </w:t>
      </w:r>
      <w:r w:rsidRPr="008D5BC9">
        <w:rPr>
          <w:rFonts w:ascii="Arial" w:hAnsi="Arial" w:cs="Arial"/>
          <w:b/>
        </w:rPr>
        <w:t xml:space="preserve">primjene </w:t>
      </w:r>
      <w:r w:rsidR="00B33467" w:rsidRPr="008D5BC9">
        <w:rPr>
          <w:rFonts w:ascii="Arial" w:hAnsi="Arial" w:cs="Arial"/>
          <w:b/>
        </w:rPr>
        <w:t>procesnog prava</w:t>
      </w:r>
      <w:r w:rsidR="00B33467" w:rsidRPr="008D5BC9">
        <w:rPr>
          <w:rFonts w:ascii="Arial" w:hAnsi="Arial" w:cs="Arial"/>
        </w:rPr>
        <w:t xml:space="preserve"> postupa se po ZKP</w:t>
      </w:r>
      <w:r w:rsidRPr="008D5BC9">
        <w:rPr>
          <w:rFonts w:ascii="Arial" w:hAnsi="Arial" w:cs="Arial"/>
        </w:rPr>
        <w:t xml:space="preserve">-u </w:t>
      </w:r>
      <w:r w:rsidR="00B33467" w:rsidRPr="008D5BC9">
        <w:rPr>
          <w:rFonts w:ascii="Arial" w:hAnsi="Arial" w:cs="Arial"/>
        </w:rPr>
        <w:t>jer prema odredbi članka 62. stavku 1. ZSM</w:t>
      </w:r>
      <w:r w:rsidRPr="008D5BC9">
        <w:rPr>
          <w:rFonts w:ascii="Arial" w:hAnsi="Arial" w:cs="Arial"/>
        </w:rPr>
        <w:t>-a</w:t>
      </w:r>
      <w:r w:rsidR="00B33467" w:rsidRPr="008D5BC9">
        <w:rPr>
          <w:rFonts w:ascii="Arial" w:hAnsi="Arial" w:cs="Arial"/>
        </w:rPr>
        <w:t>, kad je ista osoba počinila neko kazneno djelo kao maloljetnik, a neko kao mlađi punoljetnik (ili neko kao odrasla osoba) provest će se jedinstveni postupak prema odredbama Z</w:t>
      </w:r>
      <w:r w:rsidRPr="008D5BC9">
        <w:rPr>
          <w:rFonts w:ascii="Arial" w:hAnsi="Arial" w:cs="Arial"/>
        </w:rPr>
        <w:t>KP-u</w:t>
      </w:r>
      <w:r w:rsidR="00B33467" w:rsidRPr="008D5BC9">
        <w:rPr>
          <w:rFonts w:ascii="Arial" w:hAnsi="Arial" w:cs="Arial"/>
        </w:rPr>
        <w:t>. To u praksi konkretno znači da se prema tom sad mlađem punoljetniku primjenjuju sve one odredbe ZKP</w:t>
      </w:r>
      <w:r w:rsidRPr="008D5BC9">
        <w:rPr>
          <w:rFonts w:ascii="Arial" w:hAnsi="Arial" w:cs="Arial"/>
        </w:rPr>
        <w:t>-a</w:t>
      </w:r>
      <w:r w:rsidR="00B33467" w:rsidRPr="008D5BC9">
        <w:rPr>
          <w:rFonts w:ascii="Arial" w:hAnsi="Arial" w:cs="Arial"/>
        </w:rPr>
        <w:t xml:space="preserve"> i ZSM</w:t>
      </w:r>
      <w:r w:rsidRPr="008D5BC9">
        <w:rPr>
          <w:rFonts w:ascii="Arial" w:hAnsi="Arial" w:cs="Arial"/>
        </w:rPr>
        <w:t>-a</w:t>
      </w:r>
      <w:r w:rsidR="00B33467" w:rsidRPr="008D5BC9">
        <w:rPr>
          <w:rFonts w:ascii="Arial" w:hAnsi="Arial" w:cs="Arial"/>
        </w:rPr>
        <w:t xml:space="preserve"> kao da je počinio </w:t>
      </w:r>
      <w:r w:rsidRPr="008D5BC9">
        <w:rPr>
          <w:rFonts w:ascii="Arial" w:hAnsi="Arial" w:cs="Arial"/>
        </w:rPr>
        <w:t xml:space="preserve">kazneno/a djela </w:t>
      </w:r>
      <w:r w:rsidR="00B33467" w:rsidRPr="008D5BC9">
        <w:rPr>
          <w:rFonts w:ascii="Arial" w:hAnsi="Arial" w:cs="Arial"/>
        </w:rPr>
        <w:t>kao mlađi punoljetnik. Dakle, nema pravo na branitelja po službenoj dužnosti od provođenja prve radnje u kaznenom postupku kako je to propisano za maloljetnike u čl</w:t>
      </w:r>
      <w:r w:rsidRPr="008D5BC9">
        <w:rPr>
          <w:rFonts w:ascii="Arial" w:hAnsi="Arial" w:cs="Arial"/>
        </w:rPr>
        <w:t xml:space="preserve">. </w:t>
      </w:r>
      <w:r w:rsidR="00B33467" w:rsidRPr="008D5BC9">
        <w:rPr>
          <w:rFonts w:ascii="Arial" w:hAnsi="Arial" w:cs="Arial"/>
        </w:rPr>
        <w:t>54. st</w:t>
      </w:r>
      <w:r w:rsidRPr="008D5BC9">
        <w:rPr>
          <w:rFonts w:ascii="Arial" w:hAnsi="Arial" w:cs="Arial"/>
        </w:rPr>
        <w:t>.</w:t>
      </w:r>
      <w:r w:rsidR="00B33467" w:rsidRPr="008D5BC9">
        <w:rPr>
          <w:rFonts w:ascii="Arial" w:hAnsi="Arial" w:cs="Arial"/>
        </w:rPr>
        <w:t xml:space="preserve"> 1. ZSM</w:t>
      </w:r>
      <w:r w:rsidRPr="008D5BC9">
        <w:rPr>
          <w:rFonts w:ascii="Arial" w:hAnsi="Arial" w:cs="Arial"/>
        </w:rPr>
        <w:t>-a</w:t>
      </w:r>
      <w:r w:rsidR="00B33467" w:rsidRPr="008D5BC9">
        <w:rPr>
          <w:rFonts w:ascii="Arial" w:hAnsi="Arial" w:cs="Arial"/>
        </w:rPr>
        <w:t xml:space="preserve">. </w:t>
      </w:r>
    </w:p>
    <w:p w:rsidR="002E4BC7" w:rsidRPr="008D5BC9" w:rsidRDefault="002E4BC7" w:rsidP="00993ED6">
      <w:pPr>
        <w:pStyle w:val="clanak"/>
        <w:spacing w:beforeLines="30" w:before="72" w:beforeAutospacing="0" w:afterLines="30" w:after="72" w:afterAutospacing="0"/>
        <w:ind w:firstLine="720"/>
        <w:jc w:val="both"/>
        <w:rPr>
          <w:rFonts w:ascii="Arial" w:hAnsi="Arial" w:cs="Arial"/>
        </w:rPr>
      </w:pPr>
    </w:p>
    <w:p w:rsidR="00997D32" w:rsidRPr="008D5BC9" w:rsidRDefault="00DA713E" w:rsidP="00DA713E">
      <w:pPr>
        <w:pStyle w:val="clanak"/>
        <w:spacing w:beforeLines="30" w:before="72" w:beforeAutospacing="0" w:afterLines="30" w:after="72" w:afterAutospacing="0"/>
        <w:ind w:firstLine="720"/>
        <w:jc w:val="both"/>
        <w:rPr>
          <w:rFonts w:ascii="Arial" w:hAnsi="Arial" w:cs="Arial"/>
        </w:rPr>
      </w:pPr>
      <w:r w:rsidRPr="008D5BC9">
        <w:rPr>
          <w:rFonts w:ascii="Arial" w:hAnsi="Arial" w:cs="Arial"/>
          <w:b/>
        </w:rPr>
        <w:t>Vezano za primjenu</w:t>
      </w:r>
      <w:r w:rsidR="003B3B59" w:rsidRPr="008D5BC9">
        <w:rPr>
          <w:rFonts w:ascii="Arial" w:hAnsi="Arial" w:cs="Arial"/>
          <w:b/>
        </w:rPr>
        <w:t xml:space="preserve"> materijalnog</w:t>
      </w:r>
      <w:r w:rsidR="003B3B59" w:rsidRPr="008D5BC9">
        <w:rPr>
          <w:rFonts w:ascii="Arial" w:hAnsi="Arial" w:cs="Arial"/>
        </w:rPr>
        <w:t xml:space="preserve"> prava </w:t>
      </w:r>
      <w:r w:rsidR="00997D32" w:rsidRPr="008D5BC9">
        <w:rPr>
          <w:rFonts w:ascii="Arial" w:hAnsi="Arial" w:cs="Arial"/>
        </w:rPr>
        <w:t xml:space="preserve">potrebno je reći da su </w:t>
      </w:r>
      <w:r w:rsidR="003B3B59" w:rsidRPr="008D5BC9">
        <w:rPr>
          <w:rFonts w:ascii="Arial" w:hAnsi="Arial" w:cs="Arial"/>
        </w:rPr>
        <w:t xml:space="preserve">za sva kaznena djela moguće </w:t>
      </w:r>
      <w:r w:rsidR="00997D32" w:rsidRPr="008D5BC9">
        <w:rPr>
          <w:rFonts w:ascii="Arial" w:hAnsi="Arial" w:cs="Arial"/>
        </w:rPr>
        <w:t xml:space="preserve">ove </w:t>
      </w:r>
      <w:r w:rsidR="003B3B59" w:rsidRPr="008D5BC9">
        <w:rPr>
          <w:rFonts w:ascii="Arial" w:hAnsi="Arial" w:cs="Arial"/>
        </w:rPr>
        <w:t>situacije</w:t>
      </w:r>
      <w:r w:rsidR="00997D32" w:rsidRPr="008D5BC9">
        <w:rPr>
          <w:rFonts w:ascii="Arial" w:hAnsi="Arial" w:cs="Arial"/>
        </w:rPr>
        <w:t>:</w:t>
      </w:r>
    </w:p>
    <w:p w:rsidR="00997D32" w:rsidRPr="008D5BC9" w:rsidRDefault="00997D32" w:rsidP="00DA713E">
      <w:pPr>
        <w:pStyle w:val="clanak"/>
        <w:spacing w:beforeLines="30" w:before="72" w:beforeAutospacing="0" w:afterLines="30" w:after="72" w:afterAutospacing="0"/>
        <w:ind w:firstLine="720"/>
        <w:jc w:val="both"/>
        <w:rPr>
          <w:rFonts w:ascii="Arial" w:hAnsi="Arial" w:cs="Arial"/>
        </w:rPr>
      </w:pPr>
      <w:r w:rsidRPr="008D5BC9">
        <w:rPr>
          <w:rFonts w:ascii="Arial" w:hAnsi="Arial" w:cs="Arial"/>
        </w:rPr>
        <w:t xml:space="preserve">(a) tom mlađem punoljetniku moguće je izreći </w:t>
      </w:r>
      <w:r w:rsidR="003B3B59" w:rsidRPr="008D5BC9">
        <w:rPr>
          <w:rFonts w:ascii="Arial" w:hAnsi="Arial" w:cs="Arial"/>
        </w:rPr>
        <w:t>za sva kaznena djela moguće odgojne mjere i</w:t>
      </w:r>
      <w:r w:rsidRPr="008D5BC9">
        <w:rPr>
          <w:rFonts w:ascii="Arial" w:hAnsi="Arial" w:cs="Arial"/>
        </w:rPr>
        <w:t xml:space="preserve">li </w:t>
      </w:r>
      <w:r w:rsidR="003B3B59" w:rsidRPr="008D5BC9">
        <w:rPr>
          <w:rFonts w:ascii="Arial" w:hAnsi="Arial" w:cs="Arial"/>
        </w:rPr>
        <w:t>maloljetnički zatvor ako nije navršio 23 godine u vrijeme suđenja</w:t>
      </w:r>
      <w:r w:rsidRPr="008D5BC9">
        <w:rPr>
          <w:rFonts w:ascii="Arial" w:hAnsi="Arial" w:cs="Arial"/>
        </w:rPr>
        <w:t>;</w:t>
      </w:r>
    </w:p>
    <w:p w:rsidR="003B3B59" w:rsidRPr="008D5BC9" w:rsidRDefault="00997D32" w:rsidP="00DA713E">
      <w:pPr>
        <w:pStyle w:val="clanak"/>
        <w:spacing w:beforeLines="30" w:before="72" w:beforeAutospacing="0" w:afterLines="30" w:after="72" w:afterAutospacing="0"/>
        <w:ind w:firstLine="720"/>
        <w:jc w:val="both"/>
        <w:rPr>
          <w:rFonts w:ascii="Arial" w:hAnsi="Arial" w:cs="Arial"/>
        </w:rPr>
      </w:pPr>
      <w:r w:rsidRPr="008D5BC9">
        <w:rPr>
          <w:rFonts w:ascii="Arial" w:hAnsi="Arial" w:cs="Arial"/>
        </w:rPr>
        <w:t>(b)</w:t>
      </w:r>
      <w:r w:rsidR="003B3B59" w:rsidRPr="008D5BC9">
        <w:rPr>
          <w:rFonts w:ascii="Arial" w:hAnsi="Arial" w:cs="Arial"/>
        </w:rPr>
        <w:t xml:space="preserve"> ako </w:t>
      </w:r>
      <w:r w:rsidRPr="008D5BC9">
        <w:rPr>
          <w:rFonts w:ascii="Arial" w:hAnsi="Arial" w:cs="Arial"/>
        </w:rPr>
        <w:t xml:space="preserve">je </w:t>
      </w:r>
      <w:r w:rsidR="003B3B59" w:rsidRPr="008D5BC9">
        <w:rPr>
          <w:rFonts w:ascii="Arial" w:hAnsi="Arial" w:cs="Arial"/>
        </w:rPr>
        <w:t>mlađi punoljetnik u vrijeme suđenja navršio 23 godine, onda je moguće izreći kaznene sankcije samo po općem kaznenom pravu (kazna zatvora ili uvjetna osuda te druge sankcije).</w:t>
      </w:r>
      <w:r w:rsidR="00BF1D99" w:rsidRPr="008D5BC9">
        <w:rPr>
          <w:rFonts w:ascii="Arial" w:hAnsi="Arial" w:cs="Arial"/>
        </w:rPr>
        <w:t xml:space="preserve"> </w:t>
      </w:r>
    </w:p>
    <w:p w:rsidR="00A77D2B" w:rsidRPr="008D5BC9" w:rsidRDefault="00A77D2B" w:rsidP="00590362">
      <w:pPr>
        <w:pStyle w:val="t-9-8"/>
        <w:spacing w:beforeLines="30" w:before="72" w:beforeAutospacing="0" w:afterLines="30" w:after="72" w:afterAutospacing="0"/>
        <w:jc w:val="both"/>
        <w:rPr>
          <w:rFonts w:ascii="Arial" w:hAnsi="Arial" w:cs="Arial"/>
          <w:color w:val="FFC000"/>
          <w:sz w:val="20"/>
          <w:szCs w:val="20"/>
        </w:rPr>
      </w:pPr>
    </w:p>
    <w:p w:rsidR="00A066C7" w:rsidRPr="008D5BC9" w:rsidRDefault="00A066C7" w:rsidP="00A0787C">
      <w:pPr>
        <w:jc w:val="both"/>
        <w:rPr>
          <w:rFonts w:ascii="Arial" w:hAnsi="Arial" w:cs="Arial"/>
          <w:color w:val="FF0000"/>
        </w:rPr>
      </w:pPr>
    </w:p>
    <w:p w:rsidR="00A0787C" w:rsidRPr="002E4BC7" w:rsidRDefault="003B3067" w:rsidP="002E4BC7">
      <w:pPr>
        <w:pStyle w:val="Naslov1"/>
        <w:rPr>
          <w:rFonts w:ascii="Arial" w:hAnsi="Arial" w:cs="Arial"/>
          <w:b/>
          <w:color w:val="auto"/>
          <w:sz w:val="28"/>
          <w:szCs w:val="28"/>
        </w:rPr>
      </w:pPr>
      <w:bookmarkStart w:id="32" w:name="_Toc97113123"/>
      <w:r w:rsidRPr="002E4BC7">
        <w:rPr>
          <w:rFonts w:ascii="Arial" w:hAnsi="Arial" w:cs="Arial"/>
          <w:b/>
          <w:color w:val="auto"/>
          <w:sz w:val="28"/>
          <w:szCs w:val="28"/>
        </w:rPr>
        <w:t>7.4</w:t>
      </w:r>
      <w:r w:rsidR="002E4BC7" w:rsidRPr="002E4BC7">
        <w:rPr>
          <w:rFonts w:ascii="Arial" w:hAnsi="Arial" w:cs="Arial"/>
          <w:b/>
          <w:color w:val="auto"/>
          <w:sz w:val="28"/>
          <w:szCs w:val="28"/>
        </w:rPr>
        <w:t>.</w:t>
      </w:r>
      <w:r w:rsidR="00A0787C" w:rsidRPr="002E4BC7">
        <w:rPr>
          <w:rFonts w:ascii="Arial" w:hAnsi="Arial" w:cs="Arial"/>
          <w:b/>
          <w:color w:val="auto"/>
          <w:sz w:val="28"/>
          <w:szCs w:val="28"/>
        </w:rPr>
        <w:t xml:space="preserve"> </w:t>
      </w:r>
      <w:r w:rsidR="00A0787C" w:rsidRPr="002E4BC7">
        <w:rPr>
          <w:rFonts w:ascii="Arial" w:hAnsi="Arial" w:cs="Arial"/>
          <w:b/>
          <w:color w:val="auto"/>
          <w:sz w:val="28"/>
          <w:szCs w:val="28"/>
        </w:rPr>
        <w:tab/>
      </w:r>
      <w:r w:rsidR="00AB24B1" w:rsidRPr="002E4BC7">
        <w:rPr>
          <w:rFonts w:ascii="Arial" w:hAnsi="Arial" w:cs="Arial"/>
          <w:b/>
          <w:color w:val="auto"/>
          <w:sz w:val="28"/>
          <w:szCs w:val="28"/>
        </w:rPr>
        <w:t>I</w:t>
      </w:r>
      <w:r w:rsidR="00A0787C" w:rsidRPr="002E4BC7">
        <w:rPr>
          <w:rFonts w:ascii="Arial" w:hAnsi="Arial" w:cs="Arial"/>
          <w:b/>
          <w:color w:val="auto"/>
          <w:sz w:val="28"/>
          <w:szCs w:val="28"/>
        </w:rPr>
        <w:t>stodobno vođenje više kaznenih postupaka za različita kaznena djela prema istom maloljetniku na istom sudu ili sudovima različite nadležnosti</w:t>
      </w:r>
      <w:r w:rsidR="002E4BC7" w:rsidRPr="002E4BC7">
        <w:rPr>
          <w:rFonts w:ascii="Arial" w:hAnsi="Arial" w:cs="Arial"/>
          <w:b/>
          <w:color w:val="auto"/>
          <w:sz w:val="28"/>
          <w:szCs w:val="28"/>
        </w:rPr>
        <w:t xml:space="preserve"> </w:t>
      </w:r>
      <w:r w:rsidR="00AB24B1" w:rsidRPr="002E4BC7">
        <w:rPr>
          <w:rFonts w:ascii="Arial" w:hAnsi="Arial" w:cs="Arial"/>
          <w:b/>
          <w:color w:val="auto"/>
          <w:sz w:val="28"/>
          <w:szCs w:val="28"/>
        </w:rPr>
        <w:t>- objektivni koneksitet</w:t>
      </w:r>
      <w:bookmarkEnd w:id="32"/>
    </w:p>
    <w:p w:rsidR="00442545" w:rsidRPr="008D5BC9" w:rsidRDefault="00442545" w:rsidP="00A0787C">
      <w:pPr>
        <w:jc w:val="both"/>
        <w:rPr>
          <w:rFonts w:ascii="Arial" w:hAnsi="Arial" w:cs="Arial"/>
        </w:rPr>
      </w:pPr>
    </w:p>
    <w:p w:rsidR="00442545" w:rsidRPr="008D5BC9" w:rsidRDefault="003D4412" w:rsidP="000C18C6">
      <w:pPr>
        <w:ind w:firstLine="720"/>
        <w:jc w:val="both"/>
        <w:rPr>
          <w:rFonts w:ascii="Arial" w:hAnsi="Arial" w:cs="Arial"/>
        </w:rPr>
      </w:pPr>
      <w:r w:rsidRPr="008D5BC9">
        <w:rPr>
          <w:rFonts w:ascii="Arial" w:hAnsi="Arial" w:cs="Arial"/>
        </w:rPr>
        <w:t xml:space="preserve">Idealna situacija za provođenje sudskog postupka </w:t>
      </w:r>
      <w:r w:rsidR="000C18C6" w:rsidRPr="008D5BC9">
        <w:rPr>
          <w:rFonts w:ascii="Arial" w:hAnsi="Arial" w:cs="Arial"/>
        </w:rPr>
        <w:t xml:space="preserve">prema maloljetnicima je kada on počini samo jedno </w:t>
      </w:r>
      <w:r w:rsidRPr="008D5BC9">
        <w:rPr>
          <w:rFonts w:ascii="Arial" w:hAnsi="Arial" w:cs="Arial"/>
        </w:rPr>
        <w:t>kazneno djelo za koje mu se sudi na Općinskom ili Županijskom sudu i izriče jedna maloljetnička sankcija. Međutim, u praksi maloljetnici, zbog različitih rizičnih čimbenika bilo složenih obiteljskih prilika, teškoća u školovanju, različitih poremećaja u ponašanju</w:t>
      </w:r>
      <w:r w:rsidR="000C18C6" w:rsidRPr="008D5BC9">
        <w:rPr>
          <w:rFonts w:ascii="Arial" w:hAnsi="Arial" w:cs="Arial"/>
        </w:rPr>
        <w:t>,</w:t>
      </w:r>
      <w:r w:rsidRPr="008D5BC9">
        <w:rPr>
          <w:rFonts w:ascii="Arial" w:hAnsi="Arial" w:cs="Arial"/>
        </w:rPr>
        <w:t xml:space="preserve"> a najčešće utjecaja rizičnih vršnjaka ili osoba koja su starije od maloljetnika i žive asocijalnim načinom života, u određenom vremenskom razdoblju počine više kaznenih djela. </w:t>
      </w:r>
    </w:p>
    <w:p w:rsidR="007147D4" w:rsidRPr="008D5BC9" w:rsidRDefault="007147D4" w:rsidP="00A0787C">
      <w:pPr>
        <w:jc w:val="both"/>
        <w:rPr>
          <w:rFonts w:ascii="Arial" w:hAnsi="Arial" w:cs="Arial"/>
        </w:rPr>
      </w:pPr>
    </w:p>
    <w:p w:rsidR="00442545" w:rsidRPr="008D5BC9" w:rsidRDefault="003B3067" w:rsidP="00A0787C">
      <w:pPr>
        <w:jc w:val="both"/>
        <w:rPr>
          <w:rFonts w:ascii="Arial" w:hAnsi="Arial" w:cs="Arial"/>
          <w:i/>
        </w:rPr>
      </w:pPr>
      <w:r w:rsidRPr="008D5BC9">
        <w:rPr>
          <w:rFonts w:ascii="Arial" w:hAnsi="Arial" w:cs="Arial"/>
          <w:i/>
        </w:rPr>
        <w:t xml:space="preserve">7.4.1. Primjena u praksi </w:t>
      </w:r>
    </w:p>
    <w:p w:rsidR="003B3067" w:rsidRPr="008D5BC9" w:rsidRDefault="003B3067" w:rsidP="00A0787C">
      <w:pPr>
        <w:jc w:val="both"/>
        <w:rPr>
          <w:rFonts w:ascii="Arial" w:hAnsi="Arial" w:cs="Arial"/>
        </w:rPr>
      </w:pPr>
    </w:p>
    <w:p w:rsidR="00C2025A" w:rsidRDefault="007147D4" w:rsidP="00C0365C">
      <w:pPr>
        <w:ind w:firstLine="720"/>
        <w:jc w:val="both"/>
        <w:rPr>
          <w:rFonts w:ascii="Arial" w:hAnsi="Arial" w:cs="Arial"/>
        </w:rPr>
      </w:pPr>
      <w:r w:rsidRPr="008D5BC9">
        <w:rPr>
          <w:rFonts w:ascii="Arial" w:hAnsi="Arial" w:cs="Arial"/>
        </w:rPr>
        <w:t xml:space="preserve">Kako naprijed opisana kaznena djela istog maloljetnika, često znaju </w:t>
      </w:r>
      <w:r w:rsidRPr="008D5BC9">
        <w:rPr>
          <w:rFonts w:ascii="Arial" w:hAnsi="Arial" w:cs="Arial"/>
          <w:b/>
        </w:rPr>
        <w:t>biti sukcesivna</w:t>
      </w:r>
      <w:r w:rsidRPr="008D5BC9">
        <w:rPr>
          <w:rFonts w:ascii="Arial" w:hAnsi="Arial" w:cs="Arial"/>
        </w:rPr>
        <w:t xml:space="preserve">, često se </w:t>
      </w:r>
      <w:r w:rsidRPr="008D5BC9">
        <w:rPr>
          <w:rFonts w:ascii="Arial" w:hAnsi="Arial" w:cs="Arial"/>
          <w:b/>
        </w:rPr>
        <w:t>za njih odmah niti ne sazna</w:t>
      </w:r>
      <w:r w:rsidRPr="008D5BC9">
        <w:rPr>
          <w:rFonts w:ascii="Arial" w:hAnsi="Arial" w:cs="Arial"/>
        </w:rPr>
        <w:t xml:space="preserve"> i često znaju biti različite težine, za ista se ne vodi jedan, jedinstveni kazneni postupak, već </w:t>
      </w:r>
      <w:r w:rsidR="00890C90" w:rsidRPr="008D5BC9">
        <w:rPr>
          <w:rFonts w:ascii="Arial" w:hAnsi="Arial" w:cs="Arial"/>
        </w:rPr>
        <w:t xml:space="preserve">se istodobno </w:t>
      </w:r>
      <w:r w:rsidR="00890C90" w:rsidRPr="008D5BC9">
        <w:rPr>
          <w:rFonts w:ascii="Arial" w:hAnsi="Arial" w:cs="Arial"/>
          <w:b/>
        </w:rPr>
        <w:t>vodi više kaznenih postupaka</w:t>
      </w:r>
      <w:r w:rsidR="00890C90" w:rsidRPr="008D5BC9">
        <w:rPr>
          <w:rFonts w:ascii="Arial" w:hAnsi="Arial" w:cs="Arial"/>
        </w:rPr>
        <w:t xml:space="preserve"> pred</w:t>
      </w:r>
      <w:r w:rsidRPr="008D5BC9">
        <w:rPr>
          <w:rFonts w:ascii="Arial" w:hAnsi="Arial" w:cs="Arial"/>
        </w:rPr>
        <w:t xml:space="preserve"> O</w:t>
      </w:r>
      <w:r w:rsidR="00890C90" w:rsidRPr="008D5BC9">
        <w:rPr>
          <w:rFonts w:ascii="Arial" w:hAnsi="Arial" w:cs="Arial"/>
        </w:rPr>
        <w:t>pćinskim sudom</w:t>
      </w:r>
      <w:r w:rsidR="00C0365C" w:rsidRPr="008D5BC9">
        <w:rPr>
          <w:rFonts w:ascii="Arial" w:hAnsi="Arial" w:cs="Arial"/>
        </w:rPr>
        <w:t>,</w:t>
      </w:r>
      <w:r w:rsidRPr="008D5BC9">
        <w:rPr>
          <w:rFonts w:ascii="Arial" w:hAnsi="Arial" w:cs="Arial"/>
        </w:rPr>
        <w:t xml:space="preserve"> a ponekad </w:t>
      </w:r>
      <w:r w:rsidR="00890C90" w:rsidRPr="008D5BC9">
        <w:rPr>
          <w:rFonts w:ascii="Arial" w:hAnsi="Arial" w:cs="Arial"/>
          <w:b/>
        </w:rPr>
        <w:t xml:space="preserve">istodobno pred </w:t>
      </w:r>
      <w:r w:rsidRPr="008D5BC9">
        <w:rPr>
          <w:rFonts w:ascii="Arial" w:hAnsi="Arial" w:cs="Arial"/>
          <w:b/>
        </w:rPr>
        <w:t>O</w:t>
      </w:r>
      <w:r w:rsidR="00890C90" w:rsidRPr="008D5BC9">
        <w:rPr>
          <w:rFonts w:ascii="Arial" w:hAnsi="Arial" w:cs="Arial"/>
          <w:b/>
        </w:rPr>
        <w:t>pćinskim</w:t>
      </w:r>
      <w:r w:rsidRPr="008D5BC9">
        <w:rPr>
          <w:rFonts w:ascii="Arial" w:hAnsi="Arial" w:cs="Arial"/>
          <w:b/>
        </w:rPr>
        <w:t xml:space="preserve"> </w:t>
      </w:r>
      <w:r w:rsidR="00890C90" w:rsidRPr="008D5BC9">
        <w:rPr>
          <w:rFonts w:ascii="Arial" w:hAnsi="Arial" w:cs="Arial"/>
          <w:b/>
        </w:rPr>
        <w:t xml:space="preserve">i </w:t>
      </w:r>
      <w:r w:rsidRPr="008D5BC9">
        <w:rPr>
          <w:rFonts w:ascii="Arial" w:hAnsi="Arial" w:cs="Arial"/>
          <w:b/>
        </w:rPr>
        <w:t>Ž</w:t>
      </w:r>
      <w:r w:rsidR="00890C90" w:rsidRPr="008D5BC9">
        <w:rPr>
          <w:rFonts w:ascii="Arial" w:hAnsi="Arial" w:cs="Arial"/>
          <w:b/>
        </w:rPr>
        <w:t>upanijskim sudom</w:t>
      </w:r>
      <w:r w:rsidRPr="008D5BC9">
        <w:rPr>
          <w:rFonts w:ascii="Arial" w:hAnsi="Arial" w:cs="Arial"/>
        </w:rPr>
        <w:t>.</w:t>
      </w:r>
      <w:r w:rsidR="00C0365C" w:rsidRPr="008D5BC9">
        <w:rPr>
          <w:rFonts w:ascii="Arial" w:hAnsi="Arial" w:cs="Arial"/>
        </w:rPr>
        <w:t xml:space="preserve"> </w:t>
      </w:r>
      <w:r w:rsidR="00890C90" w:rsidRPr="008D5BC9">
        <w:rPr>
          <w:rFonts w:ascii="Arial" w:hAnsi="Arial" w:cs="Arial"/>
        </w:rPr>
        <w:t>U takvim situacijama u praksi se postavljalo pitanje</w:t>
      </w:r>
      <w:r w:rsidR="00C2025A" w:rsidRPr="008D5BC9">
        <w:rPr>
          <w:rFonts w:ascii="Arial" w:hAnsi="Arial" w:cs="Arial"/>
        </w:rPr>
        <w:t xml:space="preserve"> i od strane državnog </w:t>
      </w:r>
      <w:r w:rsidR="00C0365C" w:rsidRPr="008D5BC9">
        <w:rPr>
          <w:rFonts w:ascii="Arial" w:hAnsi="Arial" w:cs="Arial"/>
        </w:rPr>
        <w:t>odvjetništva</w:t>
      </w:r>
      <w:r w:rsidR="00C2025A" w:rsidRPr="008D5BC9">
        <w:rPr>
          <w:rFonts w:ascii="Arial" w:hAnsi="Arial" w:cs="Arial"/>
        </w:rPr>
        <w:t xml:space="preserve"> i od strane suda,</w:t>
      </w:r>
      <w:r w:rsidR="00890C90" w:rsidRPr="008D5BC9">
        <w:rPr>
          <w:rFonts w:ascii="Arial" w:hAnsi="Arial" w:cs="Arial"/>
        </w:rPr>
        <w:t xml:space="preserve"> kako postupiti</w:t>
      </w:r>
      <w:r w:rsidR="00C0365C" w:rsidRPr="008D5BC9">
        <w:rPr>
          <w:rFonts w:ascii="Arial" w:hAnsi="Arial" w:cs="Arial"/>
        </w:rPr>
        <w:t>?</w:t>
      </w:r>
    </w:p>
    <w:p w:rsidR="002E4BC7" w:rsidRPr="008D5BC9" w:rsidRDefault="002E4BC7" w:rsidP="00C0365C">
      <w:pPr>
        <w:ind w:firstLine="720"/>
        <w:jc w:val="both"/>
        <w:rPr>
          <w:rFonts w:ascii="Arial" w:hAnsi="Arial" w:cs="Arial"/>
        </w:rPr>
      </w:pPr>
    </w:p>
    <w:p w:rsidR="00C2025A" w:rsidRPr="008D5BC9" w:rsidRDefault="00C2025A" w:rsidP="003B76CC">
      <w:pPr>
        <w:ind w:firstLine="720"/>
        <w:jc w:val="both"/>
        <w:rPr>
          <w:rFonts w:ascii="Arial" w:hAnsi="Arial" w:cs="Arial"/>
        </w:rPr>
      </w:pPr>
      <w:r w:rsidRPr="008D5BC9">
        <w:rPr>
          <w:rFonts w:ascii="Arial" w:hAnsi="Arial" w:cs="Arial"/>
        </w:rPr>
        <w:t>Da li spojiti te kaznene postupke? Što je moguće ako se oni vode doista istodobno, a ne jedan u stadiju istrage</w:t>
      </w:r>
      <w:r w:rsidR="003B76CC" w:rsidRPr="008D5BC9">
        <w:rPr>
          <w:rFonts w:ascii="Arial" w:hAnsi="Arial" w:cs="Arial"/>
        </w:rPr>
        <w:t xml:space="preserve">, dok je </w:t>
      </w:r>
      <w:r w:rsidR="0028499C" w:rsidRPr="008D5BC9">
        <w:rPr>
          <w:rFonts w:ascii="Arial" w:hAnsi="Arial" w:cs="Arial"/>
        </w:rPr>
        <w:t xml:space="preserve">primjerice </w:t>
      </w:r>
      <w:r w:rsidRPr="008D5BC9">
        <w:rPr>
          <w:rFonts w:ascii="Arial" w:hAnsi="Arial" w:cs="Arial"/>
        </w:rPr>
        <w:t>drugi pri završetku dokaznog postupka</w:t>
      </w:r>
      <w:r w:rsidR="003B76CC" w:rsidRPr="008D5BC9">
        <w:rPr>
          <w:rFonts w:ascii="Arial" w:hAnsi="Arial" w:cs="Arial"/>
        </w:rPr>
        <w:t>;</w:t>
      </w:r>
      <w:r w:rsidRPr="008D5BC9">
        <w:rPr>
          <w:rFonts w:ascii="Arial" w:hAnsi="Arial" w:cs="Arial"/>
        </w:rPr>
        <w:t xml:space="preserve"> ili </w:t>
      </w:r>
      <w:r w:rsidR="003B76CC" w:rsidRPr="008D5BC9">
        <w:rPr>
          <w:rFonts w:ascii="Arial" w:hAnsi="Arial" w:cs="Arial"/>
        </w:rPr>
        <w:t xml:space="preserve">je </w:t>
      </w:r>
      <w:r w:rsidRPr="008D5BC9">
        <w:rPr>
          <w:rFonts w:ascii="Arial" w:hAnsi="Arial" w:cs="Arial"/>
        </w:rPr>
        <w:t xml:space="preserve">jedan u stadiju podnošenja prijedloga za izricanje </w:t>
      </w:r>
      <w:r w:rsidRPr="008D5BC9">
        <w:rPr>
          <w:rFonts w:ascii="Arial" w:hAnsi="Arial" w:cs="Arial"/>
        </w:rPr>
        <w:lastRenderedPageBreak/>
        <w:t>maloljetničke sankcije</w:t>
      </w:r>
      <w:r w:rsidR="003B76CC" w:rsidRPr="008D5BC9">
        <w:rPr>
          <w:rFonts w:ascii="Arial" w:hAnsi="Arial" w:cs="Arial"/>
        </w:rPr>
        <w:t>,</w:t>
      </w:r>
      <w:r w:rsidRPr="008D5BC9">
        <w:rPr>
          <w:rFonts w:ascii="Arial" w:hAnsi="Arial" w:cs="Arial"/>
        </w:rPr>
        <w:t xml:space="preserve"> a drugi pri završetku dokaznog postupka na sudu iste razine. Isto tako takvo spajanje nije moguće sa kaznenim postupcima koji se vode na različitim sudskim razinama (općinskoj, županijskoj). </w:t>
      </w:r>
    </w:p>
    <w:p w:rsidR="00C2025A" w:rsidRPr="008D5BC9" w:rsidRDefault="00C2025A" w:rsidP="00A0787C">
      <w:pPr>
        <w:jc w:val="both"/>
        <w:rPr>
          <w:rFonts w:ascii="Arial" w:hAnsi="Arial" w:cs="Arial"/>
        </w:rPr>
      </w:pPr>
    </w:p>
    <w:p w:rsidR="00B932D6" w:rsidRDefault="00C2025A" w:rsidP="0028499C">
      <w:pPr>
        <w:ind w:firstLine="720"/>
        <w:jc w:val="both"/>
        <w:rPr>
          <w:rFonts w:ascii="Arial" w:hAnsi="Arial" w:cs="Arial"/>
        </w:rPr>
      </w:pPr>
      <w:r w:rsidRPr="008D5BC9">
        <w:rPr>
          <w:rFonts w:ascii="Arial" w:hAnsi="Arial" w:cs="Arial"/>
        </w:rPr>
        <w:t xml:space="preserve">Zatim se postavljalo pitanje </w:t>
      </w:r>
      <w:r w:rsidR="00B932D6" w:rsidRPr="008D5BC9">
        <w:rPr>
          <w:rFonts w:ascii="Arial" w:hAnsi="Arial" w:cs="Arial"/>
        </w:rPr>
        <w:t xml:space="preserve">je li </w:t>
      </w:r>
      <w:r w:rsidR="0028499C" w:rsidRPr="008D5BC9">
        <w:rPr>
          <w:rFonts w:ascii="Arial" w:hAnsi="Arial" w:cs="Arial"/>
        </w:rPr>
        <w:t xml:space="preserve">potrebno „zastati s postupkom“ kada su </w:t>
      </w:r>
      <w:r w:rsidR="00B932D6" w:rsidRPr="008D5BC9">
        <w:rPr>
          <w:rFonts w:ascii="Arial" w:hAnsi="Arial" w:cs="Arial"/>
        </w:rPr>
        <w:t xml:space="preserve">kasnije </w:t>
      </w:r>
      <w:r w:rsidR="0028499C" w:rsidRPr="008D5BC9">
        <w:rPr>
          <w:rFonts w:ascii="Arial" w:hAnsi="Arial" w:cs="Arial"/>
        </w:rPr>
        <w:t xml:space="preserve">počinjena </w:t>
      </w:r>
      <w:r w:rsidRPr="008D5BC9">
        <w:rPr>
          <w:rFonts w:ascii="Arial" w:hAnsi="Arial" w:cs="Arial"/>
        </w:rPr>
        <w:t xml:space="preserve">kaznena djela ili </w:t>
      </w:r>
      <w:r w:rsidR="00B932D6" w:rsidRPr="008D5BC9">
        <w:rPr>
          <w:rFonts w:ascii="Arial" w:hAnsi="Arial" w:cs="Arial"/>
        </w:rPr>
        <w:t xml:space="preserve">kada se tek kasnije saznalo za neka počinjena </w:t>
      </w:r>
      <w:r w:rsidRPr="008D5BC9">
        <w:rPr>
          <w:rFonts w:ascii="Arial" w:hAnsi="Arial" w:cs="Arial"/>
        </w:rPr>
        <w:t>kaznena djela, dok se u ovom prvom ne donese pravomoćna sudska odluka o odgojnoj mjeri</w:t>
      </w:r>
      <w:r w:rsidR="00B932D6" w:rsidRPr="008D5BC9">
        <w:rPr>
          <w:rFonts w:ascii="Arial" w:hAnsi="Arial" w:cs="Arial"/>
        </w:rPr>
        <w:t>,</w:t>
      </w:r>
      <w:r w:rsidRPr="008D5BC9">
        <w:rPr>
          <w:rFonts w:ascii="Arial" w:hAnsi="Arial" w:cs="Arial"/>
        </w:rPr>
        <w:t xml:space="preserve"> nakon čega bi eventualno bilo moguće odbaciti kaznene prijave za sva druga kaznena djela po načelu svrhovitosti</w:t>
      </w:r>
      <w:r w:rsidR="00D127BE" w:rsidRPr="008D5BC9">
        <w:rPr>
          <w:rFonts w:ascii="Arial" w:hAnsi="Arial" w:cs="Arial"/>
        </w:rPr>
        <w:t xml:space="preserve"> iz čl</w:t>
      </w:r>
      <w:r w:rsidR="00B932D6" w:rsidRPr="008D5BC9">
        <w:rPr>
          <w:rFonts w:ascii="Arial" w:hAnsi="Arial" w:cs="Arial"/>
        </w:rPr>
        <w:t>.</w:t>
      </w:r>
      <w:r w:rsidR="00D127BE" w:rsidRPr="008D5BC9">
        <w:rPr>
          <w:rFonts w:ascii="Arial" w:hAnsi="Arial" w:cs="Arial"/>
        </w:rPr>
        <w:t xml:space="preserve"> 72. st</w:t>
      </w:r>
      <w:r w:rsidR="00B932D6" w:rsidRPr="008D5BC9">
        <w:rPr>
          <w:rFonts w:ascii="Arial" w:hAnsi="Arial" w:cs="Arial"/>
        </w:rPr>
        <w:t>.</w:t>
      </w:r>
      <w:r w:rsidR="00D127BE" w:rsidRPr="008D5BC9">
        <w:rPr>
          <w:rFonts w:ascii="Arial" w:hAnsi="Arial" w:cs="Arial"/>
        </w:rPr>
        <w:t xml:space="preserve"> 2. ZSM</w:t>
      </w:r>
      <w:r w:rsidR="00B932D6" w:rsidRPr="008D5BC9">
        <w:rPr>
          <w:rFonts w:ascii="Arial" w:hAnsi="Arial" w:cs="Arial"/>
        </w:rPr>
        <w:t>-a</w:t>
      </w:r>
      <w:r w:rsidR="00D127BE" w:rsidRPr="008D5BC9">
        <w:rPr>
          <w:rFonts w:ascii="Arial" w:hAnsi="Arial" w:cs="Arial"/>
        </w:rPr>
        <w:t xml:space="preserve"> odnosno odučiti da se za ta druga kaznena djela neće voditi kazneni postupak</w:t>
      </w:r>
      <w:r w:rsidRPr="008D5BC9">
        <w:rPr>
          <w:rFonts w:ascii="Arial" w:hAnsi="Arial" w:cs="Arial"/>
        </w:rPr>
        <w:t xml:space="preserve">. </w:t>
      </w:r>
    </w:p>
    <w:p w:rsidR="002E4BC7" w:rsidRPr="008D5BC9" w:rsidRDefault="002E4BC7" w:rsidP="0028499C">
      <w:pPr>
        <w:ind w:firstLine="720"/>
        <w:jc w:val="both"/>
        <w:rPr>
          <w:rFonts w:ascii="Arial" w:hAnsi="Arial" w:cs="Arial"/>
        </w:rPr>
      </w:pPr>
    </w:p>
    <w:p w:rsidR="00D127BE" w:rsidRPr="008D5BC9" w:rsidRDefault="00C2025A" w:rsidP="00C0034C">
      <w:pPr>
        <w:ind w:firstLine="720"/>
        <w:jc w:val="both"/>
        <w:rPr>
          <w:rFonts w:ascii="Arial" w:hAnsi="Arial" w:cs="Arial"/>
        </w:rPr>
      </w:pPr>
      <w:r w:rsidRPr="008D5BC9">
        <w:rPr>
          <w:rFonts w:ascii="Arial" w:hAnsi="Arial" w:cs="Arial"/>
        </w:rPr>
        <w:t>Međutim, rokovi za postupanje državnog odvjetnika su kratki, izvidi ili pripremni postupak se mora dovršiti, nakon toga i postupanje suda za mladež mora biti žurno, tako da zastajanje</w:t>
      </w:r>
      <w:r w:rsidR="00B932D6" w:rsidRPr="008D5BC9">
        <w:rPr>
          <w:rFonts w:ascii="Arial" w:hAnsi="Arial" w:cs="Arial"/>
        </w:rPr>
        <w:t xml:space="preserve"> s postupkom nije dobar izbor za rješavanje pravne situacije</w:t>
      </w:r>
      <w:r w:rsidRPr="008D5BC9">
        <w:rPr>
          <w:rFonts w:ascii="Arial" w:hAnsi="Arial" w:cs="Arial"/>
        </w:rPr>
        <w:t>, posebno u situacijama kada je neizvjestan ishod i trajanje trenutnog kaznenog postupka. Osim toga u maloljetničkom procesnom kaznenom pravu</w:t>
      </w:r>
      <w:r w:rsidR="00B932D6" w:rsidRPr="008D5BC9">
        <w:rPr>
          <w:rFonts w:ascii="Arial" w:hAnsi="Arial" w:cs="Arial"/>
        </w:rPr>
        <w:t>,</w:t>
      </w:r>
      <w:r w:rsidRPr="008D5BC9">
        <w:rPr>
          <w:rFonts w:ascii="Arial" w:hAnsi="Arial" w:cs="Arial"/>
        </w:rPr>
        <w:t xml:space="preserve"> a niti u procesnom pravu po ZKP</w:t>
      </w:r>
      <w:r w:rsidR="00B932D6" w:rsidRPr="008D5BC9">
        <w:rPr>
          <w:rFonts w:ascii="Arial" w:hAnsi="Arial" w:cs="Arial"/>
        </w:rPr>
        <w:t>-u</w:t>
      </w:r>
      <w:r w:rsidRPr="008D5BC9">
        <w:rPr>
          <w:rFonts w:ascii="Arial" w:hAnsi="Arial" w:cs="Arial"/>
        </w:rPr>
        <w:t xml:space="preserve">, </w:t>
      </w:r>
      <w:r w:rsidRPr="008D5BC9">
        <w:rPr>
          <w:rFonts w:ascii="Arial" w:hAnsi="Arial" w:cs="Arial"/>
          <w:u w:val="single"/>
        </w:rPr>
        <w:t>ne postoji institut</w:t>
      </w:r>
      <w:r w:rsidRPr="008D5BC9">
        <w:rPr>
          <w:rFonts w:ascii="Arial" w:hAnsi="Arial" w:cs="Arial"/>
        </w:rPr>
        <w:t xml:space="preserve"> </w:t>
      </w:r>
      <w:r w:rsidRPr="008D5BC9">
        <w:rPr>
          <w:rFonts w:ascii="Arial" w:hAnsi="Arial" w:cs="Arial"/>
          <w:b/>
        </w:rPr>
        <w:t>„zastajanje s postupkom</w:t>
      </w:r>
      <w:r w:rsidRPr="008D5BC9">
        <w:rPr>
          <w:rFonts w:ascii="Arial" w:hAnsi="Arial" w:cs="Arial"/>
        </w:rPr>
        <w:t xml:space="preserve">“. </w:t>
      </w:r>
    </w:p>
    <w:p w:rsidR="00C0034C" w:rsidRPr="008D5BC9" w:rsidRDefault="00C0034C" w:rsidP="00C0034C">
      <w:pPr>
        <w:ind w:firstLine="720"/>
        <w:jc w:val="both"/>
        <w:rPr>
          <w:rFonts w:ascii="Arial" w:hAnsi="Arial" w:cs="Arial"/>
        </w:rPr>
      </w:pPr>
    </w:p>
    <w:p w:rsidR="00D127BE" w:rsidRDefault="00D127BE" w:rsidP="00C0034C">
      <w:pPr>
        <w:ind w:firstLine="720"/>
        <w:jc w:val="both"/>
        <w:rPr>
          <w:rFonts w:ascii="Arial" w:hAnsi="Arial" w:cs="Arial"/>
        </w:rPr>
      </w:pPr>
      <w:r w:rsidRPr="008D5BC9">
        <w:rPr>
          <w:rFonts w:ascii="Arial" w:hAnsi="Arial" w:cs="Arial"/>
        </w:rPr>
        <w:t>Treća situacija koja se događala i koja je zakonski moguća, a to je da je maloljetniku u jednom kaznenom postupku izrečena pravomoćno odgojna mjera ili druga maloljetnička sankcija ili je iste već počeo izvršavati, da državni odvjetnik po načelu svrhovitosti i primjeni čl</w:t>
      </w:r>
      <w:r w:rsidR="00C0034C" w:rsidRPr="008D5BC9">
        <w:rPr>
          <w:rFonts w:ascii="Arial" w:hAnsi="Arial" w:cs="Arial"/>
        </w:rPr>
        <w:t>.</w:t>
      </w:r>
      <w:r w:rsidRPr="008D5BC9">
        <w:rPr>
          <w:rFonts w:ascii="Arial" w:hAnsi="Arial" w:cs="Arial"/>
        </w:rPr>
        <w:t>73. st</w:t>
      </w:r>
      <w:r w:rsidR="00C0034C" w:rsidRPr="008D5BC9">
        <w:rPr>
          <w:rFonts w:ascii="Arial" w:hAnsi="Arial" w:cs="Arial"/>
        </w:rPr>
        <w:t>.</w:t>
      </w:r>
      <w:r w:rsidRPr="008D5BC9">
        <w:rPr>
          <w:rFonts w:ascii="Arial" w:hAnsi="Arial" w:cs="Arial"/>
        </w:rPr>
        <w:t xml:space="preserve"> 1. ZSM</w:t>
      </w:r>
      <w:r w:rsidR="00C0034C" w:rsidRPr="008D5BC9">
        <w:rPr>
          <w:rFonts w:ascii="Arial" w:hAnsi="Arial" w:cs="Arial"/>
        </w:rPr>
        <w:t>-a</w:t>
      </w:r>
      <w:r w:rsidRPr="008D5BC9">
        <w:rPr>
          <w:rFonts w:ascii="Arial" w:hAnsi="Arial" w:cs="Arial"/>
        </w:rPr>
        <w:t xml:space="preserve"> odluči da za novo, drugo kazneno djelo/a nema osnove za vođenje postupka. Ta situacija je ostvariva samo kada su ta dva kaznena postupka u tim stadijima, što je idealna pravna situacija. </w:t>
      </w:r>
    </w:p>
    <w:p w:rsidR="002E4BC7" w:rsidRPr="008D5BC9" w:rsidRDefault="002E4BC7" w:rsidP="00C0034C">
      <w:pPr>
        <w:ind w:firstLine="720"/>
        <w:jc w:val="both"/>
        <w:rPr>
          <w:rFonts w:ascii="Arial" w:hAnsi="Arial" w:cs="Arial"/>
        </w:rPr>
      </w:pPr>
    </w:p>
    <w:p w:rsidR="00D127BE" w:rsidRPr="008D5BC9" w:rsidRDefault="00D127BE" w:rsidP="00C0034C">
      <w:pPr>
        <w:ind w:firstLine="720"/>
        <w:jc w:val="both"/>
        <w:rPr>
          <w:rFonts w:ascii="Arial" w:hAnsi="Arial" w:cs="Arial"/>
        </w:rPr>
      </w:pPr>
      <w:r w:rsidRPr="008D5BC9">
        <w:rPr>
          <w:rFonts w:ascii="Arial" w:hAnsi="Arial" w:cs="Arial"/>
        </w:rPr>
        <w:t xml:space="preserve">Međutim, kako idealne </w:t>
      </w:r>
      <w:r w:rsidR="008A0100" w:rsidRPr="008D5BC9">
        <w:rPr>
          <w:rFonts w:ascii="Arial" w:hAnsi="Arial" w:cs="Arial"/>
        </w:rPr>
        <w:t xml:space="preserve">pravne </w:t>
      </w:r>
      <w:r w:rsidRPr="008D5BC9">
        <w:rPr>
          <w:rFonts w:ascii="Arial" w:hAnsi="Arial" w:cs="Arial"/>
        </w:rPr>
        <w:t>situacije u sudskoj praksi nisu uvijek moguće</w:t>
      </w:r>
      <w:r w:rsidR="00C0034C" w:rsidRPr="008D5BC9">
        <w:rPr>
          <w:rFonts w:ascii="Arial" w:hAnsi="Arial" w:cs="Arial"/>
        </w:rPr>
        <w:t xml:space="preserve">. </w:t>
      </w:r>
      <w:r w:rsidR="00C0034C" w:rsidRPr="008D5BC9">
        <w:rPr>
          <w:rFonts w:ascii="Arial" w:hAnsi="Arial" w:cs="Arial"/>
          <w:b/>
        </w:rPr>
        <w:t>To se</w:t>
      </w:r>
      <w:r w:rsidRPr="008D5BC9">
        <w:rPr>
          <w:rFonts w:ascii="Arial" w:hAnsi="Arial" w:cs="Arial"/>
          <w:b/>
        </w:rPr>
        <w:t xml:space="preserve"> </w:t>
      </w:r>
      <w:r w:rsidR="00C0034C" w:rsidRPr="008D5BC9">
        <w:rPr>
          <w:rFonts w:ascii="Arial" w:hAnsi="Arial" w:cs="Arial"/>
          <w:b/>
        </w:rPr>
        <w:t xml:space="preserve">znalo događati </w:t>
      </w:r>
      <w:r w:rsidR="008A0100" w:rsidRPr="008D5BC9">
        <w:rPr>
          <w:rFonts w:ascii="Arial" w:hAnsi="Arial" w:cs="Arial"/>
          <w:b/>
        </w:rPr>
        <w:t xml:space="preserve">da </w:t>
      </w:r>
      <w:r w:rsidR="00C0034C" w:rsidRPr="008D5BC9">
        <w:rPr>
          <w:rFonts w:ascii="Arial" w:hAnsi="Arial" w:cs="Arial"/>
          <w:b/>
        </w:rPr>
        <w:t xml:space="preserve">se </w:t>
      </w:r>
      <w:r w:rsidR="008A0100" w:rsidRPr="008D5BC9">
        <w:rPr>
          <w:rFonts w:ascii="Arial" w:hAnsi="Arial" w:cs="Arial"/>
          <w:b/>
        </w:rPr>
        <w:t xml:space="preserve">istom maloljetniku na istom, najčešće Općinskom sudu (što je rjeđa situacija) </w:t>
      </w:r>
      <w:r w:rsidR="000126DA" w:rsidRPr="008D5BC9">
        <w:rPr>
          <w:rFonts w:ascii="Arial" w:hAnsi="Arial" w:cs="Arial"/>
          <w:b/>
        </w:rPr>
        <w:t>budu izrečene dvije odgojne</w:t>
      </w:r>
      <w:r w:rsidR="008A0100" w:rsidRPr="008D5BC9">
        <w:rPr>
          <w:rFonts w:ascii="Arial" w:hAnsi="Arial" w:cs="Arial"/>
          <w:b/>
        </w:rPr>
        <w:t xml:space="preserve"> mjere u različitim postupcima ili da istom maloljetniku u približno isto vrijeme na dva suda različite razine (Općinskom i Županijskom), se izreknu iste ili različite odgojne mjere (što je češća situacija).</w:t>
      </w:r>
      <w:r w:rsidR="008A0100" w:rsidRPr="008D5BC9">
        <w:rPr>
          <w:rFonts w:ascii="Arial" w:hAnsi="Arial" w:cs="Arial"/>
        </w:rPr>
        <w:t xml:space="preserve"> </w:t>
      </w:r>
      <w:r w:rsidR="000126DA" w:rsidRPr="008D5BC9">
        <w:rPr>
          <w:rFonts w:ascii="Arial" w:hAnsi="Arial" w:cs="Arial"/>
        </w:rPr>
        <w:t xml:space="preserve">Isto tako događa se da te odgojne mjere ili druge maloljetničke sankcije postanu i pravomoćne. I onda se </w:t>
      </w:r>
      <w:r w:rsidR="00080439" w:rsidRPr="008D5BC9">
        <w:rPr>
          <w:rFonts w:ascii="Arial" w:hAnsi="Arial" w:cs="Arial"/>
        </w:rPr>
        <w:t xml:space="preserve">postavlja </w:t>
      </w:r>
      <w:r w:rsidR="000126DA" w:rsidRPr="008D5BC9">
        <w:rPr>
          <w:rFonts w:ascii="Arial" w:hAnsi="Arial" w:cs="Arial"/>
        </w:rPr>
        <w:t>pitanje da li te mjere izvršiti, kako ih izvršiti te da li je uopće zakonski dopušteno njihovo istovremeno izvršenje</w:t>
      </w:r>
      <w:r w:rsidR="00080439" w:rsidRPr="008D5BC9">
        <w:rPr>
          <w:rFonts w:ascii="Arial" w:hAnsi="Arial" w:cs="Arial"/>
        </w:rPr>
        <w:t>,</w:t>
      </w:r>
      <w:r w:rsidR="000126DA" w:rsidRPr="008D5BC9">
        <w:rPr>
          <w:rFonts w:ascii="Arial" w:hAnsi="Arial" w:cs="Arial"/>
        </w:rPr>
        <w:t xml:space="preserve"> a ako se ne mogu izvršiti, kakvu odluku sud treba donijeti. </w:t>
      </w:r>
    </w:p>
    <w:p w:rsidR="000126DA" w:rsidRPr="008D5BC9" w:rsidRDefault="000126DA" w:rsidP="00A0787C">
      <w:pPr>
        <w:jc w:val="both"/>
        <w:rPr>
          <w:rFonts w:ascii="Arial" w:hAnsi="Arial" w:cs="Arial"/>
        </w:rPr>
      </w:pPr>
    </w:p>
    <w:p w:rsidR="008A0100" w:rsidRDefault="00BA5EB0" w:rsidP="00F01135">
      <w:pPr>
        <w:ind w:firstLine="720"/>
        <w:jc w:val="both"/>
        <w:rPr>
          <w:rFonts w:ascii="Arial" w:hAnsi="Arial" w:cs="Arial"/>
        </w:rPr>
      </w:pPr>
      <w:r w:rsidRPr="008D5BC9">
        <w:rPr>
          <w:rFonts w:ascii="Arial" w:hAnsi="Arial" w:cs="Arial"/>
        </w:rPr>
        <w:t>ZS</w:t>
      </w:r>
      <w:r w:rsidR="00EB1BD6" w:rsidRPr="008D5BC9">
        <w:rPr>
          <w:rFonts w:ascii="Arial" w:hAnsi="Arial" w:cs="Arial"/>
        </w:rPr>
        <w:t xml:space="preserve">M, </w:t>
      </w:r>
      <w:r w:rsidRPr="008D5BC9">
        <w:rPr>
          <w:rFonts w:ascii="Arial" w:hAnsi="Arial" w:cs="Arial"/>
        </w:rPr>
        <w:t>niti Z</w:t>
      </w:r>
      <w:r w:rsidR="00EB1BD6" w:rsidRPr="008D5BC9">
        <w:rPr>
          <w:rFonts w:ascii="Arial" w:hAnsi="Arial" w:cs="Arial"/>
        </w:rPr>
        <w:t>ISIM</w:t>
      </w:r>
      <w:r w:rsidRPr="008D5BC9">
        <w:rPr>
          <w:rFonts w:ascii="Arial" w:hAnsi="Arial" w:cs="Arial"/>
        </w:rPr>
        <w:t xml:space="preserve">, ne </w:t>
      </w:r>
      <w:r w:rsidR="00761030" w:rsidRPr="008D5BC9">
        <w:rPr>
          <w:rFonts w:ascii="Arial" w:hAnsi="Arial" w:cs="Arial"/>
        </w:rPr>
        <w:t>propisuju</w:t>
      </w:r>
      <w:r w:rsidRPr="008D5BC9">
        <w:rPr>
          <w:rFonts w:ascii="Arial" w:hAnsi="Arial" w:cs="Arial"/>
        </w:rPr>
        <w:t xml:space="preserve"> u svim slučajevima, kako riješiti tu pravnu situaciju.</w:t>
      </w:r>
      <w:r w:rsidR="00BF1D99" w:rsidRPr="008D5BC9">
        <w:rPr>
          <w:rFonts w:ascii="Arial" w:hAnsi="Arial" w:cs="Arial"/>
        </w:rPr>
        <w:t xml:space="preserve"> </w:t>
      </w:r>
    </w:p>
    <w:p w:rsidR="002E4BC7" w:rsidRPr="008D5BC9" w:rsidRDefault="002E4BC7" w:rsidP="00F01135">
      <w:pPr>
        <w:ind w:firstLine="720"/>
        <w:jc w:val="both"/>
        <w:rPr>
          <w:rFonts w:ascii="Arial" w:hAnsi="Arial" w:cs="Arial"/>
        </w:rPr>
      </w:pPr>
    </w:p>
    <w:p w:rsidR="00F44914" w:rsidRDefault="00BA5EB0" w:rsidP="00F01135">
      <w:pPr>
        <w:pStyle w:val="t-10-9-kurz-s"/>
        <w:spacing w:beforeLines="30" w:before="72" w:beforeAutospacing="0" w:afterLines="30" w:after="72" w:afterAutospacing="0"/>
        <w:ind w:firstLine="720"/>
        <w:jc w:val="both"/>
        <w:rPr>
          <w:rFonts w:ascii="Arial" w:hAnsi="Arial" w:cs="Arial"/>
        </w:rPr>
      </w:pPr>
      <w:r w:rsidRPr="008D5BC9">
        <w:rPr>
          <w:rFonts w:ascii="Arial" w:hAnsi="Arial" w:cs="Arial"/>
        </w:rPr>
        <w:t xml:space="preserve">Naime, situacija je jasna samo kad se istom maloljetniku u nekom od tih predmeta pravomoćno izrekne kazna maloljetničkog zatvora ili kazna zatvora od najmanje godinu dana. Tada </w:t>
      </w:r>
      <w:r w:rsidR="00761030" w:rsidRPr="008D5BC9">
        <w:rPr>
          <w:rFonts w:ascii="Arial" w:hAnsi="Arial" w:cs="Arial"/>
        </w:rPr>
        <w:t xml:space="preserve">se </w:t>
      </w:r>
      <w:r w:rsidRPr="008D5BC9">
        <w:rPr>
          <w:rFonts w:ascii="Arial" w:hAnsi="Arial" w:cs="Arial"/>
        </w:rPr>
        <w:t>sukladno čl</w:t>
      </w:r>
      <w:r w:rsidR="00761030" w:rsidRPr="008D5BC9">
        <w:rPr>
          <w:rFonts w:ascii="Arial" w:hAnsi="Arial" w:cs="Arial"/>
        </w:rPr>
        <w:t xml:space="preserve">. </w:t>
      </w:r>
      <w:r w:rsidRPr="008D5BC9">
        <w:rPr>
          <w:rFonts w:ascii="Arial" w:hAnsi="Arial" w:cs="Arial"/>
        </w:rPr>
        <w:t>19. ZSM</w:t>
      </w:r>
      <w:r w:rsidR="00761030" w:rsidRPr="008D5BC9">
        <w:rPr>
          <w:rFonts w:ascii="Arial" w:hAnsi="Arial" w:cs="Arial"/>
        </w:rPr>
        <w:t>-a</w:t>
      </w:r>
      <w:r w:rsidRPr="008D5BC9">
        <w:rPr>
          <w:rFonts w:ascii="Arial" w:hAnsi="Arial" w:cs="Arial"/>
        </w:rPr>
        <w:t xml:space="preserve"> odgojna mjera neće izvršiti ili će se izvršenje obustaviti. </w:t>
      </w:r>
      <w:r w:rsidR="00761030" w:rsidRPr="008D5BC9">
        <w:rPr>
          <w:rFonts w:ascii="Arial" w:hAnsi="Arial" w:cs="Arial"/>
        </w:rPr>
        <w:t>A</w:t>
      </w:r>
      <w:r w:rsidRPr="008D5BC9">
        <w:rPr>
          <w:rFonts w:ascii="Arial" w:hAnsi="Arial" w:cs="Arial"/>
        </w:rPr>
        <w:t xml:space="preserve">ko je izrečena kazna maloljetničkog zatvora ili kazna zatvora manja od godinu dana, sukladno istoj zakonskoj odredbi </w:t>
      </w:r>
      <w:r w:rsidR="00761030" w:rsidRPr="008D5BC9">
        <w:rPr>
          <w:rFonts w:ascii="Arial" w:hAnsi="Arial" w:cs="Arial"/>
        </w:rPr>
        <w:t xml:space="preserve">(čl. 19. </w:t>
      </w:r>
      <w:r w:rsidR="00761030" w:rsidRPr="008D5BC9">
        <w:rPr>
          <w:rFonts w:ascii="Arial" w:hAnsi="Arial" w:cs="Arial"/>
        </w:rPr>
        <w:lastRenderedPageBreak/>
        <w:t>ZSM-a) su</w:t>
      </w:r>
      <w:r w:rsidRPr="008D5BC9">
        <w:rPr>
          <w:rFonts w:ascii="Arial" w:hAnsi="Arial" w:cs="Arial"/>
        </w:rPr>
        <w:t xml:space="preserve">d koji je izrekao odgojnu mjeru će odlučiti </w:t>
      </w:r>
      <w:r w:rsidR="00761030" w:rsidRPr="008D5BC9">
        <w:rPr>
          <w:rFonts w:ascii="Arial" w:hAnsi="Arial" w:cs="Arial"/>
        </w:rPr>
        <w:t xml:space="preserve">hoće li </w:t>
      </w:r>
      <w:r w:rsidRPr="008D5BC9">
        <w:rPr>
          <w:rFonts w:ascii="Arial" w:hAnsi="Arial" w:cs="Arial"/>
        </w:rPr>
        <w:t xml:space="preserve">nakon izdržane te kazne iz drugog predmeta, izvršiti ili nastaviti izvršavati odgojnu mjeru. </w:t>
      </w:r>
    </w:p>
    <w:p w:rsidR="002E4BC7" w:rsidRPr="008D5BC9" w:rsidRDefault="002E4BC7" w:rsidP="00F01135">
      <w:pPr>
        <w:pStyle w:val="t-10-9-kurz-s"/>
        <w:spacing w:beforeLines="30" w:before="72" w:beforeAutospacing="0" w:afterLines="30" w:after="72" w:afterAutospacing="0"/>
        <w:ind w:firstLine="720"/>
        <w:jc w:val="both"/>
        <w:rPr>
          <w:rFonts w:ascii="Arial" w:hAnsi="Arial" w:cs="Arial"/>
        </w:rPr>
      </w:pPr>
    </w:p>
    <w:p w:rsidR="00F44914" w:rsidRDefault="00F44914" w:rsidP="002D26CF">
      <w:pPr>
        <w:pStyle w:val="t-10-9-kurz-s"/>
        <w:spacing w:beforeLines="30" w:before="72" w:beforeAutospacing="0" w:afterLines="30" w:after="72" w:afterAutospacing="0"/>
        <w:ind w:firstLine="720"/>
        <w:jc w:val="both"/>
        <w:rPr>
          <w:rFonts w:ascii="Arial" w:hAnsi="Arial" w:cs="Arial"/>
        </w:rPr>
      </w:pPr>
      <w:r w:rsidRPr="008D5BC9">
        <w:rPr>
          <w:rFonts w:ascii="Arial" w:hAnsi="Arial" w:cs="Arial"/>
        </w:rPr>
        <w:t xml:space="preserve">Isto tako </w:t>
      </w:r>
      <w:r w:rsidR="00750A60" w:rsidRPr="008D5BC9">
        <w:rPr>
          <w:rFonts w:ascii="Arial" w:hAnsi="Arial" w:cs="Arial"/>
        </w:rPr>
        <w:t xml:space="preserve">relativno jasno i jednostavno </w:t>
      </w:r>
      <w:r w:rsidRPr="008D5BC9">
        <w:rPr>
          <w:rFonts w:ascii="Arial" w:hAnsi="Arial" w:cs="Arial"/>
        </w:rPr>
        <w:t>kada sud iste razine ili sudovi različite razine donesu odluke o odgojnim mjerama ili drugim maloljetničkim sankcijama (pridržaj maloljetničkog zatvora) koje se mogu istodobno izvršavati i prikladno je istodobno izvršenje radi ostvarenje svrhe maloljetničkih sankcija. Primjerice</w:t>
      </w:r>
      <w:r w:rsidR="00484CC1" w:rsidRPr="008D5BC9">
        <w:rPr>
          <w:rFonts w:ascii="Arial" w:hAnsi="Arial" w:cs="Arial"/>
        </w:rPr>
        <w:t>,</w:t>
      </w:r>
      <w:r w:rsidRPr="008D5BC9">
        <w:rPr>
          <w:rFonts w:ascii="Arial" w:hAnsi="Arial" w:cs="Arial"/>
        </w:rPr>
        <w:t xml:space="preserve"> Općinski sud izrekne odgojnu mjeru posebne obveze isprike oštećeniku i odgojnu mjeru pojačane brige i nadzora</w:t>
      </w:r>
      <w:r w:rsidR="00484CC1" w:rsidRPr="008D5BC9">
        <w:rPr>
          <w:rFonts w:ascii="Arial" w:hAnsi="Arial" w:cs="Arial"/>
        </w:rPr>
        <w:t>,</w:t>
      </w:r>
      <w:r w:rsidRPr="008D5BC9">
        <w:rPr>
          <w:rFonts w:ascii="Arial" w:hAnsi="Arial" w:cs="Arial"/>
        </w:rPr>
        <w:t xml:space="preserve"> a Županijski sud istom maloljetniku izrekne pridržaj izricanja maloljetničkog zatvora. </w:t>
      </w:r>
      <w:r w:rsidR="00484CC1" w:rsidRPr="008D5BC9">
        <w:rPr>
          <w:rFonts w:ascii="Arial" w:hAnsi="Arial" w:cs="Arial"/>
        </w:rPr>
        <w:t>Dakle, te su sankcije komplementarne i mogu se izvršavati zajedno.</w:t>
      </w:r>
    </w:p>
    <w:p w:rsidR="002E4BC7" w:rsidRPr="008D5BC9" w:rsidRDefault="002E4BC7" w:rsidP="002D26CF">
      <w:pPr>
        <w:pStyle w:val="t-10-9-kurz-s"/>
        <w:spacing w:beforeLines="30" w:before="72" w:beforeAutospacing="0" w:afterLines="30" w:after="72" w:afterAutospacing="0"/>
        <w:ind w:firstLine="720"/>
        <w:jc w:val="both"/>
        <w:rPr>
          <w:rFonts w:ascii="Arial" w:hAnsi="Arial" w:cs="Arial"/>
        </w:rPr>
      </w:pPr>
    </w:p>
    <w:p w:rsidR="002D26CF" w:rsidRDefault="00BA5EB0" w:rsidP="002D26CF">
      <w:pPr>
        <w:pStyle w:val="t-10-9-kurz-s"/>
        <w:spacing w:beforeLines="30" w:before="72" w:beforeAutospacing="0" w:afterLines="30" w:after="72" w:afterAutospacing="0"/>
        <w:ind w:firstLine="720"/>
        <w:jc w:val="both"/>
        <w:rPr>
          <w:rFonts w:ascii="Arial" w:hAnsi="Arial" w:cs="Arial"/>
        </w:rPr>
      </w:pPr>
      <w:r w:rsidRPr="008D5BC9">
        <w:rPr>
          <w:rFonts w:ascii="Arial" w:hAnsi="Arial" w:cs="Arial"/>
        </w:rPr>
        <w:t xml:space="preserve">Međutim, </w:t>
      </w:r>
      <w:r w:rsidR="002D26CF" w:rsidRPr="008D5BC9">
        <w:rPr>
          <w:rFonts w:ascii="Arial" w:hAnsi="Arial" w:cs="Arial"/>
        </w:rPr>
        <w:t>postoje</w:t>
      </w:r>
      <w:r w:rsidR="00BF1D99" w:rsidRPr="008D5BC9">
        <w:rPr>
          <w:rFonts w:ascii="Arial" w:hAnsi="Arial" w:cs="Arial"/>
        </w:rPr>
        <w:t xml:space="preserve"> </w:t>
      </w:r>
      <w:r w:rsidR="002D26CF" w:rsidRPr="008D5BC9">
        <w:rPr>
          <w:rFonts w:ascii="Arial" w:hAnsi="Arial" w:cs="Arial"/>
        </w:rPr>
        <w:t xml:space="preserve">u praksi u vrlo složene situacije. Kako postupiti primjerice </w:t>
      </w:r>
      <w:r w:rsidRPr="008D5BC9">
        <w:rPr>
          <w:rFonts w:ascii="Arial" w:hAnsi="Arial" w:cs="Arial"/>
        </w:rPr>
        <w:t xml:space="preserve">kad Općinski sud </w:t>
      </w:r>
      <w:r w:rsidR="00F44914" w:rsidRPr="008D5BC9">
        <w:rPr>
          <w:rFonts w:ascii="Arial" w:hAnsi="Arial" w:cs="Arial"/>
        </w:rPr>
        <w:t xml:space="preserve">maloljetniku </w:t>
      </w:r>
      <w:r w:rsidRPr="008D5BC9">
        <w:rPr>
          <w:rFonts w:ascii="Arial" w:hAnsi="Arial" w:cs="Arial"/>
        </w:rPr>
        <w:t>u jednom predmetu izrekne odgojnu mjeru upućivanja u odgojnu ustanovu</w:t>
      </w:r>
      <w:r w:rsidR="002D26CF" w:rsidRPr="008D5BC9">
        <w:rPr>
          <w:rFonts w:ascii="Arial" w:hAnsi="Arial" w:cs="Arial"/>
        </w:rPr>
        <w:t>,</w:t>
      </w:r>
      <w:r w:rsidRPr="008D5BC9">
        <w:rPr>
          <w:rFonts w:ascii="Arial" w:hAnsi="Arial" w:cs="Arial"/>
        </w:rPr>
        <w:t xml:space="preserve"> a zatim u roku od mjesec dana istom maloljetniku Županijski sud u drugom predmetu izrekne istu odgojnu mjeru</w:t>
      </w:r>
      <w:r w:rsidR="002D26CF" w:rsidRPr="008D5BC9">
        <w:rPr>
          <w:rFonts w:ascii="Arial" w:hAnsi="Arial" w:cs="Arial"/>
        </w:rPr>
        <w:t>,</w:t>
      </w:r>
      <w:r w:rsidRPr="008D5BC9">
        <w:rPr>
          <w:rFonts w:ascii="Arial" w:hAnsi="Arial" w:cs="Arial"/>
        </w:rPr>
        <w:t xml:space="preserve"> obje mjere postanu pravomoćne</w:t>
      </w:r>
      <w:r w:rsidR="00F44914" w:rsidRPr="008D5BC9">
        <w:rPr>
          <w:rFonts w:ascii="Arial" w:hAnsi="Arial" w:cs="Arial"/>
        </w:rPr>
        <w:t xml:space="preserve"> ali maloljetnik nije stupio na izvršenje</w:t>
      </w:r>
      <w:r w:rsidR="002D26CF" w:rsidRPr="008D5BC9">
        <w:rPr>
          <w:rFonts w:ascii="Arial" w:hAnsi="Arial" w:cs="Arial"/>
        </w:rPr>
        <w:t>?</w:t>
      </w:r>
    </w:p>
    <w:p w:rsidR="002E4BC7" w:rsidRPr="008D5BC9" w:rsidRDefault="002E4BC7" w:rsidP="002D26CF">
      <w:pPr>
        <w:pStyle w:val="t-10-9-kurz-s"/>
        <w:spacing w:beforeLines="30" w:before="72" w:beforeAutospacing="0" w:afterLines="30" w:after="72" w:afterAutospacing="0"/>
        <w:ind w:firstLine="720"/>
        <w:jc w:val="both"/>
        <w:rPr>
          <w:rFonts w:ascii="Arial" w:hAnsi="Arial" w:cs="Arial"/>
        </w:rPr>
      </w:pPr>
    </w:p>
    <w:p w:rsidR="00BA5EB0" w:rsidRDefault="00BA5EB0" w:rsidP="002D26CF">
      <w:pPr>
        <w:pStyle w:val="t-10-9-kurz-s"/>
        <w:spacing w:beforeLines="30" w:before="72" w:beforeAutospacing="0" w:afterLines="30" w:after="72" w:afterAutospacing="0"/>
        <w:ind w:firstLine="720"/>
        <w:jc w:val="both"/>
        <w:rPr>
          <w:rFonts w:ascii="Arial" w:hAnsi="Arial" w:cs="Arial"/>
        </w:rPr>
      </w:pPr>
      <w:r w:rsidRPr="008D5BC9">
        <w:rPr>
          <w:rFonts w:ascii="Arial" w:hAnsi="Arial" w:cs="Arial"/>
        </w:rPr>
        <w:t xml:space="preserve"> </w:t>
      </w:r>
      <w:r w:rsidR="00F44914" w:rsidRPr="008D5BC9">
        <w:rPr>
          <w:rFonts w:ascii="Arial" w:hAnsi="Arial" w:cs="Arial"/>
        </w:rPr>
        <w:t>Ili što je sa pravnom situacijom kad Općinski sud maloljetniku u jednom predmetu izrekne odgojnu mjeru pojačane brige i nadzora</w:t>
      </w:r>
      <w:r w:rsidR="002D26CF" w:rsidRPr="008D5BC9">
        <w:rPr>
          <w:rFonts w:ascii="Arial" w:hAnsi="Arial" w:cs="Arial"/>
        </w:rPr>
        <w:t>,</w:t>
      </w:r>
      <w:r w:rsidR="00F44914" w:rsidRPr="008D5BC9">
        <w:rPr>
          <w:rFonts w:ascii="Arial" w:hAnsi="Arial" w:cs="Arial"/>
        </w:rPr>
        <w:t xml:space="preserve"> a isti sud ili Županijski sud u drugom predmetu odgojnu mjeru upućivanja u odgojnu ustanovu</w:t>
      </w:r>
      <w:r w:rsidR="002D26CF" w:rsidRPr="008D5BC9">
        <w:rPr>
          <w:rFonts w:ascii="Arial" w:hAnsi="Arial" w:cs="Arial"/>
        </w:rPr>
        <w:t>?</w:t>
      </w:r>
    </w:p>
    <w:p w:rsidR="002E4BC7" w:rsidRPr="008D5BC9" w:rsidRDefault="002E4BC7" w:rsidP="002D26CF">
      <w:pPr>
        <w:pStyle w:val="t-10-9-kurz-s"/>
        <w:spacing w:beforeLines="30" w:before="72" w:beforeAutospacing="0" w:afterLines="30" w:after="72" w:afterAutospacing="0"/>
        <w:ind w:firstLine="720"/>
        <w:jc w:val="both"/>
        <w:rPr>
          <w:rFonts w:ascii="Arial" w:hAnsi="Arial" w:cs="Arial"/>
        </w:rPr>
      </w:pPr>
    </w:p>
    <w:p w:rsidR="00F44914" w:rsidRPr="008D5BC9" w:rsidRDefault="002D26CF" w:rsidP="002D26CF">
      <w:pPr>
        <w:pStyle w:val="t-10-9-kurz-s"/>
        <w:spacing w:beforeLines="30" w:before="72" w:beforeAutospacing="0" w:afterLines="30" w:after="72" w:afterAutospacing="0"/>
        <w:ind w:firstLine="720"/>
        <w:jc w:val="both"/>
        <w:rPr>
          <w:rFonts w:ascii="Arial" w:hAnsi="Arial" w:cs="Arial"/>
        </w:rPr>
      </w:pPr>
      <w:r w:rsidRPr="008D5BC9">
        <w:rPr>
          <w:rFonts w:ascii="Arial" w:hAnsi="Arial" w:cs="Arial"/>
        </w:rPr>
        <w:t>Što učiniti u takvim slučajevima?</w:t>
      </w:r>
    </w:p>
    <w:p w:rsidR="002D26CF" w:rsidRDefault="00F44914" w:rsidP="002D26CF">
      <w:pPr>
        <w:pStyle w:val="t-10-9-kurz-s"/>
        <w:spacing w:beforeLines="30" w:before="72" w:beforeAutospacing="0" w:afterLines="30" w:after="72" w:afterAutospacing="0"/>
        <w:ind w:firstLine="720"/>
        <w:jc w:val="both"/>
        <w:rPr>
          <w:rFonts w:ascii="Arial" w:hAnsi="Arial" w:cs="Arial"/>
        </w:rPr>
      </w:pPr>
      <w:r w:rsidRPr="008D5BC9">
        <w:rPr>
          <w:rFonts w:ascii="Arial" w:hAnsi="Arial" w:cs="Arial"/>
        </w:rPr>
        <w:t xml:space="preserve">Jasno je </w:t>
      </w:r>
      <w:r w:rsidR="002D26CF" w:rsidRPr="008D5BC9">
        <w:rPr>
          <w:rFonts w:ascii="Arial" w:hAnsi="Arial" w:cs="Arial"/>
        </w:rPr>
        <w:t>kako</w:t>
      </w:r>
      <w:r w:rsidRPr="008D5BC9">
        <w:rPr>
          <w:rFonts w:ascii="Arial" w:hAnsi="Arial" w:cs="Arial"/>
        </w:rPr>
        <w:t xml:space="preserve"> u obje pravne situacije, izvršenje izrečenih odgojnih mjera nije moguće jer nije dopušteno kumulativno izvršenje isti mjera</w:t>
      </w:r>
      <w:r w:rsidR="002D26CF" w:rsidRPr="008D5BC9">
        <w:rPr>
          <w:rFonts w:ascii="Arial" w:hAnsi="Arial" w:cs="Arial"/>
        </w:rPr>
        <w:t xml:space="preserve">. Tako u prvom slučaju nije moguće da se izvršava </w:t>
      </w:r>
      <w:r w:rsidRPr="008D5BC9">
        <w:rPr>
          <w:rFonts w:ascii="Arial" w:hAnsi="Arial" w:cs="Arial"/>
        </w:rPr>
        <w:t>prvo jedna odgojna mjera upućivanja u odgojnu ustanovu</w:t>
      </w:r>
      <w:r w:rsidR="002D26CF" w:rsidRPr="008D5BC9">
        <w:rPr>
          <w:rFonts w:ascii="Arial" w:hAnsi="Arial" w:cs="Arial"/>
        </w:rPr>
        <w:t>, p</w:t>
      </w:r>
      <w:r w:rsidRPr="008D5BC9">
        <w:rPr>
          <w:rFonts w:ascii="Arial" w:hAnsi="Arial" w:cs="Arial"/>
        </w:rPr>
        <w:t xml:space="preserve">a onda druga. </w:t>
      </w:r>
    </w:p>
    <w:p w:rsidR="002E4BC7" w:rsidRPr="008D5BC9" w:rsidRDefault="002E4BC7" w:rsidP="002D26CF">
      <w:pPr>
        <w:pStyle w:val="t-10-9-kurz-s"/>
        <w:spacing w:beforeLines="30" w:before="72" w:beforeAutospacing="0" w:afterLines="30" w:after="72" w:afterAutospacing="0"/>
        <w:ind w:firstLine="720"/>
        <w:jc w:val="both"/>
        <w:rPr>
          <w:rFonts w:ascii="Arial" w:hAnsi="Arial" w:cs="Arial"/>
        </w:rPr>
      </w:pPr>
    </w:p>
    <w:p w:rsidR="00F44914" w:rsidRDefault="002D26CF" w:rsidP="002D26CF">
      <w:pPr>
        <w:pStyle w:val="t-10-9-kurz-s"/>
        <w:spacing w:beforeLines="30" w:before="72" w:beforeAutospacing="0" w:afterLines="30" w:after="72" w:afterAutospacing="0"/>
        <w:ind w:firstLine="720"/>
        <w:jc w:val="both"/>
        <w:rPr>
          <w:rFonts w:ascii="Arial" w:hAnsi="Arial" w:cs="Arial"/>
        </w:rPr>
      </w:pPr>
      <w:r w:rsidRPr="008D5BC9">
        <w:rPr>
          <w:rFonts w:ascii="Arial" w:hAnsi="Arial" w:cs="Arial"/>
        </w:rPr>
        <w:t>U</w:t>
      </w:r>
      <w:r w:rsidR="00F44914" w:rsidRPr="008D5BC9">
        <w:rPr>
          <w:rFonts w:ascii="Arial" w:hAnsi="Arial" w:cs="Arial"/>
        </w:rPr>
        <w:t xml:space="preserve"> drugoj </w:t>
      </w:r>
      <w:r w:rsidRPr="008D5BC9">
        <w:rPr>
          <w:rFonts w:ascii="Arial" w:hAnsi="Arial" w:cs="Arial"/>
        </w:rPr>
        <w:t xml:space="preserve">navedenoj </w:t>
      </w:r>
      <w:r w:rsidR="00F44914" w:rsidRPr="008D5BC9">
        <w:rPr>
          <w:rFonts w:ascii="Arial" w:hAnsi="Arial" w:cs="Arial"/>
        </w:rPr>
        <w:t xml:space="preserve">situaciji, nemoguće </w:t>
      </w:r>
      <w:r w:rsidRPr="008D5BC9">
        <w:rPr>
          <w:rFonts w:ascii="Arial" w:hAnsi="Arial" w:cs="Arial"/>
        </w:rPr>
        <w:t xml:space="preserve">da </w:t>
      </w:r>
      <w:r w:rsidR="00F44914" w:rsidRPr="008D5BC9">
        <w:rPr>
          <w:rFonts w:ascii="Arial" w:hAnsi="Arial" w:cs="Arial"/>
        </w:rPr>
        <w:t xml:space="preserve">maloljetnik izvršava odgojnu mjeru upućivanja u odgojnu ustanovu (znači zavodsku odgojnu mjeru), </w:t>
      </w:r>
      <w:r w:rsidRPr="008D5BC9">
        <w:rPr>
          <w:rFonts w:ascii="Arial" w:hAnsi="Arial" w:cs="Arial"/>
        </w:rPr>
        <w:t xml:space="preserve">i </w:t>
      </w:r>
      <w:r w:rsidR="00F44914" w:rsidRPr="008D5BC9">
        <w:rPr>
          <w:rFonts w:ascii="Arial" w:hAnsi="Arial" w:cs="Arial"/>
        </w:rPr>
        <w:t>da istodobno izvršava i odgojnu mjeru pojačane brige i nadzora</w:t>
      </w:r>
      <w:r w:rsidRPr="008D5BC9">
        <w:rPr>
          <w:rFonts w:ascii="Arial" w:hAnsi="Arial" w:cs="Arial"/>
        </w:rPr>
        <w:t xml:space="preserve"> koja se </w:t>
      </w:r>
      <w:r w:rsidR="00F44914" w:rsidRPr="008D5BC9">
        <w:rPr>
          <w:rFonts w:ascii="Arial" w:hAnsi="Arial" w:cs="Arial"/>
        </w:rPr>
        <w:t>izvršava na slobodi</w:t>
      </w:r>
      <w:r w:rsidRPr="008D5BC9">
        <w:rPr>
          <w:rFonts w:ascii="Arial" w:hAnsi="Arial" w:cs="Arial"/>
        </w:rPr>
        <w:t xml:space="preserve">. </w:t>
      </w:r>
    </w:p>
    <w:p w:rsidR="002E4BC7" w:rsidRPr="008D5BC9" w:rsidRDefault="002E4BC7" w:rsidP="002D26CF">
      <w:pPr>
        <w:pStyle w:val="t-10-9-kurz-s"/>
        <w:spacing w:beforeLines="30" w:before="72" w:beforeAutospacing="0" w:afterLines="30" w:after="72" w:afterAutospacing="0"/>
        <w:ind w:firstLine="720"/>
        <w:jc w:val="both"/>
        <w:rPr>
          <w:rFonts w:ascii="Arial" w:hAnsi="Arial" w:cs="Arial"/>
        </w:rPr>
      </w:pPr>
    </w:p>
    <w:p w:rsidR="00BA5EB0" w:rsidRPr="008D5BC9" w:rsidRDefault="002D26CF" w:rsidP="002E4BC7">
      <w:pPr>
        <w:pStyle w:val="t-10-9-kurz-s"/>
        <w:spacing w:beforeLines="30" w:before="72" w:beforeAutospacing="0" w:afterLines="30" w:after="72" w:afterAutospacing="0"/>
        <w:ind w:firstLine="720"/>
        <w:jc w:val="both"/>
        <w:rPr>
          <w:rFonts w:ascii="Arial" w:hAnsi="Arial" w:cs="Arial"/>
        </w:rPr>
      </w:pPr>
      <w:r w:rsidRPr="008D5BC9">
        <w:rPr>
          <w:rFonts w:ascii="Arial" w:hAnsi="Arial" w:cs="Arial"/>
        </w:rPr>
        <w:t xml:space="preserve">Potrebno je napomenuti kako ovakve situacije nisu regulirane niti čl. </w:t>
      </w:r>
      <w:r w:rsidR="00F44914" w:rsidRPr="008D5BC9">
        <w:rPr>
          <w:rFonts w:ascii="Arial" w:hAnsi="Arial" w:cs="Arial"/>
        </w:rPr>
        <w:t>18. ZSM</w:t>
      </w:r>
      <w:r w:rsidRPr="008D5BC9">
        <w:rPr>
          <w:rFonts w:ascii="Arial" w:hAnsi="Arial" w:cs="Arial"/>
        </w:rPr>
        <w:t>-a</w:t>
      </w:r>
      <w:r w:rsidR="00F44914" w:rsidRPr="008D5BC9">
        <w:rPr>
          <w:rFonts w:ascii="Arial" w:hAnsi="Arial" w:cs="Arial"/>
        </w:rPr>
        <w:t xml:space="preserve"> koji propisuje situacije obustave izvršenja ili zamjene odgojne mjere</w:t>
      </w:r>
      <w:r w:rsidRPr="008D5BC9">
        <w:rPr>
          <w:rFonts w:ascii="Arial" w:hAnsi="Arial" w:cs="Arial"/>
        </w:rPr>
        <w:t>, a niti čl. 20. ZSM-a k</w:t>
      </w:r>
      <w:r w:rsidR="00F44914" w:rsidRPr="008D5BC9">
        <w:rPr>
          <w:rFonts w:ascii="Arial" w:hAnsi="Arial" w:cs="Arial"/>
        </w:rPr>
        <w:t>oji propisuje ponovn</w:t>
      </w:r>
      <w:r w:rsidR="00491FD8" w:rsidRPr="008D5BC9">
        <w:rPr>
          <w:rFonts w:ascii="Arial" w:hAnsi="Arial" w:cs="Arial"/>
        </w:rPr>
        <w:t>o odlučivanje o izrečenoj mjeri jer za sve to nisu ispunjeni zakonski uvjeti.</w:t>
      </w:r>
      <w:r w:rsidR="00BF1D99" w:rsidRPr="008D5BC9">
        <w:rPr>
          <w:rFonts w:ascii="Arial" w:hAnsi="Arial" w:cs="Arial"/>
        </w:rPr>
        <w:t xml:space="preserve"> </w:t>
      </w:r>
    </w:p>
    <w:p w:rsidR="008C3A2E" w:rsidRPr="008D5BC9" w:rsidRDefault="008C3A2E" w:rsidP="00491FD8">
      <w:pPr>
        <w:jc w:val="both"/>
        <w:rPr>
          <w:rFonts w:ascii="Arial" w:hAnsi="Arial" w:cs="Arial"/>
          <w:color w:val="FFC000"/>
          <w:sz w:val="20"/>
          <w:szCs w:val="20"/>
        </w:rPr>
      </w:pPr>
    </w:p>
    <w:p w:rsidR="00F01135" w:rsidRPr="008D5BC9" w:rsidRDefault="00F01135" w:rsidP="00F01135">
      <w:pPr>
        <w:jc w:val="both"/>
        <w:rPr>
          <w:rFonts w:ascii="Arial" w:hAnsi="Arial" w:cs="Arial"/>
          <w:i/>
        </w:rPr>
      </w:pPr>
      <w:r w:rsidRPr="008D5BC9">
        <w:rPr>
          <w:rFonts w:ascii="Arial" w:hAnsi="Arial" w:cs="Arial"/>
          <w:i/>
        </w:rPr>
        <w:t xml:space="preserve">7.4.2. Vježba </w:t>
      </w:r>
    </w:p>
    <w:p w:rsidR="00346137" w:rsidRPr="008D5BC9" w:rsidRDefault="00346137" w:rsidP="008C3A2E">
      <w:pPr>
        <w:jc w:val="both"/>
        <w:rPr>
          <w:rFonts w:ascii="Arial" w:hAnsi="Arial" w:cs="Arial"/>
        </w:rPr>
      </w:pPr>
    </w:p>
    <w:p w:rsidR="00975AF5" w:rsidRPr="008D5BC9" w:rsidRDefault="00975AF5" w:rsidP="003235C0">
      <w:pPr>
        <w:pStyle w:val="Odlomakpopisa"/>
        <w:numPr>
          <w:ilvl w:val="0"/>
          <w:numId w:val="54"/>
        </w:numPr>
        <w:jc w:val="both"/>
        <w:rPr>
          <w:rFonts w:ascii="Arial" w:hAnsi="Arial" w:cs="Arial"/>
          <w:b/>
          <w:sz w:val="22"/>
          <w:szCs w:val="22"/>
        </w:rPr>
      </w:pPr>
      <w:r w:rsidRPr="008D5BC9">
        <w:rPr>
          <w:rFonts w:ascii="Arial" w:hAnsi="Arial" w:cs="Arial"/>
          <w:b/>
          <w:sz w:val="22"/>
          <w:szCs w:val="22"/>
        </w:rPr>
        <w:t xml:space="preserve">Slučaj </w:t>
      </w:r>
    </w:p>
    <w:p w:rsidR="00975AF5" w:rsidRPr="008D5BC9" w:rsidRDefault="00975AF5" w:rsidP="00975AF5">
      <w:pPr>
        <w:jc w:val="both"/>
        <w:rPr>
          <w:rFonts w:ascii="Arial" w:hAnsi="Arial" w:cs="Arial"/>
        </w:rPr>
      </w:pPr>
      <w:r w:rsidRPr="008D5BC9">
        <w:rPr>
          <w:rFonts w:ascii="Arial" w:hAnsi="Arial" w:cs="Arial"/>
        </w:rPr>
        <w:t>________________________________________________________________</w:t>
      </w:r>
    </w:p>
    <w:p w:rsidR="007446B2" w:rsidRPr="008D5BC9" w:rsidRDefault="007446B2" w:rsidP="008D719A">
      <w:pPr>
        <w:ind w:firstLine="720"/>
        <w:jc w:val="both"/>
        <w:rPr>
          <w:rFonts w:ascii="Arial" w:hAnsi="Arial" w:cs="Arial"/>
          <w:i/>
          <w:sz w:val="22"/>
          <w:szCs w:val="22"/>
        </w:rPr>
      </w:pPr>
      <w:r w:rsidRPr="008D5BC9">
        <w:rPr>
          <w:rFonts w:ascii="Arial" w:hAnsi="Arial" w:cs="Arial"/>
          <w:i/>
          <w:sz w:val="22"/>
          <w:szCs w:val="22"/>
        </w:rPr>
        <w:t xml:space="preserve">Mlt. O.B. je najprije s drugim mlt. T.Z. 2019. počinio kazneno djelo razbojništva iz članka 230. stavka 1. i 2. KZ/11. Mt. O.B. je zatim iste godine sam počinio kazneno djelo </w:t>
      </w:r>
      <w:r w:rsidRPr="008D5BC9">
        <w:rPr>
          <w:rFonts w:ascii="Arial" w:hAnsi="Arial" w:cs="Arial"/>
          <w:i/>
          <w:sz w:val="22"/>
          <w:szCs w:val="22"/>
        </w:rPr>
        <w:lastRenderedPageBreak/>
        <w:t xml:space="preserve">krađe iz članka 228. stavka 1. KZ/11. Za kazneno djelo razbojništva pokrenut je kazneni postupka pred Županijskim sudom u Zagrebu a za kazneno djelo krađe pokrenut je kazneni postupak pred Općinskim kaznenim sudom u Zagrebu. </w:t>
      </w:r>
      <w:r w:rsidR="00EA2B1F" w:rsidRPr="008D5BC9">
        <w:rPr>
          <w:rFonts w:ascii="Arial" w:hAnsi="Arial" w:cs="Arial"/>
          <w:i/>
          <w:sz w:val="22"/>
          <w:szCs w:val="22"/>
        </w:rPr>
        <w:t>Postupak pred Općinskim kaznenim sudom u Zagrebu završen je 20-tak dana prije kaznenog postupka pred Županijskim sudom u Zagrebu. Općinski kazneni sud u Zagrebu donio je izvanzavodsku odgojnu mjeru</w:t>
      </w:r>
      <w:r w:rsidR="0045269A" w:rsidRPr="008D5BC9">
        <w:rPr>
          <w:rFonts w:ascii="Arial" w:hAnsi="Arial" w:cs="Arial"/>
          <w:i/>
          <w:sz w:val="22"/>
          <w:szCs w:val="22"/>
        </w:rPr>
        <w:t>,</w:t>
      </w:r>
      <w:r w:rsidR="00EA2B1F" w:rsidRPr="008D5BC9">
        <w:rPr>
          <w:rFonts w:ascii="Arial" w:hAnsi="Arial" w:cs="Arial"/>
          <w:i/>
          <w:sz w:val="22"/>
          <w:szCs w:val="22"/>
        </w:rPr>
        <w:t xml:space="preserve"> a Županijski sud zavodsku. </w:t>
      </w:r>
    </w:p>
    <w:p w:rsidR="00286607" w:rsidRDefault="00286607" w:rsidP="00286607">
      <w:pPr>
        <w:jc w:val="both"/>
        <w:rPr>
          <w:rFonts w:ascii="Arial" w:hAnsi="Arial" w:cs="Arial"/>
        </w:rPr>
      </w:pPr>
      <w:r w:rsidRPr="008D5BC9">
        <w:rPr>
          <w:rFonts w:ascii="Arial" w:hAnsi="Arial" w:cs="Arial"/>
        </w:rPr>
        <w:t>________________________________________________________________</w:t>
      </w:r>
    </w:p>
    <w:p w:rsidR="002E4BC7" w:rsidRPr="008D5BC9" w:rsidRDefault="002E4BC7" w:rsidP="00286607">
      <w:pPr>
        <w:jc w:val="both"/>
        <w:rPr>
          <w:rFonts w:ascii="Arial" w:hAnsi="Arial" w:cs="Arial"/>
        </w:rPr>
      </w:pPr>
    </w:p>
    <w:p w:rsidR="00286607" w:rsidRPr="008D5BC9" w:rsidRDefault="00286607" w:rsidP="003235C0">
      <w:pPr>
        <w:pStyle w:val="Odlomakpopisa"/>
        <w:numPr>
          <w:ilvl w:val="0"/>
          <w:numId w:val="57"/>
        </w:numPr>
        <w:jc w:val="both"/>
        <w:rPr>
          <w:rFonts w:ascii="Arial" w:hAnsi="Arial" w:cs="Arial"/>
          <w:b/>
          <w:sz w:val="22"/>
          <w:szCs w:val="22"/>
        </w:rPr>
      </w:pPr>
      <w:r w:rsidRPr="008D5BC9">
        <w:rPr>
          <w:rFonts w:ascii="Arial" w:hAnsi="Arial" w:cs="Arial"/>
          <w:b/>
          <w:sz w:val="22"/>
          <w:szCs w:val="22"/>
        </w:rPr>
        <w:t xml:space="preserve">Pitanja </w:t>
      </w:r>
    </w:p>
    <w:p w:rsidR="00975AF5" w:rsidRPr="008D5BC9" w:rsidRDefault="00975AF5" w:rsidP="008C3A2E">
      <w:pPr>
        <w:jc w:val="both"/>
        <w:rPr>
          <w:rFonts w:ascii="Arial" w:hAnsi="Arial" w:cs="Arial"/>
          <w:sz w:val="22"/>
          <w:szCs w:val="22"/>
        </w:rPr>
      </w:pPr>
    </w:p>
    <w:p w:rsidR="00EA2B1F" w:rsidRPr="008D5BC9" w:rsidRDefault="00EA2B1F" w:rsidP="003235C0">
      <w:pPr>
        <w:pStyle w:val="Odlomakpopisa"/>
        <w:numPr>
          <w:ilvl w:val="0"/>
          <w:numId w:val="65"/>
        </w:numPr>
        <w:jc w:val="both"/>
        <w:rPr>
          <w:rFonts w:ascii="Arial" w:hAnsi="Arial" w:cs="Arial"/>
          <w:sz w:val="22"/>
          <w:szCs w:val="22"/>
        </w:rPr>
      </w:pPr>
      <w:r w:rsidRPr="008D5BC9">
        <w:rPr>
          <w:rFonts w:ascii="Arial" w:hAnsi="Arial" w:cs="Arial"/>
          <w:sz w:val="22"/>
          <w:szCs w:val="22"/>
        </w:rPr>
        <w:t>Branitelj mlt. O.B. u žalbenom postupku traži obustavu zavodske mjere, da ste suci Vrhovnog suda Republike Hrvatske kako bi odlučili?</w:t>
      </w:r>
    </w:p>
    <w:p w:rsidR="00EA2B1F" w:rsidRPr="008D5BC9" w:rsidRDefault="00EA2B1F" w:rsidP="003235C0">
      <w:pPr>
        <w:pStyle w:val="Odlomakpopisa"/>
        <w:numPr>
          <w:ilvl w:val="0"/>
          <w:numId w:val="65"/>
        </w:numPr>
        <w:jc w:val="both"/>
        <w:rPr>
          <w:rFonts w:ascii="Arial" w:hAnsi="Arial" w:cs="Arial"/>
          <w:sz w:val="22"/>
          <w:szCs w:val="22"/>
        </w:rPr>
      </w:pPr>
      <w:r w:rsidRPr="008D5BC9">
        <w:rPr>
          <w:rFonts w:ascii="Arial" w:hAnsi="Arial" w:cs="Arial"/>
          <w:sz w:val="22"/>
          <w:szCs w:val="22"/>
        </w:rPr>
        <w:t>Mogu li se izvršavati dvije odgojne mjere istovremeno zavodska i izvanzavodska?</w:t>
      </w:r>
    </w:p>
    <w:p w:rsidR="00EA2B1F" w:rsidRPr="008D5BC9" w:rsidRDefault="00EA2B1F" w:rsidP="003235C0">
      <w:pPr>
        <w:pStyle w:val="Odlomakpopisa"/>
        <w:numPr>
          <w:ilvl w:val="0"/>
          <w:numId w:val="65"/>
        </w:numPr>
        <w:jc w:val="both"/>
        <w:rPr>
          <w:rFonts w:ascii="Arial" w:hAnsi="Arial" w:cs="Arial"/>
          <w:sz w:val="22"/>
          <w:szCs w:val="22"/>
        </w:rPr>
      </w:pPr>
      <w:r w:rsidRPr="008D5BC9">
        <w:rPr>
          <w:rFonts w:ascii="Arial" w:hAnsi="Arial" w:cs="Arial"/>
          <w:sz w:val="22"/>
          <w:szCs w:val="22"/>
        </w:rPr>
        <w:t xml:space="preserve">Ako prihvatite prijedlog za obustavu, koju mjeru bi ste obustavili, zavodsku ili izvanzavodsku i zašto? </w:t>
      </w:r>
    </w:p>
    <w:p w:rsidR="00EA2B1F" w:rsidRPr="008D5BC9" w:rsidRDefault="00EA2B1F" w:rsidP="003235C0">
      <w:pPr>
        <w:pStyle w:val="Odlomakpopisa"/>
        <w:numPr>
          <w:ilvl w:val="0"/>
          <w:numId w:val="65"/>
        </w:numPr>
        <w:jc w:val="both"/>
        <w:rPr>
          <w:rFonts w:ascii="Arial" w:hAnsi="Arial" w:cs="Arial"/>
          <w:sz w:val="22"/>
          <w:szCs w:val="22"/>
        </w:rPr>
      </w:pPr>
      <w:r w:rsidRPr="008D5BC9">
        <w:rPr>
          <w:rFonts w:ascii="Arial" w:hAnsi="Arial" w:cs="Arial"/>
          <w:sz w:val="22"/>
          <w:szCs w:val="22"/>
        </w:rPr>
        <w:t>Na temelju koje zakonske odredbe bi donijeli rješenje o obustavi?</w:t>
      </w:r>
    </w:p>
    <w:p w:rsidR="00010D9F" w:rsidRPr="008D5BC9" w:rsidRDefault="00010D9F" w:rsidP="008C3A2E">
      <w:pPr>
        <w:jc w:val="both"/>
        <w:rPr>
          <w:rFonts w:ascii="Arial" w:hAnsi="Arial" w:cs="Arial"/>
          <w:sz w:val="22"/>
          <w:szCs w:val="22"/>
        </w:rPr>
      </w:pPr>
    </w:p>
    <w:p w:rsidR="00191ED2" w:rsidRPr="008D5BC9" w:rsidRDefault="00191ED2" w:rsidP="00A0787C">
      <w:pPr>
        <w:jc w:val="both"/>
        <w:rPr>
          <w:rFonts w:ascii="Arial" w:hAnsi="Arial" w:cs="Arial"/>
        </w:rPr>
      </w:pPr>
    </w:p>
    <w:p w:rsidR="00A0787C" w:rsidRPr="002E4BC7" w:rsidRDefault="003B3067" w:rsidP="002E4BC7">
      <w:pPr>
        <w:pStyle w:val="Naslov1"/>
        <w:rPr>
          <w:rFonts w:ascii="Arial" w:hAnsi="Arial" w:cs="Arial"/>
          <w:b/>
          <w:color w:val="auto"/>
          <w:sz w:val="28"/>
          <w:szCs w:val="28"/>
        </w:rPr>
      </w:pPr>
      <w:bookmarkStart w:id="33" w:name="_Toc97113124"/>
      <w:r w:rsidRPr="002E4BC7">
        <w:rPr>
          <w:rFonts w:ascii="Arial" w:hAnsi="Arial" w:cs="Arial"/>
          <w:b/>
          <w:color w:val="auto"/>
          <w:sz w:val="28"/>
          <w:szCs w:val="28"/>
        </w:rPr>
        <w:t>7.5. K</w:t>
      </w:r>
      <w:r w:rsidR="00A0787C" w:rsidRPr="002E4BC7">
        <w:rPr>
          <w:rFonts w:ascii="Arial" w:hAnsi="Arial" w:cs="Arial"/>
          <w:b/>
          <w:color w:val="auto"/>
          <w:sz w:val="28"/>
          <w:szCs w:val="28"/>
        </w:rPr>
        <w:t>azneni postupak protiv odraslog počinitelja kaznenog djela za kaznena djela počinjenja u maloljetničkoj dobi</w:t>
      </w:r>
      <w:r w:rsidR="00AC6684" w:rsidRPr="002E4BC7">
        <w:rPr>
          <w:rFonts w:ascii="Arial" w:hAnsi="Arial" w:cs="Arial"/>
          <w:b/>
          <w:color w:val="auto"/>
          <w:sz w:val="28"/>
          <w:szCs w:val="28"/>
        </w:rPr>
        <w:t>;</w:t>
      </w:r>
      <w:r w:rsidR="007C23F3" w:rsidRPr="002E4BC7">
        <w:rPr>
          <w:rFonts w:ascii="Arial" w:hAnsi="Arial" w:cs="Arial"/>
          <w:b/>
          <w:color w:val="auto"/>
          <w:sz w:val="28"/>
          <w:szCs w:val="28"/>
        </w:rPr>
        <w:t xml:space="preserve"> ili </w:t>
      </w:r>
      <w:r w:rsidR="00AC6684" w:rsidRPr="002E4BC7">
        <w:rPr>
          <w:rFonts w:ascii="Arial" w:hAnsi="Arial" w:cs="Arial"/>
          <w:b/>
          <w:color w:val="auto"/>
          <w:sz w:val="28"/>
          <w:szCs w:val="28"/>
        </w:rPr>
        <w:t>za stjecaj kaznenih djela koje je počinio neka kao maloljetnik, neko kao mlađi punoljetnik ili neko kao odrasla osoba</w:t>
      </w:r>
      <w:r w:rsidR="002E4BC7" w:rsidRPr="002E4BC7">
        <w:rPr>
          <w:rFonts w:ascii="Arial" w:hAnsi="Arial" w:cs="Arial"/>
          <w:b/>
          <w:color w:val="auto"/>
          <w:sz w:val="28"/>
          <w:szCs w:val="28"/>
        </w:rPr>
        <w:t xml:space="preserve"> </w:t>
      </w:r>
      <w:r w:rsidR="00560D79" w:rsidRPr="002E4BC7">
        <w:rPr>
          <w:rFonts w:ascii="Arial" w:hAnsi="Arial" w:cs="Arial"/>
          <w:b/>
          <w:color w:val="auto"/>
          <w:sz w:val="28"/>
          <w:szCs w:val="28"/>
        </w:rPr>
        <w:t>- objektivni koneksitet?</w:t>
      </w:r>
      <w:bookmarkEnd w:id="33"/>
    </w:p>
    <w:p w:rsidR="00FD1976" w:rsidRPr="008D5BC9" w:rsidRDefault="00FD1976" w:rsidP="00A0787C">
      <w:pPr>
        <w:jc w:val="both"/>
        <w:rPr>
          <w:rFonts w:ascii="Arial" w:hAnsi="Arial" w:cs="Arial"/>
          <w:b/>
        </w:rPr>
      </w:pPr>
    </w:p>
    <w:p w:rsidR="00FD1976" w:rsidRPr="008D5BC9" w:rsidRDefault="00FD1976" w:rsidP="00A0787C">
      <w:pPr>
        <w:jc w:val="both"/>
        <w:rPr>
          <w:rFonts w:ascii="Arial" w:hAnsi="Arial" w:cs="Arial"/>
        </w:rPr>
      </w:pPr>
    </w:p>
    <w:p w:rsidR="00AC6684" w:rsidRPr="008D5BC9" w:rsidRDefault="00AC6684" w:rsidP="00F952B4">
      <w:pPr>
        <w:ind w:firstLine="720"/>
        <w:jc w:val="both"/>
        <w:rPr>
          <w:rFonts w:ascii="Arial" w:hAnsi="Arial" w:cs="Arial"/>
        </w:rPr>
      </w:pPr>
      <w:r w:rsidRPr="008D5BC9">
        <w:rPr>
          <w:rFonts w:ascii="Arial" w:hAnsi="Arial" w:cs="Arial"/>
        </w:rPr>
        <w:t xml:space="preserve">Pod ovim </w:t>
      </w:r>
      <w:r w:rsidR="00247A3F" w:rsidRPr="008D5BC9">
        <w:rPr>
          <w:rFonts w:ascii="Arial" w:hAnsi="Arial" w:cs="Arial"/>
        </w:rPr>
        <w:t>poglavljem</w:t>
      </w:r>
      <w:r w:rsidRPr="008D5BC9">
        <w:rPr>
          <w:rFonts w:ascii="Arial" w:hAnsi="Arial" w:cs="Arial"/>
        </w:rPr>
        <w:t xml:space="preserve"> potrebno je razlikovati četiri situacije:</w:t>
      </w:r>
    </w:p>
    <w:p w:rsidR="00AC6684" w:rsidRPr="008D5BC9" w:rsidRDefault="00AC6684" w:rsidP="003235C0">
      <w:pPr>
        <w:pStyle w:val="Odlomakpopisa"/>
        <w:numPr>
          <w:ilvl w:val="0"/>
          <w:numId w:val="73"/>
        </w:numPr>
        <w:jc w:val="both"/>
        <w:rPr>
          <w:rFonts w:ascii="Arial" w:hAnsi="Arial" w:cs="Arial"/>
        </w:rPr>
      </w:pPr>
      <w:r w:rsidRPr="008D5BC9">
        <w:rPr>
          <w:rFonts w:ascii="Arial" w:hAnsi="Arial" w:cs="Arial"/>
        </w:rPr>
        <w:t>ako se radi o kaznenom djelu koje je počinitelj počinio kao maloljetna osoba, a u vrijeme/tijekom suđenja isti je u dobi odrasle osobe;</w:t>
      </w:r>
    </w:p>
    <w:p w:rsidR="00AC6684" w:rsidRPr="008D5BC9" w:rsidRDefault="00AC6684" w:rsidP="003235C0">
      <w:pPr>
        <w:pStyle w:val="Odlomakpopisa"/>
        <w:numPr>
          <w:ilvl w:val="0"/>
          <w:numId w:val="73"/>
        </w:numPr>
        <w:jc w:val="both"/>
        <w:rPr>
          <w:rFonts w:ascii="Arial" w:hAnsi="Arial" w:cs="Arial"/>
        </w:rPr>
      </w:pPr>
      <w:r w:rsidRPr="008D5BC9">
        <w:rPr>
          <w:rFonts w:ascii="Arial" w:hAnsi="Arial" w:cs="Arial"/>
        </w:rPr>
        <w:t xml:space="preserve">osoba je počinila neko kazneno djelo kao maloljetnik, a neko kao mlađi punoljetnik ili neko kao odrasla osoba; </w:t>
      </w:r>
    </w:p>
    <w:p w:rsidR="00AC6684" w:rsidRPr="008D5BC9" w:rsidRDefault="00AC6684" w:rsidP="003235C0">
      <w:pPr>
        <w:pStyle w:val="Odlomakpopisa"/>
        <w:numPr>
          <w:ilvl w:val="0"/>
          <w:numId w:val="73"/>
        </w:numPr>
        <w:jc w:val="both"/>
        <w:rPr>
          <w:rFonts w:ascii="Arial" w:hAnsi="Arial" w:cs="Arial"/>
        </w:rPr>
      </w:pPr>
      <w:r w:rsidRPr="008D5BC9">
        <w:rPr>
          <w:rFonts w:ascii="Arial" w:hAnsi="Arial" w:cs="Arial"/>
        </w:rPr>
        <w:t>osoba je neka djela počinila u maloljetničkoj dobi, dok je druga kaznena djela počinila u mlađoj punoljetničkoj dobi ili je počinila kaznena djela iz čl. 113. ZSM-a;</w:t>
      </w:r>
    </w:p>
    <w:p w:rsidR="00AC6684" w:rsidRPr="008D5BC9" w:rsidRDefault="00AC6684" w:rsidP="003235C0">
      <w:pPr>
        <w:pStyle w:val="Odlomakpopisa"/>
        <w:numPr>
          <w:ilvl w:val="0"/>
          <w:numId w:val="73"/>
        </w:numPr>
        <w:jc w:val="both"/>
        <w:rPr>
          <w:rFonts w:ascii="Arial" w:hAnsi="Arial" w:cs="Arial"/>
        </w:rPr>
      </w:pPr>
      <w:r w:rsidRPr="008D5BC9">
        <w:rPr>
          <w:rFonts w:ascii="Arial" w:hAnsi="Arial" w:cs="Arial"/>
        </w:rPr>
        <w:t>kada je neka kaznena djela osoba počinila kao maloljetnik, a druga kao odrasla osoba.</w:t>
      </w:r>
    </w:p>
    <w:p w:rsidR="00AC6684" w:rsidRPr="008D5BC9" w:rsidRDefault="00AC6684" w:rsidP="00F952B4">
      <w:pPr>
        <w:ind w:firstLine="720"/>
        <w:jc w:val="both"/>
        <w:rPr>
          <w:rFonts w:ascii="Arial" w:hAnsi="Arial" w:cs="Arial"/>
        </w:rPr>
      </w:pPr>
    </w:p>
    <w:p w:rsidR="00AC6684" w:rsidRPr="008D5BC9" w:rsidRDefault="00AC6684" w:rsidP="00F952B4">
      <w:pPr>
        <w:ind w:firstLine="720"/>
        <w:jc w:val="both"/>
        <w:rPr>
          <w:rFonts w:ascii="Arial" w:hAnsi="Arial" w:cs="Arial"/>
        </w:rPr>
      </w:pPr>
    </w:p>
    <w:p w:rsidR="00BF5845" w:rsidRDefault="00FD1976" w:rsidP="005B5A94">
      <w:pPr>
        <w:ind w:firstLine="720"/>
        <w:jc w:val="both"/>
        <w:rPr>
          <w:rFonts w:ascii="Arial" w:hAnsi="Arial" w:cs="Arial"/>
        </w:rPr>
      </w:pPr>
      <w:r w:rsidRPr="008D5BC9">
        <w:rPr>
          <w:rFonts w:ascii="Arial" w:hAnsi="Arial" w:cs="Arial"/>
        </w:rPr>
        <w:t xml:space="preserve">Uobičajeno je da se kazneni postupak prema maloljetniku vodi neposredno nakon počinjenja kaznenog djela, a što znači da on u to vrijeme ima 14-18 godina (ili barem 18-19 godina), </w:t>
      </w:r>
      <w:r w:rsidR="00F952B4" w:rsidRPr="008D5BC9">
        <w:rPr>
          <w:rFonts w:ascii="Arial" w:hAnsi="Arial" w:cs="Arial"/>
        </w:rPr>
        <w:t xml:space="preserve">te </w:t>
      </w:r>
      <w:r w:rsidRPr="008D5BC9">
        <w:rPr>
          <w:rFonts w:ascii="Arial" w:hAnsi="Arial" w:cs="Arial"/>
        </w:rPr>
        <w:t>da mu sud izrekne maloljetničke sankcije – odgojne mjere, maloljetnički zatvor ili pridržaj maloljetničkog zatvora sa ciljem njegovog odgoja, obrazovanja i specijalne prevencije za nečinjenje budućih kaznenih djela.</w:t>
      </w:r>
    </w:p>
    <w:p w:rsidR="00BF5845" w:rsidRDefault="00BF5845" w:rsidP="005B5A94">
      <w:pPr>
        <w:ind w:firstLine="720"/>
        <w:jc w:val="both"/>
        <w:rPr>
          <w:rFonts w:ascii="Arial" w:hAnsi="Arial" w:cs="Arial"/>
        </w:rPr>
      </w:pPr>
    </w:p>
    <w:p w:rsidR="005B5A94" w:rsidRPr="008D5BC9" w:rsidRDefault="005B5A94" w:rsidP="005B5A94">
      <w:pPr>
        <w:ind w:firstLine="720"/>
        <w:jc w:val="both"/>
        <w:rPr>
          <w:rFonts w:ascii="Arial" w:hAnsi="Arial" w:cs="Arial"/>
        </w:rPr>
      </w:pPr>
      <w:r w:rsidRPr="008D5BC9">
        <w:rPr>
          <w:rFonts w:ascii="Arial" w:hAnsi="Arial" w:cs="Arial"/>
        </w:rPr>
        <w:lastRenderedPageBreak/>
        <w:t xml:space="preserve">Međutim, može se dogoditi </w:t>
      </w:r>
      <w:r w:rsidR="0017186E" w:rsidRPr="008D5BC9">
        <w:rPr>
          <w:rFonts w:ascii="Arial" w:hAnsi="Arial" w:cs="Arial"/>
        </w:rPr>
        <w:t xml:space="preserve">da se maloljetniku sudi kada je već u dobi odrasle osobe, pa je pitanje </w:t>
      </w:r>
      <w:r w:rsidRPr="008D5BC9">
        <w:rPr>
          <w:rFonts w:ascii="Arial" w:hAnsi="Arial" w:cs="Arial"/>
        </w:rPr>
        <w:t xml:space="preserve">što učiniti </w:t>
      </w:r>
      <w:r w:rsidR="0017186E" w:rsidRPr="008D5BC9">
        <w:rPr>
          <w:rFonts w:ascii="Arial" w:hAnsi="Arial" w:cs="Arial"/>
        </w:rPr>
        <w:t xml:space="preserve">u tim situacijama, odnosno što se može učiniti u takvim situacijama? </w:t>
      </w:r>
    </w:p>
    <w:p w:rsidR="00AC6684" w:rsidRPr="008D5BC9" w:rsidRDefault="00AC6684" w:rsidP="00A552AC">
      <w:pPr>
        <w:jc w:val="both"/>
        <w:rPr>
          <w:rFonts w:ascii="Arial" w:hAnsi="Arial" w:cs="Arial"/>
        </w:rPr>
      </w:pPr>
    </w:p>
    <w:p w:rsidR="00FD1976" w:rsidRPr="008D5BC9" w:rsidRDefault="00FD1976" w:rsidP="00A0787C">
      <w:pPr>
        <w:jc w:val="both"/>
        <w:rPr>
          <w:rFonts w:ascii="Arial" w:hAnsi="Arial" w:cs="Arial"/>
        </w:rPr>
      </w:pPr>
    </w:p>
    <w:p w:rsidR="00FD1976" w:rsidRPr="008D5BC9" w:rsidRDefault="003B3067" w:rsidP="00A0787C">
      <w:pPr>
        <w:jc w:val="both"/>
        <w:rPr>
          <w:rFonts w:ascii="Arial" w:hAnsi="Arial" w:cs="Arial"/>
          <w:i/>
        </w:rPr>
      </w:pPr>
      <w:r w:rsidRPr="008D5BC9">
        <w:rPr>
          <w:rFonts w:ascii="Arial" w:hAnsi="Arial" w:cs="Arial"/>
          <w:i/>
        </w:rPr>
        <w:t xml:space="preserve">7.5.1. Primjena u praksi </w:t>
      </w:r>
    </w:p>
    <w:p w:rsidR="00FD1976" w:rsidRPr="008D5BC9" w:rsidRDefault="00FD1976" w:rsidP="00A0787C">
      <w:pPr>
        <w:jc w:val="both"/>
        <w:rPr>
          <w:rFonts w:ascii="Arial" w:hAnsi="Arial" w:cs="Arial"/>
        </w:rPr>
      </w:pPr>
    </w:p>
    <w:p w:rsidR="00FD1976" w:rsidRPr="008D5BC9" w:rsidRDefault="00A552AC" w:rsidP="00A552AC">
      <w:pPr>
        <w:ind w:firstLine="720"/>
        <w:jc w:val="both"/>
        <w:rPr>
          <w:rFonts w:ascii="Arial" w:hAnsi="Arial" w:cs="Arial"/>
        </w:rPr>
      </w:pPr>
      <w:r w:rsidRPr="008D5BC9">
        <w:rPr>
          <w:rFonts w:ascii="Arial" w:hAnsi="Arial" w:cs="Arial"/>
        </w:rPr>
        <w:t xml:space="preserve">U toj prvoj (1) gore spomenutoj situaciji, postavlja se pitanje </w:t>
      </w:r>
      <w:r w:rsidRPr="008D5BC9">
        <w:rPr>
          <w:rFonts w:ascii="Arial" w:hAnsi="Arial" w:cs="Arial"/>
          <w:b/>
        </w:rPr>
        <w:t>(a)</w:t>
      </w:r>
      <w:r w:rsidRPr="008D5BC9">
        <w:rPr>
          <w:rFonts w:ascii="Arial" w:hAnsi="Arial" w:cs="Arial"/>
        </w:rPr>
        <w:t xml:space="preserve"> </w:t>
      </w:r>
      <w:r w:rsidR="00B34F24" w:rsidRPr="008D5BC9">
        <w:rPr>
          <w:rFonts w:ascii="Arial" w:hAnsi="Arial" w:cs="Arial"/>
        </w:rPr>
        <w:t xml:space="preserve">nadležnosti, koji sud je </w:t>
      </w:r>
      <w:r w:rsidR="00B34F24" w:rsidRPr="008D5BC9">
        <w:rPr>
          <w:rFonts w:ascii="Arial" w:hAnsi="Arial" w:cs="Arial"/>
          <w:b/>
        </w:rPr>
        <w:t>nadležan</w:t>
      </w:r>
      <w:r w:rsidR="00B34F24" w:rsidRPr="008D5BC9">
        <w:rPr>
          <w:rFonts w:ascii="Arial" w:hAnsi="Arial" w:cs="Arial"/>
        </w:rPr>
        <w:t xml:space="preserve"> za suđenje</w:t>
      </w:r>
      <w:r w:rsidRPr="008D5BC9">
        <w:rPr>
          <w:rFonts w:ascii="Arial" w:hAnsi="Arial" w:cs="Arial"/>
        </w:rPr>
        <w:t>? D</w:t>
      </w:r>
      <w:r w:rsidR="00B34F24" w:rsidRPr="008D5BC9">
        <w:rPr>
          <w:rFonts w:ascii="Arial" w:hAnsi="Arial" w:cs="Arial"/>
        </w:rPr>
        <w:t xml:space="preserve">a li sud za mladež ili sud po općim propisima. </w:t>
      </w:r>
      <w:r w:rsidR="005321B1" w:rsidRPr="008D5BC9">
        <w:rPr>
          <w:rFonts w:ascii="Arial" w:hAnsi="Arial" w:cs="Arial"/>
        </w:rPr>
        <w:t>Nadalje, drugo</w:t>
      </w:r>
      <w:r w:rsidRPr="008D5BC9">
        <w:rPr>
          <w:rFonts w:ascii="Arial" w:hAnsi="Arial" w:cs="Arial"/>
        </w:rPr>
        <w:t xml:space="preserve"> </w:t>
      </w:r>
      <w:r w:rsidRPr="008D5BC9">
        <w:rPr>
          <w:rFonts w:ascii="Arial" w:hAnsi="Arial" w:cs="Arial"/>
          <w:b/>
        </w:rPr>
        <w:t>(b)</w:t>
      </w:r>
      <w:r w:rsidR="005321B1" w:rsidRPr="008D5BC9">
        <w:rPr>
          <w:rFonts w:ascii="Arial" w:hAnsi="Arial" w:cs="Arial"/>
        </w:rPr>
        <w:t xml:space="preserve"> je pitanje da li je </w:t>
      </w:r>
      <w:r w:rsidR="005321B1" w:rsidRPr="008D5BC9">
        <w:rPr>
          <w:rFonts w:ascii="Arial" w:hAnsi="Arial" w:cs="Arial"/>
          <w:b/>
        </w:rPr>
        <w:t>nastupila zastara</w:t>
      </w:r>
      <w:r w:rsidR="005321B1" w:rsidRPr="008D5BC9">
        <w:rPr>
          <w:rFonts w:ascii="Arial" w:hAnsi="Arial" w:cs="Arial"/>
        </w:rPr>
        <w:t xml:space="preserve"> kaznenog progona sukladno ZSM</w:t>
      </w:r>
      <w:r w:rsidRPr="008D5BC9">
        <w:rPr>
          <w:rFonts w:ascii="Arial" w:hAnsi="Arial" w:cs="Arial"/>
        </w:rPr>
        <w:t>-u?</w:t>
      </w:r>
      <w:r w:rsidR="005321B1" w:rsidRPr="008D5BC9">
        <w:rPr>
          <w:rFonts w:ascii="Arial" w:hAnsi="Arial" w:cs="Arial"/>
        </w:rPr>
        <w:t xml:space="preserve"> </w:t>
      </w:r>
      <w:r w:rsidR="00B34F24" w:rsidRPr="008D5BC9">
        <w:rPr>
          <w:rFonts w:ascii="Arial" w:hAnsi="Arial" w:cs="Arial"/>
        </w:rPr>
        <w:t>Zatim, postavlja se pitanje</w:t>
      </w:r>
      <w:r w:rsidRPr="008D5BC9">
        <w:rPr>
          <w:rFonts w:ascii="Arial" w:hAnsi="Arial" w:cs="Arial"/>
        </w:rPr>
        <w:t xml:space="preserve"> </w:t>
      </w:r>
      <w:r w:rsidRPr="008D5BC9">
        <w:rPr>
          <w:rFonts w:ascii="Arial" w:hAnsi="Arial" w:cs="Arial"/>
          <w:b/>
        </w:rPr>
        <w:t>(c)</w:t>
      </w:r>
      <w:r w:rsidR="00B34F24" w:rsidRPr="008D5BC9">
        <w:rPr>
          <w:rFonts w:ascii="Arial" w:hAnsi="Arial" w:cs="Arial"/>
        </w:rPr>
        <w:t xml:space="preserve"> koje </w:t>
      </w:r>
      <w:r w:rsidR="00B34F24" w:rsidRPr="008D5BC9">
        <w:rPr>
          <w:rFonts w:ascii="Arial" w:hAnsi="Arial" w:cs="Arial"/>
          <w:b/>
        </w:rPr>
        <w:t>procesno pravo primijeniti</w:t>
      </w:r>
      <w:r w:rsidR="00B34F24" w:rsidRPr="008D5BC9">
        <w:rPr>
          <w:rFonts w:ascii="Arial" w:hAnsi="Arial" w:cs="Arial"/>
        </w:rPr>
        <w:t xml:space="preserve">, da li </w:t>
      </w:r>
      <w:r w:rsidRPr="008D5BC9">
        <w:rPr>
          <w:rFonts w:ascii="Arial" w:hAnsi="Arial" w:cs="Arial"/>
        </w:rPr>
        <w:t xml:space="preserve">ZSM ili ZKP? </w:t>
      </w:r>
      <w:r w:rsidR="00B34F24" w:rsidRPr="008D5BC9">
        <w:rPr>
          <w:rFonts w:ascii="Arial" w:hAnsi="Arial" w:cs="Arial"/>
        </w:rPr>
        <w:t xml:space="preserve">Nadalje, </w:t>
      </w:r>
      <w:r w:rsidRPr="008D5BC9">
        <w:rPr>
          <w:rFonts w:ascii="Arial" w:hAnsi="Arial" w:cs="Arial"/>
        </w:rPr>
        <w:t xml:space="preserve">se </w:t>
      </w:r>
      <w:r w:rsidR="00B34F24" w:rsidRPr="008D5BC9">
        <w:rPr>
          <w:rFonts w:ascii="Arial" w:hAnsi="Arial" w:cs="Arial"/>
        </w:rPr>
        <w:t>postavlja</w:t>
      </w:r>
      <w:r w:rsidRPr="008D5BC9">
        <w:rPr>
          <w:rFonts w:ascii="Arial" w:hAnsi="Arial" w:cs="Arial"/>
        </w:rPr>
        <w:t xml:space="preserve"> </w:t>
      </w:r>
      <w:r w:rsidRPr="008D5BC9">
        <w:rPr>
          <w:rFonts w:ascii="Arial" w:hAnsi="Arial" w:cs="Arial"/>
          <w:b/>
        </w:rPr>
        <w:t>(d)</w:t>
      </w:r>
      <w:r w:rsidR="00BF1D99" w:rsidRPr="008D5BC9">
        <w:rPr>
          <w:rFonts w:ascii="Arial" w:hAnsi="Arial" w:cs="Arial"/>
        </w:rPr>
        <w:t xml:space="preserve"> </w:t>
      </w:r>
      <w:r w:rsidR="00B34F24" w:rsidRPr="008D5BC9">
        <w:rPr>
          <w:rFonts w:ascii="Arial" w:hAnsi="Arial" w:cs="Arial"/>
        </w:rPr>
        <w:t xml:space="preserve">pitanje koja </w:t>
      </w:r>
      <w:r w:rsidR="00B34F24" w:rsidRPr="008D5BC9">
        <w:rPr>
          <w:rFonts w:ascii="Arial" w:hAnsi="Arial" w:cs="Arial"/>
          <w:b/>
        </w:rPr>
        <w:t>sve prava</w:t>
      </w:r>
      <w:r w:rsidR="00B34F24" w:rsidRPr="008D5BC9">
        <w:rPr>
          <w:rFonts w:ascii="Arial" w:hAnsi="Arial" w:cs="Arial"/>
        </w:rPr>
        <w:t xml:space="preserve"> ima počinitelj u postupku, da li sva prava po Zakonu o sudovima za mladež koja pripadaju maloljetniku kao optuženoj osobi ili mu ne pripadaju ta prava. </w:t>
      </w:r>
      <w:r w:rsidR="00442545" w:rsidRPr="008D5BC9">
        <w:rPr>
          <w:rFonts w:ascii="Arial" w:hAnsi="Arial" w:cs="Arial"/>
        </w:rPr>
        <w:t xml:space="preserve">I </w:t>
      </w:r>
      <w:r w:rsidRPr="008D5BC9">
        <w:rPr>
          <w:rFonts w:ascii="Arial" w:hAnsi="Arial" w:cs="Arial"/>
        </w:rPr>
        <w:t xml:space="preserve">u konačnici </w:t>
      </w:r>
      <w:r w:rsidRPr="008D5BC9">
        <w:rPr>
          <w:rFonts w:ascii="Arial" w:hAnsi="Arial" w:cs="Arial"/>
          <w:b/>
        </w:rPr>
        <w:t>(e)</w:t>
      </w:r>
      <w:r w:rsidRPr="008D5BC9">
        <w:rPr>
          <w:rFonts w:ascii="Arial" w:hAnsi="Arial" w:cs="Arial"/>
        </w:rPr>
        <w:t xml:space="preserve"> se postavlja</w:t>
      </w:r>
      <w:r w:rsidR="00442545" w:rsidRPr="008D5BC9">
        <w:rPr>
          <w:rFonts w:ascii="Arial" w:hAnsi="Arial" w:cs="Arial"/>
        </w:rPr>
        <w:t xml:space="preserve"> pitanje koju </w:t>
      </w:r>
      <w:r w:rsidR="00442545" w:rsidRPr="008D5BC9">
        <w:rPr>
          <w:rFonts w:ascii="Arial" w:hAnsi="Arial" w:cs="Arial"/>
          <w:b/>
        </w:rPr>
        <w:t>sankcij</w:t>
      </w:r>
      <w:r w:rsidR="00442545" w:rsidRPr="008D5BC9">
        <w:rPr>
          <w:rFonts w:ascii="Arial" w:hAnsi="Arial" w:cs="Arial"/>
        </w:rPr>
        <w:t>u primijeniti na počinitelja kaznenog djela.</w:t>
      </w:r>
    </w:p>
    <w:p w:rsidR="00B34F24" w:rsidRPr="008D5BC9" w:rsidRDefault="00B34F24" w:rsidP="00A0787C">
      <w:pPr>
        <w:jc w:val="both"/>
        <w:rPr>
          <w:rFonts w:ascii="Arial" w:hAnsi="Arial" w:cs="Arial"/>
        </w:rPr>
      </w:pPr>
    </w:p>
    <w:p w:rsidR="008B368B" w:rsidRPr="008D5BC9" w:rsidRDefault="008B368B" w:rsidP="00247A3F">
      <w:pPr>
        <w:pStyle w:val="clanak-"/>
        <w:spacing w:beforeLines="30" w:before="72" w:beforeAutospacing="0" w:afterLines="30" w:after="72" w:afterAutospacing="0"/>
        <w:ind w:firstLine="720"/>
        <w:jc w:val="both"/>
        <w:rPr>
          <w:rFonts w:ascii="Arial" w:hAnsi="Arial" w:cs="Arial"/>
        </w:rPr>
      </w:pPr>
      <w:r w:rsidRPr="008D5BC9">
        <w:rPr>
          <w:rFonts w:ascii="Arial" w:hAnsi="Arial" w:cs="Arial"/>
        </w:rPr>
        <w:t>Dakle</w:t>
      </w:r>
      <w:r w:rsidR="00247A3F" w:rsidRPr="008D5BC9">
        <w:rPr>
          <w:rFonts w:ascii="Arial" w:hAnsi="Arial" w:cs="Arial"/>
        </w:rPr>
        <w:t xml:space="preserve">, pod </w:t>
      </w:r>
      <w:r w:rsidR="00247A3F" w:rsidRPr="008D5BC9">
        <w:rPr>
          <w:rFonts w:ascii="Arial" w:hAnsi="Arial" w:cs="Arial"/>
          <w:b/>
        </w:rPr>
        <w:t>(a)</w:t>
      </w:r>
      <w:r w:rsidRPr="008D5BC9">
        <w:rPr>
          <w:rFonts w:ascii="Arial" w:hAnsi="Arial" w:cs="Arial"/>
          <w:b/>
        </w:rPr>
        <w:t xml:space="preserve"> što se tiče </w:t>
      </w:r>
      <w:r w:rsidR="005321B1" w:rsidRPr="008D5BC9">
        <w:rPr>
          <w:rFonts w:ascii="Arial" w:hAnsi="Arial" w:cs="Arial"/>
          <w:b/>
        </w:rPr>
        <w:t xml:space="preserve">pitanja </w:t>
      </w:r>
      <w:r w:rsidRPr="008D5BC9">
        <w:rPr>
          <w:rFonts w:ascii="Arial" w:hAnsi="Arial" w:cs="Arial"/>
          <w:b/>
        </w:rPr>
        <w:t>nadležnosti</w:t>
      </w:r>
      <w:r w:rsidRPr="008D5BC9">
        <w:rPr>
          <w:rFonts w:ascii="Arial" w:hAnsi="Arial" w:cs="Arial"/>
        </w:rPr>
        <w:t xml:space="preserve"> suda, tu je specifična situacija jer je suđenje započelo u vrijeme kada je osoba bila maloljetna</w:t>
      </w:r>
      <w:r w:rsidR="00247A3F" w:rsidRPr="008D5BC9">
        <w:rPr>
          <w:rFonts w:ascii="Arial" w:hAnsi="Arial" w:cs="Arial"/>
        </w:rPr>
        <w:t>.</w:t>
      </w:r>
      <w:r w:rsidR="00BF1D99" w:rsidRPr="008D5BC9">
        <w:rPr>
          <w:rFonts w:ascii="Arial" w:hAnsi="Arial" w:cs="Arial"/>
        </w:rPr>
        <w:t xml:space="preserve"> </w:t>
      </w:r>
      <w:r w:rsidR="00247A3F" w:rsidRPr="008D5BC9">
        <w:rPr>
          <w:rFonts w:ascii="Arial" w:hAnsi="Arial" w:cs="Arial"/>
        </w:rPr>
        <w:t>D</w:t>
      </w:r>
      <w:r w:rsidRPr="008D5BC9">
        <w:rPr>
          <w:rFonts w:ascii="Arial" w:hAnsi="Arial" w:cs="Arial"/>
        </w:rPr>
        <w:t>akle</w:t>
      </w:r>
      <w:r w:rsidR="00247A3F" w:rsidRPr="008D5BC9">
        <w:rPr>
          <w:rFonts w:ascii="Arial" w:hAnsi="Arial" w:cs="Arial"/>
        </w:rPr>
        <w:t>,</w:t>
      </w:r>
      <w:r w:rsidRPr="008D5BC9">
        <w:rPr>
          <w:rFonts w:ascii="Arial" w:hAnsi="Arial" w:cs="Arial"/>
        </w:rPr>
        <w:t xml:space="preserve"> sukladno čl</w:t>
      </w:r>
      <w:r w:rsidR="00247A3F" w:rsidRPr="008D5BC9">
        <w:rPr>
          <w:rFonts w:ascii="Arial" w:hAnsi="Arial" w:cs="Arial"/>
        </w:rPr>
        <w:t>.</w:t>
      </w:r>
      <w:r w:rsidRPr="008D5BC9">
        <w:rPr>
          <w:rFonts w:ascii="Arial" w:hAnsi="Arial" w:cs="Arial"/>
        </w:rPr>
        <w:t xml:space="preserve"> 35. ZSM</w:t>
      </w:r>
      <w:r w:rsidR="00247A3F" w:rsidRPr="008D5BC9">
        <w:rPr>
          <w:rFonts w:ascii="Arial" w:hAnsi="Arial" w:cs="Arial"/>
        </w:rPr>
        <w:t>-a</w:t>
      </w:r>
      <w:r w:rsidRPr="008D5BC9">
        <w:rPr>
          <w:rFonts w:ascii="Arial" w:hAnsi="Arial" w:cs="Arial"/>
        </w:rPr>
        <w:t xml:space="preserve"> za vođenje postupka </w:t>
      </w:r>
      <w:r w:rsidR="00247A3F" w:rsidRPr="008D5BC9">
        <w:rPr>
          <w:rFonts w:ascii="Arial" w:hAnsi="Arial" w:cs="Arial"/>
        </w:rPr>
        <w:t xml:space="preserve">bio je nadležan </w:t>
      </w:r>
      <w:r w:rsidRPr="008D5BC9">
        <w:rPr>
          <w:rFonts w:ascii="Arial" w:hAnsi="Arial" w:cs="Arial"/>
        </w:rPr>
        <w:t>sud za mladež. Međutim, kako je tijekom postupka počinitelj postao punoljetan, u tom slučaju s navršenih 23 godine, sukladno čl</w:t>
      </w:r>
      <w:r w:rsidR="00247A3F" w:rsidRPr="008D5BC9">
        <w:rPr>
          <w:rFonts w:ascii="Arial" w:hAnsi="Arial" w:cs="Arial"/>
        </w:rPr>
        <w:t>.</w:t>
      </w:r>
      <w:r w:rsidRPr="008D5BC9">
        <w:rPr>
          <w:rFonts w:ascii="Arial" w:hAnsi="Arial" w:cs="Arial"/>
        </w:rPr>
        <w:t xml:space="preserve"> 36. ZSM</w:t>
      </w:r>
      <w:r w:rsidR="00247A3F" w:rsidRPr="008D5BC9">
        <w:rPr>
          <w:rFonts w:ascii="Arial" w:hAnsi="Arial" w:cs="Arial"/>
        </w:rPr>
        <w:t>-s</w:t>
      </w:r>
      <w:r w:rsidRPr="008D5BC9">
        <w:rPr>
          <w:rFonts w:ascii="Arial" w:hAnsi="Arial" w:cs="Arial"/>
        </w:rPr>
        <w:t>, prestala je nadležnost suda za mladež.</w:t>
      </w:r>
      <w:r w:rsidR="00BF1D99" w:rsidRPr="008D5BC9">
        <w:rPr>
          <w:rFonts w:ascii="Arial" w:hAnsi="Arial" w:cs="Arial"/>
        </w:rPr>
        <w:t xml:space="preserve"> </w:t>
      </w:r>
      <w:r w:rsidR="00247A3F" w:rsidRPr="008D5BC9">
        <w:rPr>
          <w:rFonts w:ascii="Arial" w:hAnsi="Arial" w:cs="Arial"/>
        </w:rPr>
        <w:t xml:space="preserve">Međutim, </w:t>
      </w:r>
      <w:r w:rsidRPr="008D5BC9">
        <w:rPr>
          <w:rFonts w:ascii="Arial" w:hAnsi="Arial" w:cs="Arial"/>
        </w:rPr>
        <w:t xml:space="preserve">u praksi </w:t>
      </w:r>
      <w:r w:rsidR="00247A3F" w:rsidRPr="008D5BC9">
        <w:rPr>
          <w:rFonts w:ascii="Arial" w:hAnsi="Arial" w:cs="Arial"/>
        </w:rPr>
        <w:t xml:space="preserve">je </w:t>
      </w:r>
      <w:r w:rsidRPr="008D5BC9">
        <w:rPr>
          <w:rFonts w:ascii="Arial" w:hAnsi="Arial" w:cs="Arial"/>
        </w:rPr>
        <w:t xml:space="preserve">sudac za mladež i sudac opće nadležnosti i sudac specijaliziran za vođenje kaznenog postupka prema maloljetnicima, </w:t>
      </w:r>
      <w:r w:rsidRPr="008D5BC9">
        <w:rPr>
          <w:rFonts w:ascii="Arial" w:hAnsi="Arial" w:cs="Arial"/>
          <w:b/>
        </w:rPr>
        <w:t>predmet ostaje u nadležnosti istog suca, koji sada sudi kao sudac opće nadležnosti.</w:t>
      </w:r>
      <w:r w:rsidR="00BF1D99" w:rsidRPr="008D5BC9">
        <w:rPr>
          <w:rFonts w:ascii="Arial" w:hAnsi="Arial" w:cs="Arial"/>
        </w:rPr>
        <w:t xml:space="preserve"> </w:t>
      </w:r>
    </w:p>
    <w:p w:rsidR="008B368B" w:rsidRPr="008D5BC9" w:rsidRDefault="008B368B" w:rsidP="008B368B">
      <w:pPr>
        <w:pStyle w:val="clanak-"/>
        <w:spacing w:beforeLines="30" w:before="72" w:beforeAutospacing="0" w:afterLines="30" w:after="72" w:afterAutospacing="0"/>
        <w:jc w:val="both"/>
        <w:rPr>
          <w:rFonts w:ascii="Arial" w:hAnsi="Arial" w:cs="Arial"/>
        </w:rPr>
      </w:pPr>
    </w:p>
    <w:p w:rsidR="00C35F1F" w:rsidRPr="008D5BC9" w:rsidRDefault="008B5295" w:rsidP="008B5295">
      <w:pPr>
        <w:pStyle w:val="t-9-8"/>
        <w:spacing w:beforeLines="30" w:before="72" w:beforeAutospacing="0" w:afterLines="30" w:after="72" w:afterAutospacing="0"/>
        <w:ind w:firstLine="720"/>
        <w:jc w:val="both"/>
        <w:rPr>
          <w:rFonts w:ascii="Arial" w:hAnsi="Arial" w:cs="Arial"/>
        </w:rPr>
      </w:pPr>
      <w:r w:rsidRPr="008D5BC9">
        <w:rPr>
          <w:rFonts w:ascii="Arial" w:hAnsi="Arial" w:cs="Arial"/>
        </w:rPr>
        <w:t xml:space="preserve">U vezi </w:t>
      </w:r>
      <w:r w:rsidR="005321B1" w:rsidRPr="008D5BC9">
        <w:rPr>
          <w:rFonts w:ascii="Arial" w:hAnsi="Arial" w:cs="Arial"/>
          <w:b/>
        </w:rPr>
        <w:t>drugo</w:t>
      </w:r>
      <w:r w:rsidRPr="008D5BC9">
        <w:rPr>
          <w:rFonts w:ascii="Arial" w:hAnsi="Arial" w:cs="Arial"/>
          <w:b/>
        </w:rPr>
        <w:t>g (b)</w:t>
      </w:r>
      <w:r w:rsidRPr="008D5BC9">
        <w:rPr>
          <w:rFonts w:ascii="Arial" w:hAnsi="Arial" w:cs="Arial"/>
        </w:rPr>
        <w:t xml:space="preserve"> </w:t>
      </w:r>
      <w:r w:rsidR="005321B1" w:rsidRPr="008D5BC9">
        <w:rPr>
          <w:rFonts w:ascii="Arial" w:hAnsi="Arial" w:cs="Arial"/>
        </w:rPr>
        <w:t>pitanj</w:t>
      </w:r>
      <w:r w:rsidR="008561D6" w:rsidRPr="008D5BC9">
        <w:rPr>
          <w:rFonts w:ascii="Arial" w:hAnsi="Arial" w:cs="Arial"/>
        </w:rPr>
        <w:t>a</w:t>
      </w:r>
      <w:r w:rsidR="00BF5845">
        <w:rPr>
          <w:rFonts w:ascii="Arial" w:hAnsi="Arial" w:cs="Arial"/>
        </w:rPr>
        <w:t xml:space="preserve"> </w:t>
      </w:r>
      <w:r w:rsidR="008561D6" w:rsidRPr="008D5BC9">
        <w:rPr>
          <w:rFonts w:ascii="Arial" w:hAnsi="Arial" w:cs="Arial"/>
        </w:rPr>
        <w:t>-</w:t>
      </w:r>
      <w:r w:rsidR="005321B1" w:rsidRPr="008D5BC9">
        <w:rPr>
          <w:rFonts w:ascii="Arial" w:hAnsi="Arial" w:cs="Arial"/>
        </w:rPr>
        <w:t xml:space="preserve"> je </w:t>
      </w:r>
      <w:r w:rsidR="008561D6" w:rsidRPr="008D5BC9">
        <w:rPr>
          <w:rFonts w:ascii="Arial" w:hAnsi="Arial" w:cs="Arial"/>
        </w:rPr>
        <w:t xml:space="preserve">li </w:t>
      </w:r>
      <w:r w:rsidR="005321B1" w:rsidRPr="008D5BC9">
        <w:rPr>
          <w:rFonts w:ascii="Arial" w:hAnsi="Arial" w:cs="Arial"/>
          <w:b/>
        </w:rPr>
        <w:t>nastupila zastara kaznenog</w:t>
      </w:r>
      <w:r w:rsidR="005321B1" w:rsidRPr="008D5BC9">
        <w:rPr>
          <w:rFonts w:ascii="Arial" w:hAnsi="Arial" w:cs="Arial"/>
        </w:rPr>
        <w:t xml:space="preserve"> progona za navedeno suđenje</w:t>
      </w:r>
      <w:r w:rsidR="00C35F1F" w:rsidRPr="008D5BC9">
        <w:rPr>
          <w:rFonts w:ascii="Arial" w:hAnsi="Arial" w:cs="Arial"/>
        </w:rPr>
        <w:t xml:space="preserve">, potrebno je iznijeti sljedeće. </w:t>
      </w:r>
      <w:r w:rsidR="005321B1" w:rsidRPr="008D5BC9">
        <w:rPr>
          <w:rFonts w:ascii="Arial" w:hAnsi="Arial" w:cs="Arial"/>
        </w:rPr>
        <w:t>Naime, ako je počinitelj počinio kazneno djelo kao mlađi maloljetnik (znači u dobi od 14-16 godina)</w:t>
      </w:r>
      <w:r w:rsidR="00C35F1F" w:rsidRPr="008D5BC9">
        <w:rPr>
          <w:rFonts w:ascii="Arial" w:hAnsi="Arial" w:cs="Arial"/>
        </w:rPr>
        <w:t>,</w:t>
      </w:r>
      <w:r w:rsidR="005321B1" w:rsidRPr="008D5BC9">
        <w:rPr>
          <w:rFonts w:ascii="Arial" w:hAnsi="Arial" w:cs="Arial"/>
        </w:rPr>
        <w:t xml:space="preserve"> a u vrijeme suđenja </w:t>
      </w:r>
      <w:r w:rsidR="00C35F1F" w:rsidRPr="008D5BC9">
        <w:rPr>
          <w:rFonts w:ascii="Arial" w:hAnsi="Arial" w:cs="Arial"/>
        </w:rPr>
        <w:t xml:space="preserve">je </w:t>
      </w:r>
      <w:r w:rsidR="005321B1" w:rsidRPr="008D5BC9">
        <w:rPr>
          <w:rFonts w:ascii="Arial" w:hAnsi="Arial" w:cs="Arial"/>
        </w:rPr>
        <w:t xml:space="preserve">navršio </w:t>
      </w:r>
      <w:r w:rsidR="00C35F1F" w:rsidRPr="008D5BC9">
        <w:rPr>
          <w:rFonts w:ascii="Arial" w:hAnsi="Arial" w:cs="Arial"/>
        </w:rPr>
        <w:t>21</w:t>
      </w:r>
      <w:r w:rsidR="005321B1" w:rsidRPr="008D5BC9">
        <w:rPr>
          <w:rFonts w:ascii="Arial" w:hAnsi="Arial" w:cs="Arial"/>
        </w:rPr>
        <w:t xml:space="preserve"> godinu života, sukladno odredbi čl</w:t>
      </w:r>
      <w:r w:rsidR="00C35F1F" w:rsidRPr="008D5BC9">
        <w:rPr>
          <w:rFonts w:ascii="Arial" w:hAnsi="Arial" w:cs="Arial"/>
        </w:rPr>
        <w:t xml:space="preserve">. </w:t>
      </w:r>
      <w:r w:rsidR="005321B1" w:rsidRPr="008D5BC9">
        <w:rPr>
          <w:rFonts w:ascii="Arial" w:hAnsi="Arial" w:cs="Arial"/>
        </w:rPr>
        <w:t>32. st</w:t>
      </w:r>
      <w:r w:rsidR="00C35F1F" w:rsidRPr="008D5BC9">
        <w:rPr>
          <w:rFonts w:ascii="Arial" w:hAnsi="Arial" w:cs="Arial"/>
        </w:rPr>
        <w:t>.</w:t>
      </w:r>
      <w:r w:rsidR="005321B1" w:rsidRPr="008D5BC9">
        <w:rPr>
          <w:rFonts w:ascii="Arial" w:hAnsi="Arial" w:cs="Arial"/>
        </w:rPr>
        <w:t xml:space="preserve"> 1. ZSM</w:t>
      </w:r>
      <w:r w:rsidR="00C35F1F" w:rsidRPr="008D5BC9">
        <w:rPr>
          <w:rFonts w:ascii="Arial" w:hAnsi="Arial" w:cs="Arial"/>
        </w:rPr>
        <w:t>-a</w:t>
      </w:r>
      <w:r w:rsidR="005321B1" w:rsidRPr="008D5BC9">
        <w:rPr>
          <w:rFonts w:ascii="Arial" w:hAnsi="Arial" w:cs="Arial"/>
        </w:rPr>
        <w:t xml:space="preserve"> ne može mu se suditi za to kazneno djelo koje je </w:t>
      </w:r>
      <w:r w:rsidR="00C35F1F" w:rsidRPr="008D5BC9">
        <w:rPr>
          <w:rFonts w:ascii="Arial" w:hAnsi="Arial" w:cs="Arial"/>
        </w:rPr>
        <w:t>počinio</w:t>
      </w:r>
      <w:r w:rsidR="005321B1" w:rsidRPr="008D5BC9">
        <w:rPr>
          <w:rFonts w:ascii="Arial" w:hAnsi="Arial" w:cs="Arial"/>
        </w:rPr>
        <w:t xml:space="preserve"> kao mlađi maloljetnik. </w:t>
      </w:r>
    </w:p>
    <w:p w:rsidR="007827B1" w:rsidRPr="008D5BC9" w:rsidRDefault="005321B1" w:rsidP="008B5295">
      <w:pPr>
        <w:pStyle w:val="t-9-8"/>
        <w:spacing w:beforeLines="30" w:before="72" w:beforeAutospacing="0" w:afterLines="30" w:after="72" w:afterAutospacing="0"/>
        <w:ind w:firstLine="720"/>
        <w:jc w:val="both"/>
        <w:rPr>
          <w:rFonts w:ascii="Arial" w:hAnsi="Arial" w:cs="Arial"/>
        </w:rPr>
      </w:pPr>
      <w:r w:rsidRPr="008D5BC9">
        <w:rPr>
          <w:rFonts w:ascii="Arial" w:hAnsi="Arial" w:cs="Arial"/>
        </w:rPr>
        <w:t>Isto tako ako je počinitelj počinio kazneno djelo kao mlađi maloljetnik (znači u dobi od 14-16 godina)</w:t>
      </w:r>
      <w:r w:rsidR="00C35F1F" w:rsidRPr="008D5BC9">
        <w:rPr>
          <w:rFonts w:ascii="Arial" w:hAnsi="Arial" w:cs="Arial"/>
        </w:rPr>
        <w:t>,</w:t>
      </w:r>
      <w:r w:rsidRPr="008D5BC9">
        <w:rPr>
          <w:rFonts w:ascii="Arial" w:hAnsi="Arial" w:cs="Arial"/>
        </w:rPr>
        <w:t xml:space="preserve"> a u vrijeme </w:t>
      </w:r>
      <w:r w:rsidRPr="008D5BC9">
        <w:rPr>
          <w:rFonts w:ascii="Arial" w:hAnsi="Arial" w:cs="Arial"/>
          <w:b/>
        </w:rPr>
        <w:t xml:space="preserve">suđenja je postao punoljetan ali navršio nije </w:t>
      </w:r>
      <w:r w:rsidR="00C35F1F" w:rsidRPr="008D5BC9">
        <w:rPr>
          <w:rFonts w:ascii="Arial" w:hAnsi="Arial" w:cs="Arial"/>
          <w:b/>
        </w:rPr>
        <w:t xml:space="preserve">21 </w:t>
      </w:r>
      <w:r w:rsidRPr="008D5BC9">
        <w:rPr>
          <w:rFonts w:ascii="Arial" w:hAnsi="Arial" w:cs="Arial"/>
          <w:b/>
        </w:rPr>
        <w:t xml:space="preserve">godinu </w:t>
      </w:r>
      <w:r w:rsidRPr="008D5BC9">
        <w:rPr>
          <w:rFonts w:ascii="Arial" w:hAnsi="Arial" w:cs="Arial"/>
        </w:rPr>
        <w:t xml:space="preserve">života, sukladno </w:t>
      </w:r>
      <w:r w:rsidR="007827B1" w:rsidRPr="008D5BC9">
        <w:rPr>
          <w:rFonts w:ascii="Arial" w:hAnsi="Arial" w:cs="Arial"/>
        </w:rPr>
        <w:t xml:space="preserve">čl. 32. st. 2. ZSM-a </w:t>
      </w:r>
      <w:r w:rsidRPr="008D5BC9">
        <w:rPr>
          <w:rFonts w:ascii="Arial" w:hAnsi="Arial" w:cs="Arial"/>
        </w:rPr>
        <w:t xml:space="preserve">ne može mu se suditi za sva kaznena djela za koja je propisana kazna zatvora manja od pet godina, </w:t>
      </w:r>
      <w:r w:rsidRPr="008D5BC9">
        <w:rPr>
          <w:rFonts w:ascii="Arial" w:hAnsi="Arial" w:cs="Arial"/>
          <w:b/>
        </w:rPr>
        <w:t>već samo za ona za koja je propisana kazna zatvora dulja od pet godina.</w:t>
      </w:r>
      <w:r w:rsidR="00C50702" w:rsidRPr="008D5BC9">
        <w:rPr>
          <w:rFonts w:ascii="Arial" w:hAnsi="Arial" w:cs="Arial"/>
        </w:rPr>
        <w:t xml:space="preserve"> </w:t>
      </w:r>
    </w:p>
    <w:p w:rsidR="005321B1" w:rsidRPr="008D5BC9" w:rsidRDefault="00C50702" w:rsidP="008B5295">
      <w:pPr>
        <w:pStyle w:val="t-9-8"/>
        <w:spacing w:beforeLines="30" w:before="72" w:beforeAutospacing="0" w:afterLines="30" w:after="72" w:afterAutospacing="0"/>
        <w:ind w:firstLine="720"/>
        <w:jc w:val="both"/>
        <w:rPr>
          <w:rFonts w:ascii="Arial" w:hAnsi="Arial" w:cs="Arial"/>
        </w:rPr>
      </w:pPr>
      <w:r w:rsidRPr="008D5BC9">
        <w:rPr>
          <w:rFonts w:ascii="Arial" w:hAnsi="Arial" w:cs="Arial"/>
        </w:rPr>
        <w:t xml:space="preserve">Ako je počinitelj kazneno djelo kao stariji maloljetnik (znači u dobi od </w:t>
      </w:r>
      <w:r w:rsidRPr="008D5BC9">
        <w:rPr>
          <w:rFonts w:ascii="Arial" w:hAnsi="Arial" w:cs="Arial"/>
          <w:i/>
        </w:rPr>
        <w:t>16-18 godina</w:t>
      </w:r>
      <w:r w:rsidRPr="008D5BC9">
        <w:rPr>
          <w:rFonts w:ascii="Arial" w:hAnsi="Arial" w:cs="Arial"/>
        </w:rPr>
        <w:t>)</w:t>
      </w:r>
      <w:r w:rsidR="007827B1" w:rsidRPr="008D5BC9">
        <w:rPr>
          <w:rFonts w:ascii="Arial" w:hAnsi="Arial" w:cs="Arial"/>
        </w:rPr>
        <w:t>,</w:t>
      </w:r>
      <w:r w:rsidRPr="008D5BC9">
        <w:rPr>
          <w:rFonts w:ascii="Arial" w:hAnsi="Arial" w:cs="Arial"/>
        </w:rPr>
        <w:t xml:space="preserve"> a u vrijeme suđenja je postao punoljetan, sukladno odredbi čl</w:t>
      </w:r>
      <w:r w:rsidR="007827B1" w:rsidRPr="008D5BC9">
        <w:rPr>
          <w:rFonts w:ascii="Arial" w:hAnsi="Arial" w:cs="Arial"/>
        </w:rPr>
        <w:t xml:space="preserve">. </w:t>
      </w:r>
      <w:r w:rsidRPr="008D5BC9">
        <w:rPr>
          <w:rFonts w:ascii="Arial" w:hAnsi="Arial" w:cs="Arial"/>
        </w:rPr>
        <w:t>33. ZSM</w:t>
      </w:r>
      <w:r w:rsidR="007827B1" w:rsidRPr="008D5BC9">
        <w:rPr>
          <w:rFonts w:ascii="Arial" w:hAnsi="Arial" w:cs="Arial"/>
        </w:rPr>
        <w:t xml:space="preserve">-a </w:t>
      </w:r>
      <w:r w:rsidRPr="008D5BC9">
        <w:rPr>
          <w:rFonts w:ascii="Arial" w:hAnsi="Arial" w:cs="Arial"/>
        </w:rPr>
        <w:t>nema procesnih zapreka za suđenje u smislu zastare kaznenog progona.</w:t>
      </w:r>
    </w:p>
    <w:p w:rsidR="005321B1" w:rsidRPr="008D5BC9" w:rsidRDefault="005321B1" w:rsidP="005321B1">
      <w:pPr>
        <w:pStyle w:val="t-9-8"/>
        <w:spacing w:beforeLines="30" w:before="72" w:beforeAutospacing="0" w:afterLines="30" w:after="72" w:afterAutospacing="0"/>
        <w:jc w:val="both"/>
        <w:rPr>
          <w:rFonts w:ascii="Arial" w:hAnsi="Arial" w:cs="Arial"/>
        </w:rPr>
      </w:pPr>
    </w:p>
    <w:p w:rsidR="00FB28AE" w:rsidRPr="008D5BC9" w:rsidRDefault="00C50702" w:rsidP="00FB28AE">
      <w:pPr>
        <w:pStyle w:val="t-9-8"/>
        <w:spacing w:beforeLines="30" w:before="72" w:beforeAutospacing="0" w:afterLines="30" w:after="72" w:afterAutospacing="0"/>
        <w:ind w:firstLine="720"/>
        <w:jc w:val="both"/>
        <w:rPr>
          <w:rFonts w:ascii="Arial" w:hAnsi="Arial" w:cs="Arial"/>
        </w:rPr>
      </w:pPr>
      <w:r w:rsidRPr="008D5BC9">
        <w:rPr>
          <w:rFonts w:ascii="Arial" w:hAnsi="Arial" w:cs="Arial"/>
        </w:rPr>
        <w:t xml:space="preserve">Što se tiče </w:t>
      </w:r>
      <w:r w:rsidRPr="008D5BC9">
        <w:rPr>
          <w:rFonts w:ascii="Arial" w:hAnsi="Arial" w:cs="Arial"/>
          <w:b/>
        </w:rPr>
        <w:t>trećeg</w:t>
      </w:r>
      <w:r w:rsidR="007827B1" w:rsidRPr="008D5BC9">
        <w:rPr>
          <w:rFonts w:ascii="Arial" w:hAnsi="Arial" w:cs="Arial"/>
          <w:b/>
        </w:rPr>
        <w:t xml:space="preserve"> (c)</w:t>
      </w:r>
      <w:r w:rsidRPr="008D5BC9">
        <w:rPr>
          <w:rFonts w:ascii="Arial" w:hAnsi="Arial" w:cs="Arial"/>
          <w:b/>
        </w:rPr>
        <w:t xml:space="preserve"> pitanja, koje procesno pravo primijeniti</w:t>
      </w:r>
      <w:r w:rsidRPr="008D5BC9">
        <w:rPr>
          <w:rFonts w:ascii="Arial" w:hAnsi="Arial" w:cs="Arial"/>
        </w:rPr>
        <w:t xml:space="preserve">, </w:t>
      </w:r>
      <w:r w:rsidR="00FB28AE" w:rsidRPr="008D5BC9">
        <w:rPr>
          <w:rFonts w:ascii="Arial" w:hAnsi="Arial" w:cs="Arial"/>
        </w:rPr>
        <w:t xml:space="preserve">ono iz ZSM-a ili ono iz ZKP-a potrebno je istaknuti kako </w:t>
      </w:r>
      <w:r w:rsidRPr="008D5BC9">
        <w:rPr>
          <w:rFonts w:ascii="Arial" w:hAnsi="Arial" w:cs="Arial"/>
        </w:rPr>
        <w:t>da to nije izričito propisano</w:t>
      </w:r>
      <w:r w:rsidR="00FB28AE" w:rsidRPr="008D5BC9">
        <w:rPr>
          <w:rFonts w:ascii="Arial" w:hAnsi="Arial" w:cs="Arial"/>
        </w:rPr>
        <w:t xml:space="preserve">, ali se tumačenjem odredbi čl. 48. i 62. ZSM-a, može zaključiti da se ima primijeniti ZKP. </w:t>
      </w:r>
    </w:p>
    <w:p w:rsidR="00C50702" w:rsidRPr="008D5BC9" w:rsidRDefault="00C50702" w:rsidP="00FB28AE">
      <w:pPr>
        <w:pStyle w:val="t-9-8"/>
        <w:spacing w:beforeLines="30" w:before="72" w:beforeAutospacing="0" w:afterLines="30" w:after="72" w:afterAutospacing="0"/>
        <w:ind w:firstLine="720"/>
        <w:jc w:val="both"/>
        <w:rPr>
          <w:rFonts w:ascii="Arial" w:hAnsi="Arial" w:cs="Arial"/>
        </w:rPr>
      </w:pPr>
      <w:r w:rsidRPr="008D5BC9">
        <w:rPr>
          <w:rFonts w:ascii="Arial" w:hAnsi="Arial" w:cs="Arial"/>
        </w:rPr>
        <w:lastRenderedPageBreak/>
        <w:t xml:space="preserve">Naime, kako je već naprijed navedeno sud za mladež je nadležan do </w:t>
      </w:r>
      <w:r w:rsidR="00FB28AE" w:rsidRPr="008D5BC9">
        <w:rPr>
          <w:rFonts w:ascii="Arial" w:hAnsi="Arial" w:cs="Arial"/>
        </w:rPr>
        <w:t xml:space="preserve">23. </w:t>
      </w:r>
      <w:r w:rsidRPr="008D5BC9">
        <w:rPr>
          <w:rFonts w:ascii="Arial" w:hAnsi="Arial" w:cs="Arial"/>
        </w:rPr>
        <w:t>godine počiniteljeva života</w:t>
      </w:r>
      <w:r w:rsidR="00A4591E" w:rsidRPr="008D5BC9">
        <w:rPr>
          <w:rFonts w:ascii="Arial" w:hAnsi="Arial" w:cs="Arial"/>
        </w:rPr>
        <w:t>. P</w:t>
      </w:r>
      <w:r w:rsidRPr="008D5BC9">
        <w:rPr>
          <w:rFonts w:ascii="Arial" w:hAnsi="Arial" w:cs="Arial"/>
        </w:rPr>
        <w:t>rema čl</w:t>
      </w:r>
      <w:r w:rsidR="00A4591E" w:rsidRPr="008D5BC9">
        <w:rPr>
          <w:rFonts w:ascii="Arial" w:hAnsi="Arial" w:cs="Arial"/>
        </w:rPr>
        <w:t xml:space="preserve">. </w:t>
      </w:r>
      <w:r w:rsidRPr="008D5BC9">
        <w:rPr>
          <w:rFonts w:ascii="Arial" w:hAnsi="Arial" w:cs="Arial"/>
        </w:rPr>
        <w:t xml:space="preserve">48. </w:t>
      </w:r>
      <w:r w:rsidR="00A4591E" w:rsidRPr="008D5BC9">
        <w:rPr>
          <w:rFonts w:ascii="Arial" w:hAnsi="Arial" w:cs="Arial"/>
        </w:rPr>
        <w:t xml:space="preserve">st. </w:t>
      </w:r>
      <w:r w:rsidRPr="008D5BC9">
        <w:rPr>
          <w:rFonts w:ascii="Arial" w:hAnsi="Arial" w:cs="Arial"/>
        </w:rPr>
        <w:t>1. ZSM</w:t>
      </w:r>
      <w:r w:rsidR="00A4591E" w:rsidRPr="008D5BC9">
        <w:rPr>
          <w:rFonts w:ascii="Arial" w:hAnsi="Arial" w:cs="Arial"/>
        </w:rPr>
        <w:t>-a</w:t>
      </w:r>
      <w:r w:rsidRPr="008D5BC9">
        <w:rPr>
          <w:rFonts w:ascii="Arial" w:hAnsi="Arial" w:cs="Arial"/>
        </w:rPr>
        <w:t xml:space="preserve"> odredbe ZSM</w:t>
      </w:r>
      <w:r w:rsidR="00A4591E" w:rsidRPr="008D5BC9">
        <w:rPr>
          <w:rFonts w:ascii="Arial" w:hAnsi="Arial" w:cs="Arial"/>
        </w:rPr>
        <w:t>-a</w:t>
      </w:r>
      <w:r w:rsidRPr="008D5BC9">
        <w:rPr>
          <w:rFonts w:ascii="Arial" w:hAnsi="Arial" w:cs="Arial"/>
        </w:rPr>
        <w:t xml:space="preserve"> </w:t>
      </w:r>
      <w:r w:rsidR="00A4591E" w:rsidRPr="008D5BC9">
        <w:rPr>
          <w:rFonts w:ascii="Arial" w:hAnsi="Arial" w:cs="Arial"/>
        </w:rPr>
        <w:t xml:space="preserve">primjenjuju </w:t>
      </w:r>
      <w:r w:rsidRPr="008D5BC9">
        <w:rPr>
          <w:rFonts w:ascii="Arial" w:hAnsi="Arial" w:cs="Arial"/>
        </w:rPr>
        <w:t xml:space="preserve">se prema maloljetnom počinitelju, samo ako nije navršio </w:t>
      </w:r>
      <w:r w:rsidR="00A4591E" w:rsidRPr="008D5BC9">
        <w:rPr>
          <w:rFonts w:ascii="Arial" w:hAnsi="Arial" w:cs="Arial"/>
        </w:rPr>
        <w:t>23</w:t>
      </w:r>
      <w:r w:rsidR="00BF1D99" w:rsidRPr="008D5BC9">
        <w:rPr>
          <w:rFonts w:ascii="Arial" w:hAnsi="Arial" w:cs="Arial"/>
        </w:rPr>
        <w:t xml:space="preserve"> </w:t>
      </w:r>
      <w:r w:rsidRPr="008D5BC9">
        <w:rPr>
          <w:rFonts w:ascii="Arial" w:hAnsi="Arial" w:cs="Arial"/>
        </w:rPr>
        <w:t>godine života</w:t>
      </w:r>
      <w:r w:rsidR="00A4591E" w:rsidRPr="008D5BC9">
        <w:rPr>
          <w:rFonts w:ascii="Arial" w:hAnsi="Arial" w:cs="Arial"/>
        </w:rPr>
        <w:t xml:space="preserve">, a i prema </w:t>
      </w:r>
      <w:r w:rsidRPr="008D5BC9">
        <w:rPr>
          <w:rFonts w:ascii="Arial" w:hAnsi="Arial" w:cs="Arial"/>
        </w:rPr>
        <w:t>čl</w:t>
      </w:r>
      <w:r w:rsidR="00A4591E" w:rsidRPr="008D5BC9">
        <w:rPr>
          <w:rFonts w:ascii="Arial" w:hAnsi="Arial" w:cs="Arial"/>
        </w:rPr>
        <w:t>.</w:t>
      </w:r>
      <w:r w:rsidRPr="008D5BC9">
        <w:rPr>
          <w:rFonts w:ascii="Arial" w:hAnsi="Arial" w:cs="Arial"/>
        </w:rPr>
        <w:t xml:space="preserve"> 62. ZSM</w:t>
      </w:r>
      <w:r w:rsidR="00A4591E" w:rsidRPr="008D5BC9">
        <w:rPr>
          <w:rFonts w:ascii="Arial" w:hAnsi="Arial" w:cs="Arial"/>
        </w:rPr>
        <w:t>-a</w:t>
      </w:r>
      <w:r w:rsidRPr="008D5BC9">
        <w:rPr>
          <w:rFonts w:ascii="Arial" w:hAnsi="Arial" w:cs="Arial"/>
        </w:rPr>
        <w:t xml:space="preserve"> kada je ista osoba počinila neko kazneno djelo kao maloljetnik, a neko kao mlađi punoljetnik ili neko kao odrasla osoba, provest će se jedinstveni postupak prema odredbama Zakona o kaznenom postupku.</w:t>
      </w:r>
      <w:r w:rsidR="00BF1D99" w:rsidRPr="008D5BC9">
        <w:rPr>
          <w:rFonts w:ascii="Arial" w:hAnsi="Arial" w:cs="Arial"/>
        </w:rPr>
        <w:t xml:space="preserve"> </w:t>
      </w:r>
      <w:r w:rsidR="00A4591E" w:rsidRPr="008D5BC9">
        <w:rPr>
          <w:rFonts w:ascii="Arial" w:hAnsi="Arial" w:cs="Arial"/>
        </w:rPr>
        <w:t>Pa u tom smislu treba tumačiti i situaciju kada je osoba u vrijeme suđenja navršila 23. godine, da se na nju ima primijeniti opće kazneno pravo, jer je prestala nadležnost suda za mladež i odredaba ZSM-a.</w:t>
      </w:r>
    </w:p>
    <w:p w:rsidR="00C50702" w:rsidRPr="008D5BC9" w:rsidRDefault="00C50702" w:rsidP="005321B1">
      <w:pPr>
        <w:pStyle w:val="t-9-8"/>
        <w:spacing w:beforeLines="30" w:before="72" w:beforeAutospacing="0" w:afterLines="30" w:after="72" w:afterAutospacing="0"/>
        <w:jc w:val="both"/>
        <w:rPr>
          <w:rFonts w:ascii="Arial" w:hAnsi="Arial" w:cs="Arial"/>
        </w:rPr>
      </w:pPr>
    </w:p>
    <w:p w:rsidR="00C45C0F" w:rsidRPr="008D5BC9" w:rsidRDefault="00DB34EB" w:rsidP="000539D5">
      <w:pPr>
        <w:pStyle w:val="t-9-8"/>
        <w:spacing w:beforeLines="30" w:before="72" w:beforeAutospacing="0" w:afterLines="30" w:after="72" w:afterAutospacing="0"/>
        <w:ind w:firstLine="720"/>
        <w:jc w:val="both"/>
        <w:rPr>
          <w:rFonts w:ascii="Arial" w:hAnsi="Arial" w:cs="Arial"/>
        </w:rPr>
      </w:pPr>
      <w:r w:rsidRPr="008D5BC9">
        <w:rPr>
          <w:rFonts w:ascii="Arial" w:hAnsi="Arial" w:cs="Arial"/>
        </w:rPr>
        <w:t xml:space="preserve">Nadalje, u praksi se postavlja </w:t>
      </w:r>
      <w:r w:rsidRPr="008D5BC9">
        <w:rPr>
          <w:rFonts w:ascii="Arial" w:hAnsi="Arial" w:cs="Arial"/>
          <w:b/>
        </w:rPr>
        <w:t>četvrto</w:t>
      </w:r>
      <w:r w:rsidR="001F7CF4" w:rsidRPr="008D5BC9">
        <w:rPr>
          <w:rFonts w:ascii="Arial" w:hAnsi="Arial" w:cs="Arial"/>
          <w:b/>
        </w:rPr>
        <w:t xml:space="preserve"> (d)</w:t>
      </w:r>
      <w:r w:rsidRPr="008D5BC9">
        <w:rPr>
          <w:rFonts w:ascii="Arial" w:hAnsi="Arial" w:cs="Arial"/>
          <w:b/>
        </w:rPr>
        <w:t xml:space="preserve"> pitanje</w:t>
      </w:r>
      <w:r w:rsidR="001F7CF4" w:rsidRPr="008D5BC9">
        <w:rPr>
          <w:rFonts w:ascii="Arial" w:hAnsi="Arial" w:cs="Arial"/>
        </w:rPr>
        <w:t>,</w:t>
      </w:r>
      <w:r w:rsidRPr="008D5BC9">
        <w:rPr>
          <w:rFonts w:ascii="Arial" w:hAnsi="Arial" w:cs="Arial"/>
        </w:rPr>
        <w:t xml:space="preserve"> a</w:t>
      </w:r>
      <w:r w:rsidR="001F7CF4" w:rsidRPr="008D5BC9">
        <w:rPr>
          <w:rFonts w:ascii="Arial" w:hAnsi="Arial" w:cs="Arial"/>
        </w:rPr>
        <w:t xml:space="preserve"> to je</w:t>
      </w:r>
      <w:r w:rsidRPr="008D5BC9">
        <w:rPr>
          <w:rFonts w:ascii="Arial" w:hAnsi="Arial" w:cs="Arial"/>
        </w:rPr>
        <w:t xml:space="preserve"> koja sve </w:t>
      </w:r>
      <w:r w:rsidRPr="008D5BC9">
        <w:rPr>
          <w:rFonts w:ascii="Arial" w:hAnsi="Arial" w:cs="Arial"/>
          <w:b/>
        </w:rPr>
        <w:t xml:space="preserve">prava </w:t>
      </w:r>
      <w:r w:rsidRPr="008D5BC9">
        <w:rPr>
          <w:rFonts w:ascii="Arial" w:hAnsi="Arial" w:cs="Arial"/>
        </w:rPr>
        <w:t xml:space="preserve">ima takav </w:t>
      </w:r>
      <w:r w:rsidR="001F7CF4" w:rsidRPr="008D5BC9">
        <w:rPr>
          <w:rFonts w:ascii="Arial" w:hAnsi="Arial" w:cs="Arial"/>
        </w:rPr>
        <w:t xml:space="preserve">sada odrasli </w:t>
      </w:r>
      <w:r w:rsidRPr="008D5BC9">
        <w:rPr>
          <w:rFonts w:ascii="Arial" w:hAnsi="Arial" w:cs="Arial"/>
        </w:rPr>
        <w:t>počinitelj kaznenog djela</w:t>
      </w:r>
      <w:r w:rsidR="001F7CF4" w:rsidRPr="008D5BC9">
        <w:rPr>
          <w:rFonts w:ascii="Arial" w:hAnsi="Arial" w:cs="Arial"/>
        </w:rPr>
        <w:t>? D</w:t>
      </w:r>
      <w:r w:rsidRPr="008D5BC9">
        <w:rPr>
          <w:rFonts w:ascii="Arial" w:hAnsi="Arial" w:cs="Arial"/>
        </w:rPr>
        <w:t>a li sva prava po Z</w:t>
      </w:r>
      <w:r w:rsidR="001F7CF4" w:rsidRPr="008D5BC9">
        <w:rPr>
          <w:rFonts w:ascii="Arial" w:hAnsi="Arial" w:cs="Arial"/>
        </w:rPr>
        <w:t xml:space="preserve">SM-u </w:t>
      </w:r>
      <w:r w:rsidRPr="008D5BC9">
        <w:rPr>
          <w:rFonts w:ascii="Arial" w:hAnsi="Arial" w:cs="Arial"/>
        </w:rPr>
        <w:t>koja pripadaju maloljetniku kao optuženoj osobi ili mu više ne pripadaju ta prava</w:t>
      </w:r>
      <w:r w:rsidR="001F7CF4" w:rsidRPr="008D5BC9">
        <w:rPr>
          <w:rFonts w:ascii="Arial" w:hAnsi="Arial" w:cs="Arial"/>
        </w:rPr>
        <w:t>?</w:t>
      </w:r>
      <w:r w:rsidRPr="008D5BC9">
        <w:rPr>
          <w:rFonts w:ascii="Arial" w:hAnsi="Arial" w:cs="Arial"/>
        </w:rPr>
        <w:t xml:space="preserve"> </w:t>
      </w:r>
      <w:r w:rsidR="00527A51" w:rsidRPr="008D5BC9">
        <w:rPr>
          <w:rFonts w:ascii="Arial" w:hAnsi="Arial" w:cs="Arial"/>
        </w:rPr>
        <w:t xml:space="preserve">Razmatranjem naprijed navedenih zaključaka i zakonskih odredbi prema kojima će se taj kazneni postupak nastaviti samo po </w:t>
      </w:r>
      <w:r w:rsidR="001F7CF4" w:rsidRPr="008D5BC9">
        <w:rPr>
          <w:rFonts w:ascii="Arial" w:hAnsi="Arial" w:cs="Arial"/>
        </w:rPr>
        <w:t xml:space="preserve">ZKP-u, </w:t>
      </w:r>
      <w:r w:rsidR="00527A51" w:rsidRPr="008D5BC9">
        <w:rPr>
          <w:rFonts w:ascii="Arial" w:hAnsi="Arial" w:cs="Arial"/>
        </w:rPr>
        <w:t>a i uvažavajući odredbu čl</w:t>
      </w:r>
      <w:r w:rsidR="001F7CF4" w:rsidRPr="008D5BC9">
        <w:rPr>
          <w:rFonts w:ascii="Arial" w:hAnsi="Arial" w:cs="Arial"/>
        </w:rPr>
        <w:t xml:space="preserve">. </w:t>
      </w:r>
      <w:r w:rsidR="00527A51" w:rsidRPr="008D5BC9">
        <w:rPr>
          <w:rFonts w:ascii="Arial" w:hAnsi="Arial" w:cs="Arial"/>
        </w:rPr>
        <w:t>48. st</w:t>
      </w:r>
      <w:r w:rsidR="001F7CF4" w:rsidRPr="008D5BC9">
        <w:rPr>
          <w:rFonts w:ascii="Arial" w:hAnsi="Arial" w:cs="Arial"/>
        </w:rPr>
        <w:t>.</w:t>
      </w:r>
      <w:r w:rsidR="00527A51" w:rsidRPr="008D5BC9">
        <w:rPr>
          <w:rFonts w:ascii="Arial" w:hAnsi="Arial" w:cs="Arial"/>
        </w:rPr>
        <w:t xml:space="preserve"> 2. ZSM</w:t>
      </w:r>
      <w:r w:rsidR="001F7CF4" w:rsidRPr="008D5BC9">
        <w:rPr>
          <w:rFonts w:ascii="Arial" w:hAnsi="Arial" w:cs="Arial"/>
        </w:rPr>
        <w:t>-a</w:t>
      </w:r>
      <w:r w:rsidR="00527A51" w:rsidRPr="008D5BC9">
        <w:rPr>
          <w:rFonts w:ascii="Arial" w:hAnsi="Arial" w:cs="Arial"/>
        </w:rPr>
        <w:t xml:space="preserve"> jasno je da takav počinitelj kaznenog djela više nema prava po ZSM</w:t>
      </w:r>
      <w:r w:rsidR="001F7CF4" w:rsidRPr="008D5BC9">
        <w:rPr>
          <w:rFonts w:ascii="Arial" w:hAnsi="Arial" w:cs="Arial"/>
        </w:rPr>
        <w:t>-u</w:t>
      </w:r>
      <w:r w:rsidR="00527A51" w:rsidRPr="008D5BC9">
        <w:rPr>
          <w:rFonts w:ascii="Arial" w:hAnsi="Arial" w:cs="Arial"/>
        </w:rPr>
        <w:t xml:space="preserve"> koja bi mu pripadala u slučaju da je postupak proveden i dovršen dok je bio maloljetnik i mlađi punoljetnik do 21 godinu.</w:t>
      </w:r>
      <w:r w:rsidR="001F7CF4" w:rsidRPr="008D5BC9">
        <w:rPr>
          <w:rFonts w:ascii="Arial" w:hAnsi="Arial" w:cs="Arial"/>
        </w:rPr>
        <w:t xml:space="preserve"> </w:t>
      </w:r>
      <w:r w:rsidR="00527A51" w:rsidRPr="008D5BC9">
        <w:rPr>
          <w:rFonts w:ascii="Arial" w:hAnsi="Arial" w:cs="Arial"/>
        </w:rPr>
        <w:t>Naime, prema odredbi čl</w:t>
      </w:r>
      <w:r w:rsidR="001F7CF4" w:rsidRPr="008D5BC9">
        <w:rPr>
          <w:rFonts w:ascii="Arial" w:hAnsi="Arial" w:cs="Arial"/>
        </w:rPr>
        <w:t>. 4</w:t>
      </w:r>
      <w:r w:rsidR="00527A51" w:rsidRPr="008D5BC9">
        <w:rPr>
          <w:rFonts w:ascii="Arial" w:hAnsi="Arial" w:cs="Arial"/>
        </w:rPr>
        <w:t xml:space="preserve">8. </w:t>
      </w:r>
      <w:r w:rsidR="00C45C0F" w:rsidRPr="008D5BC9">
        <w:rPr>
          <w:rFonts w:ascii="Arial" w:hAnsi="Arial" w:cs="Arial"/>
        </w:rPr>
        <w:t>s</w:t>
      </w:r>
      <w:r w:rsidR="00527A51" w:rsidRPr="008D5BC9">
        <w:rPr>
          <w:rFonts w:ascii="Arial" w:hAnsi="Arial" w:cs="Arial"/>
        </w:rPr>
        <w:t>t</w:t>
      </w:r>
      <w:r w:rsidR="001F7CF4" w:rsidRPr="008D5BC9">
        <w:rPr>
          <w:rFonts w:ascii="Arial" w:hAnsi="Arial" w:cs="Arial"/>
        </w:rPr>
        <w:t>.</w:t>
      </w:r>
      <w:r w:rsidR="00527A51" w:rsidRPr="008D5BC9">
        <w:rPr>
          <w:rFonts w:ascii="Arial" w:hAnsi="Arial" w:cs="Arial"/>
        </w:rPr>
        <w:t>2. ZSM</w:t>
      </w:r>
      <w:r w:rsidR="001F7CF4" w:rsidRPr="008D5BC9">
        <w:rPr>
          <w:rFonts w:ascii="Arial" w:hAnsi="Arial" w:cs="Arial"/>
        </w:rPr>
        <w:t>-a</w:t>
      </w:r>
      <w:r w:rsidR="00527A51" w:rsidRPr="008D5BC9">
        <w:rPr>
          <w:rFonts w:ascii="Arial" w:hAnsi="Arial" w:cs="Arial"/>
        </w:rPr>
        <w:t xml:space="preserve"> počinitelju koji je u vrijeme postupka navršio </w:t>
      </w:r>
      <w:r w:rsidR="009E24EF" w:rsidRPr="008D5BC9">
        <w:rPr>
          <w:rFonts w:ascii="Arial" w:hAnsi="Arial" w:cs="Arial"/>
        </w:rPr>
        <w:t xml:space="preserve">21 </w:t>
      </w:r>
      <w:r w:rsidR="00527A51" w:rsidRPr="008D5BC9">
        <w:rPr>
          <w:rFonts w:ascii="Arial" w:hAnsi="Arial" w:cs="Arial"/>
        </w:rPr>
        <w:t>godinu, ne primjenjuju se više odredbe čl</w:t>
      </w:r>
      <w:r w:rsidR="009E24EF" w:rsidRPr="008D5BC9">
        <w:rPr>
          <w:rFonts w:ascii="Arial" w:hAnsi="Arial" w:cs="Arial"/>
        </w:rPr>
        <w:t>.</w:t>
      </w:r>
      <w:r w:rsidR="00527A51" w:rsidRPr="008D5BC9">
        <w:rPr>
          <w:rFonts w:ascii="Arial" w:hAnsi="Arial" w:cs="Arial"/>
        </w:rPr>
        <w:t xml:space="preserve"> 53. ZSM</w:t>
      </w:r>
      <w:r w:rsidR="009E24EF" w:rsidRPr="008D5BC9">
        <w:rPr>
          <w:rFonts w:ascii="Arial" w:hAnsi="Arial" w:cs="Arial"/>
        </w:rPr>
        <w:t>-a</w:t>
      </w:r>
      <w:r w:rsidR="004633D8" w:rsidRPr="008D5BC9">
        <w:rPr>
          <w:rFonts w:ascii="Arial" w:hAnsi="Arial" w:cs="Arial"/>
        </w:rPr>
        <w:t xml:space="preserve"> (zabrana suđenja u odsutnosti)</w:t>
      </w:r>
      <w:r w:rsidR="00527A51" w:rsidRPr="008D5BC9">
        <w:rPr>
          <w:rFonts w:ascii="Arial" w:hAnsi="Arial" w:cs="Arial"/>
        </w:rPr>
        <w:t xml:space="preserve">, </w:t>
      </w:r>
      <w:r w:rsidR="002C3C71" w:rsidRPr="008D5BC9">
        <w:rPr>
          <w:rFonts w:ascii="Arial" w:hAnsi="Arial" w:cs="Arial"/>
        </w:rPr>
        <w:t>čl</w:t>
      </w:r>
      <w:r w:rsidR="009E24EF" w:rsidRPr="008D5BC9">
        <w:rPr>
          <w:rFonts w:ascii="Arial" w:hAnsi="Arial" w:cs="Arial"/>
        </w:rPr>
        <w:t>.</w:t>
      </w:r>
      <w:r w:rsidR="002C3C71" w:rsidRPr="008D5BC9">
        <w:rPr>
          <w:rFonts w:ascii="Arial" w:hAnsi="Arial" w:cs="Arial"/>
        </w:rPr>
        <w:t xml:space="preserve"> 53.a st</w:t>
      </w:r>
      <w:r w:rsidR="009E24EF" w:rsidRPr="008D5BC9">
        <w:rPr>
          <w:rFonts w:ascii="Arial" w:hAnsi="Arial" w:cs="Arial"/>
        </w:rPr>
        <w:t>.</w:t>
      </w:r>
      <w:r w:rsidR="00527A51" w:rsidRPr="008D5BC9">
        <w:rPr>
          <w:rFonts w:ascii="Arial" w:hAnsi="Arial" w:cs="Arial"/>
        </w:rPr>
        <w:t xml:space="preserve"> 3. do 7. ZSM</w:t>
      </w:r>
      <w:r w:rsidR="009E24EF" w:rsidRPr="008D5BC9">
        <w:rPr>
          <w:rFonts w:ascii="Arial" w:hAnsi="Arial" w:cs="Arial"/>
        </w:rPr>
        <w:t>-a</w:t>
      </w:r>
      <w:r w:rsidR="00C45C0F" w:rsidRPr="008D5BC9">
        <w:rPr>
          <w:rFonts w:ascii="Arial" w:hAnsi="Arial" w:cs="Arial"/>
        </w:rPr>
        <w:t xml:space="preserve"> (pravo na pratnju roditelja, </w:t>
      </w:r>
      <w:r w:rsidR="009E24EF" w:rsidRPr="008D5BC9">
        <w:rPr>
          <w:rFonts w:ascii="Arial" w:hAnsi="Arial" w:cs="Arial"/>
        </w:rPr>
        <w:t>skrbnika</w:t>
      </w:r>
      <w:r w:rsidR="00C45C0F" w:rsidRPr="008D5BC9">
        <w:rPr>
          <w:rFonts w:ascii="Arial" w:hAnsi="Arial" w:cs="Arial"/>
        </w:rPr>
        <w:t>, pravo na liječnički pregled i drugo)</w:t>
      </w:r>
      <w:r w:rsidR="00527A51" w:rsidRPr="008D5BC9">
        <w:rPr>
          <w:rFonts w:ascii="Arial" w:hAnsi="Arial" w:cs="Arial"/>
        </w:rPr>
        <w:t>, čl</w:t>
      </w:r>
      <w:r w:rsidR="009E24EF" w:rsidRPr="008D5BC9">
        <w:rPr>
          <w:rFonts w:ascii="Arial" w:hAnsi="Arial" w:cs="Arial"/>
        </w:rPr>
        <w:t xml:space="preserve">. </w:t>
      </w:r>
      <w:r w:rsidR="00527A51" w:rsidRPr="008D5BC9">
        <w:rPr>
          <w:rFonts w:ascii="Arial" w:hAnsi="Arial" w:cs="Arial"/>
        </w:rPr>
        <w:t>53.b ZSM</w:t>
      </w:r>
      <w:r w:rsidR="009E24EF" w:rsidRPr="008D5BC9">
        <w:rPr>
          <w:rFonts w:ascii="Arial" w:hAnsi="Arial" w:cs="Arial"/>
        </w:rPr>
        <w:t>-a</w:t>
      </w:r>
      <w:r w:rsidR="00C45C0F" w:rsidRPr="008D5BC9">
        <w:rPr>
          <w:rFonts w:ascii="Arial" w:hAnsi="Arial" w:cs="Arial"/>
        </w:rPr>
        <w:t xml:space="preserve"> (ponovno pravo na pratnju roditelja ili skrbnika)</w:t>
      </w:r>
      <w:r w:rsidR="00527A51" w:rsidRPr="008D5BC9">
        <w:rPr>
          <w:rFonts w:ascii="Arial" w:hAnsi="Arial" w:cs="Arial"/>
        </w:rPr>
        <w:t>, čl</w:t>
      </w:r>
      <w:r w:rsidR="009E24EF" w:rsidRPr="008D5BC9">
        <w:rPr>
          <w:rFonts w:ascii="Arial" w:hAnsi="Arial" w:cs="Arial"/>
        </w:rPr>
        <w:t>.</w:t>
      </w:r>
      <w:r w:rsidR="00527A51" w:rsidRPr="008D5BC9">
        <w:rPr>
          <w:rFonts w:ascii="Arial" w:hAnsi="Arial" w:cs="Arial"/>
        </w:rPr>
        <w:t xml:space="preserve"> 54. st</w:t>
      </w:r>
      <w:r w:rsidR="009E24EF" w:rsidRPr="008D5BC9">
        <w:rPr>
          <w:rFonts w:ascii="Arial" w:hAnsi="Arial" w:cs="Arial"/>
        </w:rPr>
        <w:t xml:space="preserve">. </w:t>
      </w:r>
      <w:r w:rsidR="00527A51" w:rsidRPr="008D5BC9">
        <w:rPr>
          <w:rFonts w:ascii="Arial" w:hAnsi="Arial" w:cs="Arial"/>
        </w:rPr>
        <w:t>1. i 3. ZSM</w:t>
      </w:r>
      <w:r w:rsidR="009E24EF" w:rsidRPr="008D5BC9">
        <w:rPr>
          <w:rFonts w:ascii="Arial" w:hAnsi="Arial" w:cs="Arial"/>
        </w:rPr>
        <w:t>-a</w:t>
      </w:r>
      <w:r w:rsidR="00C45C0F" w:rsidRPr="008D5BC9">
        <w:rPr>
          <w:rFonts w:ascii="Arial" w:hAnsi="Arial" w:cs="Arial"/>
        </w:rPr>
        <w:t xml:space="preserve"> (pravo na branitelja – obvezna obrana)</w:t>
      </w:r>
      <w:r w:rsidR="00527A51" w:rsidRPr="008D5BC9">
        <w:rPr>
          <w:rFonts w:ascii="Arial" w:hAnsi="Arial" w:cs="Arial"/>
        </w:rPr>
        <w:t>, čl</w:t>
      </w:r>
      <w:r w:rsidR="009E24EF" w:rsidRPr="008D5BC9">
        <w:rPr>
          <w:rFonts w:ascii="Arial" w:hAnsi="Arial" w:cs="Arial"/>
        </w:rPr>
        <w:t>.</w:t>
      </w:r>
      <w:r w:rsidR="00527A51" w:rsidRPr="008D5BC9">
        <w:rPr>
          <w:rFonts w:ascii="Arial" w:hAnsi="Arial" w:cs="Arial"/>
        </w:rPr>
        <w:t xml:space="preserve"> 55. ZSM</w:t>
      </w:r>
      <w:r w:rsidR="009E24EF" w:rsidRPr="008D5BC9">
        <w:rPr>
          <w:rFonts w:ascii="Arial" w:hAnsi="Arial" w:cs="Arial"/>
        </w:rPr>
        <w:t>-a</w:t>
      </w:r>
      <w:r w:rsidR="00C45C0F" w:rsidRPr="008D5BC9">
        <w:rPr>
          <w:rFonts w:ascii="Arial" w:hAnsi="Arial" w:cs="Arial"/>
        </w:rPr>
        <w:t xml:space="preserve"> (pozivanje putem roditelja ili skrbnika)</w:t>
      </w:r>
      <w:r w:rsidR="00527A51" w:rsidRPr="008D5BC9">
        <w:rPr>
          <w:rFonts w:ascii="Arial" w:hAnsi="Arial" w:cs="Arial"/>
        </w:rPr>
        <w:t>, čl</w:t>
      </w:r>
      <w:r w:rsidR="009E24EF" w:rsidRPr="008D5BC9">
        <w:rPr>
          <w:rFonts w:ascii="Arial" w:hAnsi="Arial" w:cs="Arial"/>
        </w:rPr>
        <w:t>.</w:t>
      </w:r>
      <w:r w:rsidR="00527A51" w:rsidRPr="008D5BC9">
        <w:rPr>
          <w:rFonts w:ascii="Arial" w:hAnsi="Arial" w:cs="Arial"/>
        </w:rPr>
        <w:t xml:space="preserve"> 56. ZSM</w:t>
      </w:r>
      <w:r w:rsidR="009E24EF" w:rsidRPr="008D5BC9">
        <w:rPr>
          <w:rFonts w:ascii="Arial" w:hAnsi="Arial" w:cs="Arial"/>
        </w:rPr>
        <w:t xml:space="preserve">-a </w:t>
      </w:r>
      <w:r w:rsidR="00C45C0F" w:rsidRPr="008D5BC9">
        <w:rPr>
          <w:rFonts w:ascii="Arial" w:hAnsi="Arial" w:cs="Arial"/>
        </w:rPr>
        <w:t>(uključenost Centra za socijalnu skrb)</w:t>
      </w:r>
      <w:r w:rsidR="00527A51" w:rsidRPr="008D5BC9">
        <w:rPr>
          <w:rFonts w:ascii="Arial" w:hAnsi="Arial" w:cs="Arial"/>
        </w:rPr>
        <w:t>, čl</w:t>
      </w:r>
      <w:r w:rsidR="009E24EF" w:rsidRPr="008D5BC9">
        <w:rPr>
          <w:rFonts w:ascii="Arial" w:hAnsi="Arial" w:cs="Arial"/>
        </w:rPr>
        <w:t>.</w:t>
      </w:r>
      <w:r w:rsidR="00527A51" w:rsidRPr="008D5BC9">
        <w:rPr>
          <w:rFonts w:ascii="Arial" w:hAnsi="Arial" w:cs="Arial"/>
        </w:rPr>
        <w:t xml:space="preserve"> 60. st</w:t>
      </w:r>
      <w:r w:rsidR="009E24EF" w:rsidRPr="008D5BC9">
        <w:rPr>
          <w:rFonts w:ascii="Arial" w:hAnsi="Arial" w:cs="Arial"/>
        </w:rPr>
        <w:t>.</w:t>
      </w:r>
      <w:r w:rsidR="00527A51" w:rsidRPr="008D5BC9">
        <w:rPr>
          <w:rFonts w:ascii="Arial" w:hAnsi="Arial" w:cs="Arial"/>
        </w:rPr>
        <w:t xml:space="preserve"> 1. ZSM</w:t>
      </w:r>
      <w:r w:rsidR="009E24EF" w:rsidRPr="008D5BC9">
        <w:rPr>
          <w:rFonts w:ascii="Arial" w:hAnsi="Arial" w:cs="Arial"/>
        </w:rPr>
        <w:t>-</w:t>
      </w:r>
      <w:r w:rsidR="00C45C0F" w:rsidRPr="008D5BC9">
        <w:rPr>
          <w:rFonts w:ascii="Arial" w:hAnsi="Arial" w:cs="Arial"/>
        </w:rPr>
        <w:t xml:space="preserve"> (tajnost postupka)</w:t>
      </w:r>
      <w:r w:rsidR="00527A51" w:rsidRPr="008D5BC9">
        <w:rPr>
          <w:rFonts w:ascii="Arial" w:hAnsi="Arial" w:cs="Arial"/>
        </w:rPr>
        <w:t>, čl</w:t>
      </w:r>
      <w:r w:rsidR="009E24EF" w:rsidRPr="008D5BC9">
        <w:rPr>
          <w:rFonts w:ascii="Arial" w:hAnsi="Arial" w:cs="Arial"/>
        </w:rPr>
        <w:t>.</w:t>
      </w:r>
      <w:r w:rsidR="00527A51" w:rsidRPr="008D5BC9">
        <w:rPr>
          <w:rFonts w:ascii="Arial" w:hAnsi="Arial" w:cs="Arial"/>
        </w:rPr>
        <w:t xml:space="preserve"> 63. do 68. ZSM</w:t>
      </w:r>
      <w:r w:rsidR="009E24EF" w:rsidRPr="008D5BC9">
        <w:rPr>
          <w:rFonts w:ascii="Arial" w:hAnsi="Arial" w:cs="Arial"/>
        </w:rPr>
        <w:t>-a</w:t>
      </w:r>
      <w:r w:rsidR="00C45C0F" w:rsidRPr="008D5BC9">
        <w:rPr>
          <w:rFonts w:ascii="Arial" w:hAnsi="Arial" w:cs="Arial"/>
        </w:rPr>
        <w:t xml:space="preserve"> (posebno postupanje u pogledu istražnog zatvora i drugih mjera)</w:t>
      </w:r>
      <w:r w:rsidR="00527A51" w:rsidRPr="008D5BC9">
        <w:rPr>
          <w:rFonts w:ascii="Arial" w:hAnsi="Arial" w:cs="Arial"/>
        </w:rPr>
        <w:t xml:space="preserve"> i čl</w:t>
      </w:r>
      <w:r w:rsidR="009E24EF" w:rsidRPr="008D5BC9">
        <w:rPr>
          <w:rFonts w:ascii="Arial" w:hAnsi="Arial" w:cs="Arial"/>
        </w:rPr>
        <w:t>.</w:t>
      </w:r>
      <w:r w:rsidR="00527A51" w:rsidRPr="008D5BC9">
        <w:rPr>
          <w:rFonts w:ascii="Arial" w:hAnsi="Arial" w:cs="Arial"/>
        </w:rPr>
        <w:t xml:space="preserve"> 86. ZSM</w:t>
      </w:r>
      <w:r w:rsidR="009E24EF" w:rsidRPr="008D5BC9">
        <w:rPr>
          <w:rFonts w:ascii="Arial" w:hAnsi="Arial" w:cs="Arial"/>
        </w:rPr>
        <w:t>-a</w:t>
      </w:r>
      <w:r w:rsidR="00C45C0F" w:rsidRPr="008D5BC9">
        <w:rPr>
          <w:rFonts w:ascii="Arial" w:hAnsi="Arial" w:cs="Arial"/>
        </w:rPr>
        <w:t xml:space="preserve"> (provođenje rasprave na poseban način kao prema maloljetnoj osobi)</w:t>
      </w:r>
      <w:r w:rsidR="00527A51" w:rsidRPr="008D5BC9">
        <w:rPr>
          <w:rFonts w:ascii="Arial" w:hAnsi="Arial" w:cs="Arial"/>
        </w:rPr>
        <w:t>.</w:t>
      </w:r>
      <w:r w:rsidR="00BF1D99" w:rsidRPr="008D5BC9">
        <w:rPr>
          <w:rFonts w:ascii="Arial" w:hAnsi="Arial" w:cs="Arial"/>
        </w:rPr>
        <w:t xml:space="preserve"> </w:t>
      </w:r>
    </w:p>
    <w:p w:rsidR="00C45C0F" w:rsidRPr="008D5BC9" w:rsidRDefault="00C45C0F" w:rsidP="00B966AA">
      <w:pPr>
        <w:pStyle w:val="t-9-8"/>
        <w:spacing w:beforeLines="30" w:before="72" w:beforeAutospacing="0" w:afterLines="30" w:after="72" w:afterAutospacing="0"/>
        <w:ind w:firstLine="720"/>
        <w:jc w:val="both"/>
        <w:rPr>
          <w:rFonts w:ascii="Arial" w:hAnsi="Arial" w:cs="Arial"/>
        </w:rPr>
      </w:pPr>
      <w:r w:rsidRPr="008D5BC9">
        <w:rPr>
          <w:rFonts w:ascii="Arial" w:hAnsi="Arial" w:cs="Arial"/>
        </w:rPr>
        <w:t>Dakle, kada smo riješili pitanje nadležnosti, zastare kaznenog progona, primjene odgovarajućih procesnih odredbi, zadnje pitanje</w:t>
      </w:r>
      <w:r w:rsidR="000539D5" w:rsidRPr="008D5BC9">
        <w:rPr>
          <w:rFonts w:ascii="Arial" w:hAnsi="Arial" w:cs="Arial"/>
        </w:rPr>
        <w:t xml:space="preserve"> </w:t>
      </w:r>
      <w:r w:rsidR="000539D5" w:rsidRPr="008D5BC9">
        <w:rPr>
          <w:rFonts w:ascii="Arial" w:hAnsi="Arial" w:cs="Arial"/>
          <w:b/>
        </w:rPr>
        <w:t>(e)</w:t>
      </w:r>
      <w:r w:rsidRPr="008D5BC9">
        <w:rPr>
          <w:rFonts w:ascii="Arial" w:hAnsi="Arial" w:cs="Arial"/>
          <w:b/>
        </w:rPr>
        <w:t xml:space="preserve"> koje se postavlja pred sud, koje materijalno pravo primijeniti,</w:t>
      </w:r>
      <w:r w:rsidRPr="008D5BC9">
        <w:rPr>
          <w:rFonts w:ascii="Arial" w:hAnsi="Arial" w:cs="Arial"/>
        </w:rPr>
        <w:t xml:space="preserve"> koje </w:t>
      </w:r>
      <w:r w:rsidRPr="008D5BC9">
        <w:rPr>
          <w:rFonts w:ascii="Arial" w:hAnsi="Arial" w:cs="Arial"/>
          <w:b/>
        </w:rPr>
        <w:t>sankcije</w:t>
      </w:r>
      <w:r w:rsidRPr="008D5BC9">
        <w:rPr>
          <w:rFonts w:ascii="Arial" w:hAnsi="Arial" w:cs="Arial"/>
        </w:rPr>
        <w:t xml:space="preserve"> prema tom maloljetniku, koji je tijekom suđenja postao punoljetan i odrasla osoba, je moguće i potrebno primijeniti</w:t>
      </w:r>
      <w:r w:rsidR="00B966AA" w:rsidRPr="008D5BC9">
        <w:rPr>
          <w:rFonts w:ascii="Arial" w:hAnsi="Arial" w:cs="Arial"/>
        </w:rPr>
        <w:t>?</w:t>
      </w:r>
    </w:p>
    <w:p w:rsidR="00C10967" w:rsidRPr="008D5BC9" w:rsidRDefault="00C10967" w:rsidP="005321B1">
      <w:pPr>
        <w:pStyle w:val="t-9-8"/>
        <w:spacing w:beforeLines="30" w:before="72" w:beforeAutospacing="0" w:afterLines="30" w:after="72" w:afterAutospacing="0"/>
        <w:jc w:val="both"/>
        <w:rPr>
          <w:rFonts w:ascii="Arial" w:hAnsi="Arial" w:cs="Arial"/>
        </w:rPr>
      </w:pPr>
      <w:r w:rsidRPr="008D5BC9">
        <w:rPr>
          <w:rFonts w:ascii="Arial" w:hAnsi="Arial" w:cs="Arial"/>
        </w:rPr>
        <w:t xml:space="preserve">Tu treba razlikovati tri pravne situacije. </w:t>
      </w:r>
    </w:p>
    <w:p w:rsidR="00C10967" w:rsidRPr="008D5BC9" w:rsidRDefault="00C10967" w:rsidP="00B966AA">
      <w:pPr>
        <w:pStyle w:val="clanak-"/>
        <w:spacing w:beforeLines="30" w:before="72" w:beforeAutospacing="0" w:afterLines="30" w:after="72" w:afterAutospacing="0"/>
        <w:ind w:left="720" w:firstLine="720"/>
        <w:jc w:val="both"/>
        <w:rPr>
          <w:rFonts w:ascii="Arial" w:hAnsi="Arial" w:cs="Arial"/>
        </w:rPr>
      </w:pPr>
      <w:r w:rsidRPr="008D5BC9">
        <w:rPr>
          <w:rFonts w:ascii="Arial" w:hAnsi="Arial" w:cs="Arial"/>
        </w:rPr>
        <w:t xml:space="preserve">Prva je da počinitelj (koji je djelo počinio kao stariji maloljetnik) u vrijeme suđenja </w:t>
      </w:r>
      <w:r w:rsidRPr="008D5BC9">
        <w:rPr>
          <w:rFonts w:ascii="Arial" w:hAnsi="Arial" w:cs="Arial"/>
          <w:b/>
        </w:rPr>
        <w:t xml:space="preserve">nije navršio </w:t>
      </w:r>
      <w:r w:rsidR="00B966AA" w:rsidRPr="008D5BC9">
        <w:rPr>
          <w:rFonts w:ascii="Arial" w:hAnsi="Arial" w:cs="Arial"/>
          <w:b/>
        </w:rPr>
        <w:t>21</w:t>
      </w:r>
      <w:r w:rsidR="00B966AA" w:rsidRPr="008D5BC9">
        <w:rPr>
          <w:rFonts w:ascii="Arial" w:hAnsi="Arial" w:cs="Arial"/>
        </w:rPr>
        <w:t xml:space="preserve"> </w:t>
      </w:r>
      <w:r w:rsidRPr="008D5BC9">
        <w:rPr>
          <w:rFonts w:ascii="Arial" w:hAnsi="Arial" w:cs="Arial"/>
        </w:rPr>
        <w:t>godinu života te se njemu sukladno odredbi čl</w:t>
      </w:r>
      <w:r w:rsidR="00B966AA" w:rsidRPr="008D5BC9">
        <w:rPr>
          <w:rFonts w:ascii="Arial" w:hAnsi="Arial" w:cs="Arial"/>
        </w:rPr>
        <w:t xml:space="preserve">. </w:t>
      </w:r>
      <w:r w:rsidRPr="008D5BC9">
        <w:rPr>
          <w:rFonts w:ascii="Arial" w:hAnsi="Arial" w:cs="Arial"/>
        </w:rPr>
        <w:t>33. st</w:t>
      </w:r>
      <w:r w:rsidR="00B966AA" w:rsidRPr="008D5BC9">
        <w:rPr>
          <w:rFonts w:ascii="Arial" w:hAnsi="Arial" w:cs="Arial"/>
        </w:rPr>
        <w:t>.</w:t>
      </w:r>
      <w:r w:rsidRPr="008D5BC9">
        <w:rPr>
          <w:rFonts w:ascii="Arial" w:hAnsi="Arial" w:cs="Arial"/>
        </w:rPr>
        <w:t xml:space="preserve"> 1. ZSM</w:t>
      </w:r>
      <w:r w:rsidR="00B966AA" w:rsidRPr="008D5BC9">
        <w:rPr>
          <w:rFonts w:ascii="Arial" w:hAnsi="Arial" w:cs="Arial"/>
        </w:rPr>
        <w:t>-a</w:t>
      </w:r>
      <w:r w:rsidRPr="008D5BC9">
        <w:rPr>
          <w:rFonts w:ascii="Arial" w:hAnsi="Arial" w:cs="Arial"/>
        </w:rPr>
        <w:t xml:space="preserve"> mogu izreći odgojna mjera posebnih obveza, odgojna mjera </w:t>
      </w:r>
      <w:r w:rsidRPr="008D5BC9">
        <w:rPr>
          <w:rFonts w:ascii="Arial" w:hAnsi="Arial" w:cs="Arial"/>
          <w:color w:val="000000"/>
        </w:rPr>
        <w:t>pojačane brige i</w:t>
      </w:r>
      <w:r w:rsidRPr="008D5BC9">
        <w:rPr>
          <w:rFonts w:ascii="Arial" w:hAnsi="Arial" w:cs="Arial"/>
        </w:rPr>
        <w:t xml:space="preserve"> nadzora, kazna maloljetničkog zatvora, </w:t>
      </w:r>
      <w:r w:rsidRPr="008D5BC9">
        <w:rPr>
          <w:rFonts w:ascii="Arial" w:hAnsi="Arial" w:cs="Arial"/>
          <w:color w:val="000000"/>
        </w:rPr>
        <w:t>odgojna mjera upućivanja u disciplinski centar</w:t>
      </w:r>
      <w:r w:rsidRPr="008D5BC9">
        <w:rPr>
          <w:rFonts w:ascii="Arial" w:hAnsi="Arial" w:cs="Arial"/>
        </w:rPr>
        <w:t xml:space="preserve"> i zavodska odgojna mjera. </w:t>
      </w:r>
    </w:p>
    <w:p w:rsidR="00C10967" w:rsidRPr="008D5BC9" w:rsidRDefault="00C10967" w:rsidP="00B966AA">
      <w:pPr>
        <w:pStyle w:val="t-9-8"/>
        <w:spacing w:beforeLines="30" w:before="72" w:beforeAutospacing="0" w:afterLines="30" w:after="72" w:afterAutospacing="0"/>
        <w:ind w:left="720" w:firstLine="720"/>
        <w:jc w:val="both"/>
        <w:rPr>
          <w:rFonts w:ascii="Arial" w:hAnsi="Arial" w:cs="Arial"/>
        </w:rPr>
      </w:pPr>
      <w:r w:rsidRPr="008D5BC9">
        <w:rPr>
          <w:rFonts w:ascii="Arial" w:hAnsi="Arial" w:cs="Arial"/>
        </w:rPr>
        <w:t xml:space="preserve">Druga je da počinitelj (koji je kazneno djelo počinio kao stariji maloljetnik) u vrijeme suđenja je </w:t>
      </w:r>
      <w:r w:rsidRPr="008D5BC9">
        <w:rPr>
          <w:rFonts w:ascii="Arial" w:hAnsi="Arial" w:cs="Arial"/>
          <w:b/>
        </w:rPr>
        <w:t xml:space="preserve">navršio </w:t>
      </w:r>
      <w:r w:rsidR="00B966AA" w:rsidRPr="008D5BC9">
        <w:rPr>
          <w:rFonts w:ascii="Arial" w:hAnsi="Arial" w:cs="Arial"/>
          <w:b/>
        </w:rPr>
        <w:t xml:space="preserve">21 </w:t>
      </w:r>
      <w:r w:rsidRPr="008D5BC9">
        <w:rPr>
          <w:rFonts w:ascii="Arial" w:hAnsi="Arial" w:cs="Arial"/>
        </w:rPr>
        <w:t xml:space="preserve">godinu života, njemu se sukladno odredbi </w:t>
      </w:r>
      <w:r w:rsidR="00B966AA" w:rsidRPr="008D5BC9">
        <w:rPr>
          <w:rFonts w:ascii="Arial" w:hAnsi="Arial" w:cs="Arial"/>
        </w:rPr>
        <w:t xml:space="preserve">čl. 33. st. 1. ZSM-a </w:t>
      </w:r>
      <w:r w:rsidRPr="008D5BC9">
        <w:rPr>
          <w:rFonts w:ascii="Arial" w:hAnsi="Arial" w:cs="Arial"/>
        </w:rPr>
        <w:t xml:space="preserve">mogu izreći odgojna mjera posebnih obveza, odgojna mjera </w:t>
      </w:r>
      <w:r w:rsidRPr="008D5BC9">
        <w:rPr>
          <w:rFonts w:ascii="Arial" w:hAnsi="Arial" w:cs="Arial"/>
          <w:color w:val="000000"/>
        </w:rPr>
        <w:t>pojačane brige i</w:t>
      </w:r>
      <w:r w:rsidRPr="008D5BC9">
        <w:rPr>
          <w:rFonts w:ascii="Arial" w:hAnsi="Arial" w:cs="Arial"/>
        </w:rPr>
        <w:t xml:space="preserve"> nadzora i kazna maloljetničkog zatvora te sukladno odredbi </w:t>
      </w:r>
      <w:r w:rsidR="00B966AA" w:rsidRPr="008D5BC9">
        <w:rPr>
          <w:rFonts w:ascii="Arial" w:hAnsi="Arial" w:cs="Arial"/>
        </w:rPr>
        <w:t xml:space="preserve">čl. 33. st. 2. ZSM-a </w:t>
      </w:r>
      <w:r w:rsidRPr="008D5BC9">
        <w:rPr>
          <w:rFonts w:ascii="Arial" w:hAnsi="Arial" w:cs="Arial"/>
        </w:rPr>
        <w:t xml:space="preserve">umjesto kazne maloljetničkog zatvora, kazna zatvora. </w:t>
      </w:r>
    </w:p>
    <w:p w:rsidR="00BC5D46" w:rsidRPr="008D5BC9" w:rsidRDefault="00C10967" w:rsidP="00B966AA">
      <w:pPr>
        <w:pStyle w:val="t-9-8"/>
        <w:spacing w:beforeLines="30" w:before="72" w:beforeAutospacing="0" w:afterLines="30" w:after="72" w:afterAutospacing="0"/>
        <w:ind w:left="720" w:firstLine="720"/>
        <w:jc w:val="both"/>
        <w:rPr>
          <w:rFonts w:ascii="Arial" w:hAnsi="Arial" w:cs="Arial"/>
        </w:rPr>
      </w:pPr>
      <w:r w:rsidRPr="008D5BC9">
        <w:rPr>
          <w:rFonts w:ascii="Arial" w:hAnsi="Arial" w:cs="Arial"/>
        </w:rPr>
        <w:t xml:space="preserve">I treća situacija je da </w:t>
      </w:r>
      <w:r w:rsidR="00BC5D46" w:rsidRPr="008D5BC9">
        <w:rPr>
          <w:rFonts w:ascii="Arial" w:hAnsi="Arial" w:cs="Arial"/>
        </w:rPr>
        <w:t xml:space="preserve">je </w:t>
      </w:r>
      <w:r w:rsidRPr="008D5BC9">
        <w:rPr>
          <w:rFonts w:ascii="Arial" w:hAnsi="Arial" w:cs="Arial"/>
        </w:rPr>
        <w:t>počinitelj (koji je kazneno djelo počinio kao stariji maloljetnik)</w:t>
      </w:r>
      <w:r w:rsidR="00BC5D46" w:rsidRPr="008D5BC9">
        <w:rPr>
          <w:rFonts w:ascii="Arial" w:hAnsi="Arial" w:cs="Arial"/>
        </w:rPr>
        <w:t xml:space="preserve"> u vrijeme suđenja </w:t>
      </w:r>
      <w:r w:rsidRPr="008D5BC9">
        <w:rPr>
          <w:rFonts w:ascii="Arial" w:hAnsi="Arial" w:cs="Arial"/>
        </w:rPr>
        <w:t>navršio dvadeset i tri godine života.</w:t>
      </w:r>
      <w:r w:rsidR="00BC5D46" w:rsidRPr="008D5BC9">
        <w:rPr>
          <w:rFonts w:ascii="Arial" w:hAnsi="Arial" w:cs="Arial"/>
        </w:rPr>
        <w:t xml:space="preserve"> U </w:t>
      </w:r>
      <w:r w:rsidR="00BC5D46" w:rsidRPr="008D5BC9">
        <w:rPr>
          <w:rFonts w:ascii="Arial" w:hAnsi="Arial" w:cs="Arial"/>
        </w:rPr>
        <w:lastRenderedPageBreak/>
        <w:t xml:space="preserve">tom slučaju je će sud sukladno odredbi </w:t>
      </w:r>
      <w:r w:rsidR="00B966AA" w:rsidRPr="008D5BC9">
        <w:rPr>
          <w:rFonts w:ascii="Arial" w:hAnsi="Arial" w:cs="Arial"/>
        </w:rPr>
        <w:t xml:space="preserve">čl. 33. st. 2. ZSM-a </w:t>
      </w:r>
      <w:r w:rsidR="00BC5D46" w:rsidRPr="008D5BC9">
        <w:rPr>
          <w:rFonts w:ascii="Arial" w:hAnsi="Arial" w:cs="Arial"/>
        </w:rPr>
        <w:t>počinitelju umjesto maloljetničkog zatvora izreći kaznu zatvora ili uvjetnu osudu</w:t>
      </w:r>
      <w:r w:rsidR="00BC5D46" w:rsidRPr="008D5BC9">
        <w:rPr>
          <w:rFonts w:ascii="Arial" w:hAnsi="Arial" w:cs="Arial"/>
          <w:color w:val="000000"/>
        </w:rPr>
        <w:t xml:space="preserve"> (i kada je žalba izjavljena samo u njezinu korist)</w:t>
      </w:r>
      <w:r w:rsidR="00BC5D46" w:rsidRPr="008D5BC9">
        <w:rPr>
          <w:rFonts w:ascii="Arial" w:hAnsi="Arial" w:cs="Arial"/>
        </w:rPr>
        <w:t>, s time da će kod izricanja kazne zatvora istu odmjeriti u granicama propisanim u čl</w:t>
      </w:r>
      <w:r w:rsidR="00B966AA" w:rsidRPr="008D5BC9">
        <w:rPr>
          <w:rFonts w:ascii="Arial" w:hAnsi="Arial" w:cs="Arial"/>
        </w:rPr>
        <w:t>.</w:t>
      </w:r>
      <w:r w:rsidR="00BC5D46" w:rsidRPr="008D5BC9">
        <w:rPr>
          <w:rFonts w:ascii="Arial" w:hAnsi="Arial" w:cs="Arial"/>
        </w:rPr>
        <w:t xml:space="preserve"> 25. ZSM</w:t>
      </w:r>
      <w:r w:rsidR="00B966AA" w:rsidRPr="008D5BC9">
        <w:rPr>
          <w:rFonts w:ascii="Arial" w:hAnsi="Arial" w:cs="Arial"/>
        </w:rPr>
        <w:t>-a</w:t>
      </w:r>
      <w:r w:rsidR="00BC5D46" w:rsidRPr="008D5BC9">
        <w:rPr>
          <w:rFonts w:ascii="Arial" w:hAnsi="Arial" w:cs="Arial"/>
        </w:rPr>
        <w:t>, a za stjecaj kaznenih djela i prema čl</w:t>
      </w:r>
      <w:r w:rsidR="00B966AA" w:rsidRPr="008D5BC9">
        <w:rPr>
          <w:rFonts w:ascii="Arial" w:hAnsi="Arial" w:cs="Arial"/>
        </w:rPr>
        <w:t xml:space="preserve">. </w:t>
      </w:r>
      <w:r w:rsidR="00BC5D46" w:rsidRPr="008D5BC9">
        <w:rPr>
          <w:rFonts w:ascii="Arial" w:hAnsi="Arial" w:cs="Arial"/>
        </w:rPr>
        <w:t>26. st</w:t>
      </w:r>
      <w:r w:rsidR="00B966AA" w:rsidRPr="008D5BC9">
        <w:rPr>
          <w:rFonts w:ascii="Arial" w:hAnsi="Arial" w:cs="Arial"/>
        </w:rPr>
        <w:t>.</w:t>
      </w:r>
      <w:r w:rsidR="00BC5D46" w:rsidRPr="008D5BC9">
        <w:rPr>
          <w:rFonts w:ascii="Arial" w:hAnsi="Arial" w:cs="Arial"/>
        </w:rPr>
        <w:t>1. ZSM</w:t>
      </w:r>
      <w:r w:rsidR="00B966AA" w:rsidRPr="008D5BC9">
        <w:rPr>
          <w:rFonts w:ascii="Arial" w:hAnsi="Arial" w:cs="Arial"/>
        </w:rPr>
        <w:t>-a.</w:t>
      </w:r>
      <w:r w:rsidR="00BC5D46" w:rsidRPr="008D5BC9">
        <w:rPr>
          <w:rFonts w:ascii="Arial" w:hAnsi="Arial" w:cs="Arial"/>
        </w:rPr>
        <w:t xml:space="preserve"> </w:t>
      </w:r>
    </w:p>
    <w:p w:rsidR="00BC5D46" w:rsidRPr="008D5BC9" w:rsidRDefault="00BC5D46" w:rsidP="005321B1">
      <w:pPr>
        <w:pStyle w:val="t-9-8"/>
        <w:spacing w:beforeLines="30" w:before="72" w:beforeAutospacing="0" w:afterLines="30" w:after="72" w:afterAutospacing="0"/>
        <w:jc w:val="both"/>
        <w:rPr>
          <w:rFonts w:ascii="Arial" w:hAnsi="Arial" w:cs="Arial"/>
        </w:rPr>
      </w:pPr>
    </w:p>
    <w:p w:rsidR="00D819A3" w:rsidRPr="008D5BC9" w:rsidRDefault="00D819A3" w:rsidP="00430D76">
      <w:pPr>
        <w:pStyle w:val="t-9-8"/>
        <w:spacing w:beforeLines="30" w:before="72" w:beforeAutospacing="0" w:afterLines="30" w:after="72" w:afterAutospacing="0"/>
        <w:ind w:firstLine="720"/>
        <w:jc w:val="both"/>
        <w:rPr>
          <w:rFonts w:ascii="Arial" w:hAnsi="Arial" w:cs="Arial"/>
        </w:rPr>
      </w:pPr>
      <w:r w:rsidRPr="008D5BC9">
        <w:rPr>
          <w:rFonts w:ascii="Arial" w:hAnsi="Arial" w:cs="Arial"/>
        </w:rPr>
        <w:t>Međutim, što u situacijama kada neka kaznena djela počini kao maloljetnik, dok druga kaznena djela počini kao odrasla osoba? Na to se pitanje nalazi odgovor u čl. 62. ZSM-a.</w:t>
      </w:r>
    </w:p>
    <w:p w:rsidR="00D819A3" w:rsidRPr="008D5BC9" w:rsidRDefault="00D819A3" w:rsidP="00430D76">
      <w:pPr>
        <w:pStyle w:val="t-9-8"/>
        <w:spacing w:beforeLines="30" w:before="72" w:beforeAutospacing="0" w:afterLines="30" w:after="72" w:afterAutospacing="0"/>
        <w:ind w:firstLine="720"/>
        <w:jc w:val="both"/>
        <w:rPr>
          <w:rFonts w:ascii="Arial" w:hAnsi="Arial" w:cs="Arial"/>
        </w:rPr>
      </w:pPr>
      <w:r w:rsidRPr="008D5BC9">
        <w:rPr>
          <w:rFonts w:ascii="Arial" w:hAnsi="Arial" w:cs="Arial"/>
        </w:rPr>
        <w:t>Pa s</w:t>
      </w:r>
      <w:r w:rsidR="00430D76" w:rsidRPr="008D5BC9">
        <w:rPr>
          <w:rFonts w:ascii="Arial" w:hAnsi="Arial" w:cs="Arial"/>
        </w:rPr>
        <w:t xml:space="preserve"> obzirom</w:t>
      </w:r>
      <w:r w:rsidRPr="008D5BC9">
        <w:rPr>
          <w:rFonts w:ascii="Arial" w:hAnsi="Arial" w:cs="Arial"/>
        </w:rPr>
        <w:t xml:space="preserve"> na drugu </w:t>
      </w:r>
      <w:r w:rsidR="00430D76" w:rsidRPr="008D5BC9">
        <w:rPr>
          <w:rFonts w:ascii="Arial" w:hAnsi="Arial" w:cs="Arial"/>
          <w:b/>
        </w:rPr>
        <w:t>situaciju</w:t>
      </w:r>
      <w:r w:rsidRPr="008D5BC9">
        <w:rPr>
          <w:rFonts w:ascii="Arial" w:hAnsi="Arial" w:cs="Arial"/>
          <w:b/>
        </w:rPr>
        <w:t xml:space="preserve"> (2) kada je ista </w:t>
      </w:r>
      <w:bookmarkStart w:id="34" w:name="_Hlk96894469"/>
      <w:r w:rsidRPr="008D5BC9">
        <w:rPr>
          <w:rFonts w:ascii="Arial" w:hAnsi="Arial" w:cs="Arial"/>
          <w:b/>
        </w:rPr>
        <w:t>osoba počinila</w:t>
      </w:r>
      <w:r w:rsidRPr="008D5BC9">
        <w:rPr>
          <w:rFonts w:ascii="Arial" w:hAnsi="Arial" w:cs="Arial"/>
        </w:rPr>
        <w:t xml:space="preserve"> neko kazneno djelo kao maloljetnik, a neko kao mlađi punoljetnik ili neko kao odrasla osoba</w:t>
      </w:r>
      <w:bookmarkEnd w:id="34"/>
      <w:r w:rsidRPr="008D5BC9">
        <w:rPr>
          <w:rFonts w:ascii="Arial" w:hAnsi="Arial" w:cs="Arial"/>
        </w:rPr>
        <w:t>, provest kada se ima provesti</w:t>
      </w:r>
      <w:r w:rsidR="00BF1D99" w:rsidRPr="008D5BC9">
        <w:rPr>
          <w:rFonts w:ascii="Arial" w:hAnsi="Arial" w:cs="Arial"/>
        </w:rPr>
        <w:t xml:space="preserve"> </w:t>
      </w:r>
      <w:r w:rsidRPr="008D5BC9">
        <w:rPr>
          <w:rFonts w:ascii="Arial" w:hAnsi="Arial" w:cs="Arial"/>
        </w:rPr>
        <w:t>jedinstveni postupak prema odredbama ZKP-a.</w:t>
      </w:r>
      <w:r w:rsidRPr="008D5BC9">
        <w:rPr>
          <w:rStyle w:val="Referencafusnote"/>
          <w:rFonts w:ascii="Arial" w:hAnsi="Arial" w:cs="Arial"/>
        </w:rPr>
        <w:footnoteReference w:id="144"/>
      </w:r>
    </w:p>
    <w:p w:rsidR="00430D76" w:rsidRPr="008D5BC9" w:rsidRDefault="00D819A3" w:rsidP="00430D76">
      <w:pPr>
        <w:pStyle w:val="t-9-8"/>
        <w:spacing w:beforeLines="30" w:before="72" w:beforeAutospacing="0" w:afterLines="30" w:after="72" w:afterAutospacing="0"/>
        <w:ind w:firstLine="720"/>
        <w:jc w:val="both"/>
        <w:rPr>
          <w:rFonts w:ascii="Arial" w:hAnsi="Arial" w:cs="Arial"/>
        </w:rPr>
      </w:pPr>
      <w:r w:rsidRPr="008D5BC9">
        <w:rPr>
          <w:rFonts w:ascii="Arial" w:hAnsi="Arial" w:cs="Arial"/>
          <w:b/>
        </w:rPr>
        <w:t>U trećoj (3.) situaciji</w:t>
      </w:r>
      <w:r w:rsidRPr="008D5BC9">
        <w:rPr>
          <w:rFonts w:ascii="Arial" w:hAnsi="Arial" w:cs="Arial"/>
        </w:rPr>
        <w:t xml:space="preserve"> kada </w:t>
      </w:r>
      <w:r w:rsidR="00430D76" w:rsidRPr="008D5BC9">
        <w:rPr>
          <w:rFonts w:ascii="Arial" w:hAnsi="Arial" w:cs="Arial"/>
        </w:rPr>
        <w:t xml:space="preserve">se vodi jedinstveni postupak kada je osoba počinile </w:t>
      </w:r>
      <w:r w:rsidRPr="008D5BC9">
        <w:rPr>
          <w:rFonts w:ascii="Arial" w:hAnsi="Arial" w:cs="Arial"/>
        </w:rPr>
        <w:t xml:space="preserve">neko kazneno djelo u maloljetničkoj dobi, dok je drugo </w:t>
      </w:r>
      <w:r w:rsidR="00430D76" w:rsidRPr="008D5BC9">
        <w:rPr>
          <w:rFonts w:ascii="Arial" w:hAnsi="Arial" w:cs="Arial"/>
        </w:rPr>
        <w:t>djelo počinila u</w:t>
      </w:r>
      <w:r w:rsidRPr="008D5BC9">
        <w:rPr>
          <w:rFonts w:ascii="Arial" w:hAnsi="Arial" w:cs="Arial"/>
        </w:rPr>
        <w:t xml:space="preserve"> mlađoj punoljetničkoj dobi ili je kasnije počini</w:t>
      </w:r>
      <w:r w:rsidR="00430D76" w:rsidRPr="008D5BC9">
        <w:rPr>
          <w:rFonts w:ascii="Arial" w:hAnsi="Arial" w:cs="Arial"/>
        </w:rPr>
        <w:t>la</w:t>
      </w:r>
      <w:r w:rsidRPr="008D5BC9">
        <w:rPr>
          <w:rFonts w:ascii="Arial" w:hAnsi="Arial" w:cs="Arial"/>
        </w:rPr>
        <w:t xml:space="preserve"> kazneno djelo iz čl. 113. ZSM-a u odrasloj dobi</w:t>
      </w:r>
      <w:r w:rsidR="00430D76" w:rsidRPr="008D5BC9">
        <w:rPr>
          <w:rFonts w:ascii="Arial" w:hAnsi="Arial" w:cs="Arial"/>
        </w:rPr>
        <w:t xml:space="preserve">, </w:t>
      </w:r>
      <w:r w:rsidRPr="008D5BC9">
        <w:rPr>
          <w:rFonts w:ascii="Arial" w:hAnsi="Arial" w:cs="Arial"/>
        </w:rPr>
        <w:t>bit</w:t>
      </w:r>
      <w:r w:rsidR="00430D76" w:rsidRPr="008D5BC9">
        <w:rPr>
          <w:rFonts w:ascii="Arial" w:hAnsi="Arial" w:cs="Arial"/>
        </w:rPr>
        <w:t xml:space="preserve"> će</w:t>
      </w:r>
      <w:r w:rsidRPr="008D5BC9">
        <w:rPr>
          <w:rFonts w:ascii="Arial" w:hAnsi="Arial" w:cs="Arial"/>
        </w:rPr>
        <w:t xml:space="preserve"> nadležan sud za mladež</w:t>
      </w:r>
      <w:r w:rsidR="00450CA9" w:rsidRPr="008D5BC9">
        <w:rPr>
          <w:rFonts w:ascii="Arial" w:hAnsi="Arial" w:cs="Arial"/>
        </w:rPr>
        <w:t>,</w:t>
      </w:r>
      <w:r w:rsidR="00430D76" w:rsidRPr="008D5BC9">
        <w:rPr>
          <w:rStyle w:val="Referencafusnote"/>
          <w:rFonts w:ascii="Arial" w:hAnsi="Arial" w:cs="Arial"/>
        </w:rPr>
        <w:footnoteReference w:id="145"/>
      </w:r>
      <w:r w:rsidR="00450CA9" w:rsidRPr="008D5BC9">
        <w:rPr>
          <w:rFonts w:ascii="Arial" w:hAnsi="Arial" w:cs="Arial"/>
        </w:rPr>
        <w:t xml:space="preserve"> a o nekim od tih situacija je bilo riječi ranije u ovom poglavlju 7.3.</w:t>
      </w:r>
    </w:p>
    <w:p w:rsidR="00D819A3" w:rsidRPr="008D5BC9" w:rsidRDefault="00430D76" w:rsidP="00200F83">
      <w:pPr>
        <w:pStyle w:val="t-9-8"/>
        <w:spacing w:beforeLines="30" w:before="72" w:beforeAutospacing="0" w:afterLines="30" w:after="72" w:afterAutospacing="0"/>
        <w:ind w:firstLine="720"/>
        <w:jc w:val="both"/>
        <w:rPr>
          <w:rFonts w:ascii="Arial" w:hAnsi="Arial" w:cs="Arial"/>
        </w:rPr>
      </w:pPr>
      <w:r w:rsidRPr="008D5BC9">
        <w:rPr>
          <w:rFonts w:ascii="Arial" w:hAnsi="Arial" w:cs="Arial"/>
        </w:rPr>
        <w:t xml:space="preserve">Međutim, </w:t>
      </w:r>
      <w:r w:rsidRPr="008D5BC9">
        <w:rPr>
          <w:rFonts w:ascii="Arial" w:hAnsi="Arial" w:cs="Arial"/>
          <w:b/>
        </w:rPr>
        <w:t>u četvrtoj (4.) situaciji</w:t>
      </w:r>
      <w:r w:rsidRPr="008D5BC9">
        <w:rPr>
          <w:rFonts w:ascii="Arial" w:hAnsi="Arial" w:cs="Arial"/>
        </w:rPr>
        <w:t xml:space="preserve"> kada je osoba počinile neka kaznena djela kao maloljetnik, dok druga kao odrasla osoba tada će biti nadležan sud po općim propisima. Dakle, sudit će redovan sud i to po ZKP-u.</w:t>
      </w:r>
      <w:r w:rsidRPr="008D5BC9">
        <w:rPr>
          <w:rStyle w:val="Referencafusnote"/>
          <w:rFonts w:ascii="Arial" w:hAnsi="Arial" w:cs="Arial"/>
        </w:rPr>
        <w:footnoteReference w:id="146"/>
      </w:r>
    </w:p>
    <w:p w:rsidR="00D819A3" w:rsidRPr="008D5BC9" w:rsidRDefault="00D819A3" w:rsidP="005321B1">
      <w:pPr>
        <w:pStyle w:val="t-9-8"/>
        <w:spacing w:beforeLines="30" w:before="72" w:beforeAutospacing="0" w:afterLines="30" w:after="72" w:afterAutospacing="0"/>
        <w:jc w:val="both"/>
        <w:rPr>
          <w:rFonts w:ascii="Arial" w:hAnsi="Arial" w:cs="Arial"/>
        </w:rPr>
      </w:pPr>
    </w:p>
    <w:p w:rsidR="00AA125D" w:rsidRDefault="0095560B" w:rsidP="005321B1">
      <w:pPr>
        <w:pStyle w:val="t-9-8"/>
        <w:spacing w:beforeLines="30" w:before="72" w:beforeAutospacing="0" w:afterLines="30" w:after="72" w:afterAutospacing="0"/>
        <w:jc w:val="both"/>
        <w:rPr>
          <w:rFonts w:ascii="Arial" w:hAnsi="Arial" w:cs="Arial"/>
          <w:i/>
        </w:rPr>
      </w:pPr>
      <w:r w:rsidRPr="008D5BC9">
        <w:rPr>
          <w:rFonts w:ascii="Arial" w:hAnsi="Arial" w:cs="Arial"/>
          <w:i/>
        </w:rPr>
        <w:t>7.5.2. Vježba</w:t>
      </w:r>
    </w:p>
    <w:p w:rsidR="002E4BC7" w:rsidRPr="008D5BC9" w:rsidRDefault="002E4BC7" w:rsidP="005321B1">
      <w:pPr>
        <w:pStyle w:val="t-9-8"/>
        <w:spacing w:beforeLines="30" w:before="72" w:beforeAutospacing="0" w:afterLines="30" w:after="72" w:afterAutospacing="0"/>
        <w:jc w:val="both"/>
        <w:rPr>
          <w:rFonts w:ascii="Arial" w:hAnsi="Arial" w:cs="Arial"/>
          <w:i/>
        </w:rPr>
      </w:pPr>
    </w:p>
    <w:p w:rsidR="00BC5D46" w:rsidRPr="008D5BC9" w:rsidRDefault="00BC5D46" w:rsidP="002E4BC7">
      <w:pPr>
        <w:pStyle w:val="t-9-8"/>
        <w:spacing w:beforeLines="30" w:before="72" w:beforeAutospacing="0" w:afterLines="30" w:after="72" w:afterAutospacing="0"/>
        <w:ind w:firstLine="568"/>
        <w:jc w:val="both"/>
        <w:rPr>
          <w:rFonts w:ascii="Arial" w:hAnsi="Arial" w:cs="Arial"/>
        </w:rPr>
      </w:pPr>
      <w:r w:rsidRPr="008D5BC9">
        <w:rPr>
          <w:rFonts w:ascii="Arial" w:hAnsi="Arial" w:cs="Arial"/>
        </w:rPr>
        <w:t>U sudskoj praksi, zanimljiva je ova treća situacija</w:t>
      </w:r>
      <w:r w:rsidR="00BD5668" w:rsidRPr="008D5BC9">
        <w:rPr>
          <w:rFonts w:ascii="Arial" w:hAnsi="Arial" w:cs="Arial"/>
        </w:rPr>
        <w:t xml:space="preserve"> kada je počinitelj (koji je kazneno djelo počinio kao stariji maloljetnik) u vrijeme suđenja navršio dvadeset i tri godine života</w:t>
      </w:r>
      <w:r w:rsidR="007F2819" w:rsidRPr="008D5BC9">
        <w:rPr>
          <w:rFonts w:ascii="Arial" w:hAnsi="Arial" w:cs="Arial"/>
        </w:rPr>
        <w:t xml:space="preserve">, pa </w:t>
      </w:r>
      <w:r w:rsidRPr="008D5BC9">
        <w:rPr>
          <w:rFonts w:ascii="Arial" w:hAnsi="Arial" w:cs="Arial"/>
        </w:rPr>
        <w:t>će se prikazati dva primjera navedene situacije.</w:t>
      </w:r>
    </w:p>
    <w:p w:rsidR="00BC5D46" w:rsidRPr="008D5BC9" w:rsidRDefault="00BC5D46" w:rsidP="005321B1">
      <w:pPr>
        <w:pStyle w:val="t-9-8"/>
        <w:spacing w:beforeLines="30" w:before="72" w:beforeAutospacing="0" w:afterLines="30" w:after="72" w:afterAutospacing="0"/>
        <w:jc w:val="both"/>
        <w:rPr>
          <w:rFonts w:ascii="Arial" w:hAnsi="Arial" w:cs="Arial"/>
        </w:rPr>
      </w:pPr>
    </w:p>
    <w:p w:rsidR="00975AF5" w:rsidRPr="008D5BC9" w:rsidRDefault="00975AF5" w:rsidP="003235C0">
      <w:pPr>
        <w:pStyle w:val="Odlomakpopisa"/>
        <w:numPr>
          <w:ilvl w:val="0"/>
          <w:numId w:val="55"/>
        </w:numPr>
        <w:jc w:val="both"/>
        <w:rPr>
          <w:rFonts w:ascii="Arial" w:hAnsi="Arial" w:cs="Arial"/>
          <w:b/>
          <w:sz w:val="22"/>
          <w:szCs w:val="22"/>
        </w:rPr>
      </w:pPr>
      <w:r w:rsidRPr="008D5BC9">
        <w:rPr>
          <w:rFonts w:ascii="Arial" w:hAnsi="Arial" w:cs="Arial"/>
          <w:b/>
          <w:sz w:val="22"/>
          <w:szCs w:val="22"/>
        </w:rPr>
        <w:t xml:space="preserve">Slučaj </w:t>
      </w:r>
    </w:p>
    <w:p w:rsidR="00975AF5" w:rsidRPr="008D5BC9" w:rsidRDefault="00975AF5" w:rsidP="00200F83">
      <w:pPr>
        <w:jc w:val="both"/>
        <w:rPr>
          <w:rFonts w:ascii="Arial" w:hAnsi="Arial" w:cs="Arial"/>
        </w:rPr>
      </w:pPr>
      <w:r w:rsidRPr="008D5BC9">
        <w:rPr>
          <w:rFonts w:ascii="Arial" w:hAnsi="Arial" w:cs="Arial"/>
        </w:rPr>
        <w:t>________________________________________________________________</w:t>
      </w:r>
    </w:p>
    <w:p w:rsidR="00EA2B1F" w:rsidRPr="008D5BC9" w:rsidRDefault="00D43F4D" w:rsidP="00200F83">
      <w:pPr>
        <w:pStyle w:val="t-9-8"/>
        <w:spacing w:beforeLines="30" w:before="72" w:beforeAutospacing="0" w:afterLines="30" w:after="72" w:afterAutospacing="0"/>
        <w:ind w:firstLine="720"/>
        <w:jc w:val="both"/>
        <w:rPr>
          <w:rFonts w:ascii="Arial" w:hAnsi="Arial" w:cs="Arial"/>
          <w:i/>
          <w:sz w:val="22"/>
          <w:szCs w:val="22"/>
        </w:rPr>
      </w:pPr>
      <w:r w:rsidRPr="008D5BC9">
        <w:rPr>
          <w:rFonts w:ascii="Arial" w:hAnsi="Arial" w:cs="Arial"/>
          <w:i/>
          <w:sz w:val="22"/>
          <w:szCs w:val="22"/>
        </w:rPr>
        <w:t xml:space="preserve">Mlt. V.R. i optuženi S.D. te J.D. optuženi su 2013. za počinjenje više kaznenih djela protiv spolnog zlostavljanja i iskorištavanja djeteta i to kaznenog djela iz članka 158. stavka 1. KZ i to na štetu istih maloljetnih oštećenica koja kaznena djela su se prema podacima iz optužnice odvijala u razdoblju od 2009. do 2012. godine. Mlt. V.R. je u vrijeme događaja 2009. i 2010. imao 16 godina. U vrijeme prvog kaznenog postupka i presude iz prosinca 2016. imao je 24 godine. </w:t>
      </w:r>
      <w:r w:rsidR="00AC01AD" w:rsidRPr="008D5BC9">
        <w:rPr>
          <w:rFonts w:ascii="Arial" w:hAnsi="Arial" w:cs="Arial"/>
          <w:i/>
          <w:sz w:val="22"/>
          <w:szCs w:val="22"/>
        </w:rPr>
        <w:t>U vrijeme ponovljenog kaznenog postupka 2021. Mlt. V.R. imao je 29 godina.</w:t>
      </w:r>
      <w:r w:rsidR="00BF1D99" w:rsidRPr="008D5BC9">
        <w:rPr>
          <w:rFonts w:ascii="Arial" w:hAnsi="Arial" w:cs="Arial"/>
          <w:i/>
          <w:sz w:val="22"/>
          <w:szCs w:val="22"/>
        </w:rPr>
        <w:t xml:space="preserve"> </w:t>
      </w:r>
    </w:p>
    <w:p w:rsidR="00286607" w:rsidRDefault="00286607" w:rsidP="00286607">
      <w:pPr>
        <w:jc w:val="both"/>
        <w:rPr>
          <w:rFonts w:ascii="Arial" w:hAnsi="Arial" w:cs="Arial"/>
        </w:rPr>
      </w:pPr>
      <w:r w:rsidRPr="008D5BC9">
        <w:rPr>
          <w:rFonts w:ascii="Arial" w:hAnsi="Arial" w:cs="Arial"/>
        </w:rPr>
        <w:t>________________________________________________________________</w:t>
      </w:r>
    </w:p>
    <w:p w:rsidR="002E4BC7" w:rsidRPr="008D5BC9" w:rsidRDefault="002E4BC7" w:rsidP="00286607">
      <w:pPr>
        <w:jc w:val="both"/>
        <w:rPr>
          <w:rFonts w:ascii="Arial" w:hAnsi="Arial" w:cs="Arial"/>
        </w:rPr>
      </w:pPr>
    </w:p>
    <w:p w:rsidR="00286607" w:rsidRPr="008D5BC9" w:rsidRDefault="00286607" w:rsidP="003235C0">
      <w:pPr>
        <w:pStyle w:val="Odlomakpopisa"/>
        <w:numPr>
          <w:ilvl w:val="0"/>
          <w:numId w:val="58"/>
        </w:numPr>
        <w:jc w:val="both"/>
        <w:rPr>
          <w:rFonts w:ascii="Arial" w:hAnsi="Arial" w:cs="Arial"/>
          <w:b/>
          <w:sz w:val="22"/>
          <w:szCs w:val="22"/>
        </w:rPr>
      </w:pPr>
      <w:r w:rsidRPr="008D5BC9">
        <w:rPr>
          <w:rFonts w:ascii="Arial" w:hAnsi="Arial" w:cs="Arial"/>
          <w:b/>
          <w:sz w:val="22"/>
          <w:szCs w:val="22"/>
        </w:rPr>
        <w:t xml:space="preserve">Pitanja </w:t>
      </w:r>
    </w:p>
    <w:p w:rsidR="00010D9F" w:rsidRPr="008D5BC9" w:rsidRDefault="00AC01AD" w:rsidP="003235C0">
      <w:pPr>
        <w:pStyle w:val="t-9-8"/>
        <w:numPr>
          <w:ilvl w:val="0"/>
          <w:numId w:val="66"/>
        </w:numPr>
        <w:spacing w:beforeLines="30" w:before="72" w:beforeAutospacing="0" w:afterLines="30" w:after="72" w:afterAutospacing="0"/>
        <w:jc w:val="both"/>
        <w:rPr>
          <w:rFonts w:ascii="Arial" w:hAnsi="Arial" w:cs="Arial"/>
          <w:sz w:val="22"/>
          <w:szCs w:val="22"/>
        </w:rPr>
      </w:pPr>
      <w:r w:rsidRPr="008D5BC9">
        <w:rPr>
          <w:rFonts w:ascii="Arial" w:hAnsi="Arial" w:cs="Arial"/>
          <w:sz w:val="22"/>
          <w:szCs w:val="22"/>
        </w:rPr>
        <w:t xml:space="preserve">Može li sud </w:t>
      </w:r>
      <w:r w:rsidR="00D43F4D" w:rsidRPr="008D5BC9">
        <w:rPr>
          <w:rFonts w:ascii="Arial" w:hAnsi="Arial" w:cs="Arial"/>
          <w:sz w:val="22"/>
          <w:szCs w:val="22"/>
        </w:rPr>
        <w:t xml:space="preserve">2016. </w:t>
      </w:r>
      <w:r w:rsidRPr="008D5BC9">
        <w:rPr>
          <w:rFonts w:ascii="Arial" w:hAnsi="Arial" w:cs="Arial"/>
          <w:sz w:val="22"/>
          <w:szCs w:val="22"/>
        </w:rPr>
        <w:t>i 2021.</w:t>
      </w:r>
      <w:r w:rsidR="00D43F4D" w:rsidRPr="008D5BC9">
        <w:rPr>
          <w:rFonts w:ascii="Arial" w:hAnsi="Arial" w:cs="Arial"/>
          <w:sz w:val="22"/>
          <w:szCs w:val="22"/>
        </w:rPr>
        <w:t xml:space="preserve"> mlt. V.R.</w:t>
      </w:r>
      <w:r w:rsidRPr="008D5BC9">
        <w:rPr>
          <w:rFonts w:ascii="Arial" w:hAnsi="Arial" w:cs="Arial"/>
          <w:sz w:val="22"/>
          <w:szCs w:val="22"/>
        </w:rPr>
        <w:t xml:space="preserve"> izreći maloljetničke sankcije po ZSM/11.</w:t>
      </w:r>
    </w:p>
    <w:p w:rsidR="00AC01AD" w:rsidRPr="008D5BC9" w:rsidRDefault="00AC01AD" w:rsidP="003235C0">
      <w:pPr>
        <w:pStyle w:val="t-9-8"/>
        <w:numPr>
          <w:ilvl w:val="0"/>
          <w:numId w:val="66"/>
        </w:numPr>
        <w:spacing w:beforeLines="30" w:before="72" w:beforeAutospacing="0" w:afterLines="30" w:after="72" w:afterAutospacing="0"/>
        <w:jc w:val="both"/>
        <w:rPr>
          <w:rFonts w:ascii="Arial" w:hAnsi="Arial" w:cs="Arial"/>
          <w:sz w:val="22"/>
          <w:szCs w:val="22"/>
        </w:rPr>
      </w:pPr>
      <w:r w:rsidRPr="008D5BC9">
        <w:rPr>
          <w:rFonts w:ascii="Arial" w:hAnsi="Arial" w:cs="Arial"/>
          <w:sz w:val="22"/>
          <w:szCs w:val="22"/>
        </w:rPr>
        <w:lastRenderedPageBreak/>
        <w:t>Ako može, koje sankcije može izreći? Ako ne može, zašto ne može?</w:t>
      </w:r>
    </w:p>
    <w:p w:rsidR="00AC01AD" w:rsidRPr="008D5BC9" w:rsidRDefault="00AC01AD" w:rsidP="003235C0">
      <w:pPr>
        <w:pStyle w:val="t-9-8"/>
        <w:numPr>
          <w:ilvl w:val="0"/>
          <w:numId w:val="66"/>
        </w:numPr>
        <w:spacing w:beforeLines="30" w:before="72" w:beforeAutospacing="0" w:afterLines="30" w:after="72" w:afterAutospacing="0"/>
        <w:jc w:val="both"/>
        <w:rPr>
          <w:rFonts w:ascii="Arial" w:hAnsi="Arial" w:cs="Arial"/>
          <w:sz w:val="22"/>
          <w:szCs w:val="22"/>
        </w:rPr>
      </w:pPr>
      <w:r w:rsidRPr="008D5BC9">
        <w:rPr>
          <w:rFonts w:ascii="Arial" w:hAnsi="Arial" w:cs="Arial"/>
          <w:sz w:val="22"/>
          <w:szCs w:val="22"/>
        </w:rPr>
        <w:t xml:space="preserve">Ako sud </w:t>
      </w:r>
      <w:r w:rsidR="004268BE" w:rsidRPr="008D5BC9">
        <w:rPr>
          <w:rFonts w:ascii="Arial" w:hAnsi="Arial" w:cs="Arial"/>
          <w:sz w:val="22"/>
          <w:szCs w:val="22"/>
        </w:rPr>
        <w:t>primjenjuje</w:t>
      </w:r>
      <w:r w:rsidRPr="008D5BC9">
        <w:rPr>
          <w:rFonts w:ascii="Arial" w:hAnsi="Arial" w:cs="Arial"/>
          <w:sz w:val="22"/>
          <w:szCs w:val="22"/>
        </w:rPr>
        <w:t xml:space="preserve"> prema mlt. opće kazneno pravo i ZKP/08, postoje li odredbe ZSM/11 koje sud ipak u ovim kaznenim postupcima mora primijeniti? Koje odredbe i zašto?</w:t>
      </w:r>
    </w:p>
    <w:p w:rsidR="00D43F4D" w:rsidRPr="008D5BC9" w:rsidRDefault="00D43F4D" w:rsidP="005321B1">
      <w:pPr>
        <w:pStyle w:val="t-9-8"/>
        <w:spacing w:beforeLines="30" w:before="72" w:beforeAutospacing="0" w:afterLines="30" w:after="72" w:afterAutospacing="0"/>
        <w:jc w:val="both"/>
        <w:rPr>
          <w:rFonts w:ascii="Arial" w:hAnsi="Arial" w:cs="Arial"/>
          <w:color w:val="FF0000"/>
          <w:sz w:val="22"/>
          <w:szCs w:val="22"/>
        </w:rPr>
      </w:pPr>
    </w:p>
    <w:p w:rsidR="0090691F" w:rsidRPr="008D5BC9" w:rsidRDefault="0090691F" w:rsidP="005321B1">
      <w:pPr>
        <w:pStyle w:val="t-9-8"/>
        <w:spacing w:beforeLines="30" w:before="72" w:beforeAutospacing="0" w:afterLines="30" w:after="72" w:afterAutospacing="0"/>
        <w:jc w:val="both"/>
        <w:rPr>
          <w:rFonts w:ascii="Arial" w:hAnsi="Arial" w:cs="Arial"/>
        </w:rPr>
      </w:pPr>
    </w:p>
    <w:p w:rsidR="00975AF5" w:rsidRPr="008D5BC9" w:rsidRDefault="00975AF5" w:rsidP="003235C0">
      <w:pPr>
        <w:pStyle w:val="Odlomakpopisa"/>
        <w:numPr>
          <w:ilvl w:val="0"/>
          <w:numId w:val="55"/>
        </w:numPr>
        <w:jc w:val="both"/>
        <w:rPr>
          <w:rFonts w:ascii="Arial" w:hAnsi="Arial" w:cs="Arial"/>
          <w:b/>
          <w:sz w:val="22"/>
          <w:szCs w:val="22"/>
        </w:rPr>
      </w:pPr>
      <w:r w:rsidRPr="008D5BC9">
        <w:rPr>
          <w:rFonts w:ascii="Arial" w:hAnsi="Arial" w:cs="Arial"/>
          <w:b/>
          <w:sz w:val="22"/>
          <w:szCs w:val="22"/>
        </w:rPr>
        <w:t xml:space="preserve">Slučaj </w:t>
      </w:r>
    </w:p>
    <w:p w:rsidR="00975AF5" w:rsidRPr="008D5BC9" w:rsidRDefault="00975AF5" w:rsidP="00975AF5">
      <w:pPr>
        <w:jc w:val="both"/>
        <w:rPr>
          <w:rFonts w:ascii="Arial" w:hAnsi="Arial" w:cs="Arial"/>
        </w:rPr>
      </w:pPr>
      <w:r w:rsidRPr="008D5BC9">
        <w:rPr>
          <w:rFonts w:ascii="Arial" w:hAnsi="Arial" w:cs="Arial"/>
        </w:rPr>
        <w:t>________________________________________________________________</w:t>
      </w:r>
    </w:p>
    <w:p w:rsidR="008F5C72" w:rsidRPr="008D5BC9" w:rsidRDefault="008F5C72" w:rsidP="00481ED8">
      <w:pPr>
        <w:pStyle w:val="t-9-8"/>
        <w:spacing w:beforeLines="30" w:before="72" w:beforeAutospacing="0" w:afterLines="30" w:after="72" w:afterAutospacing="0"/>
        <w:ind w:firstLine="720"/>
        <w:jc w:val="both"/>
        <w:rPr>
          <w:rFonts w:ascii="Arial" w:hAnsi="Arial" w:cs="Arial"/>
        </w:rPr>
      </w:pPr>
      <w:r w:rsidRPr="008D5BC9">
        <w:rPr>
          <w:rFonts w:ascii="Arial" w:hAnsi="Arial" w:cs="Arial"/>
          <w:i/>
          <w:sz w:val="22"/>
          <w:szCs w:val="22"/>
        </w:rPr>
        <w:t>Mlt. M.F. optužen je zbog kaznenog djela teškog ubojstva iz članka 91. stavka 6. KZ/97 a optužena S.N. zbog poticanja na isto kazneno djelo na način da je optužena S.N. tijekom ostvarene intenzivne intimne veze s maloljetnikom svjesno stvorila osjećaj ljubomore i mržnje i na taj način kod njega stvorila odluku da ovaj usmrti svog ujaka. Kazneni postupak je počeo 2011. pred Županijskim sudom u Splitu kad se događaj dogodio i kada je mlt. imao 17 godina. Prva kaznena presuda je donijeta 17. rujna 2012., međutim ista je 2013. ukinuta i predmet je vraćen na ponovljeno suđenje. 2017. je donijeta nova presuda no ista je ukinuta 2019. godine</w:t>
      </w:r>
      <w:r w:rsidRPr="008D5BC9">
        <w:rPr>
          <w:rFonts w:ascii="Arial" w:hAnsi="Arial" w:cs="Arial"/>
        </w:rPr>
        <w:t>.</w:t>
      </w:r>
    </w:p>
    <w:p w:rsidR="00286607" w:rsidRDefault="00286607" w:rsidP="00286607">
      <w:pPr>
        <w:jc w:val="both"/>
        <w:rPr>
          <w:rFonts w:ascii="Arial" w:hAnsi="Arial" w:cs="Arial"/>
        </w:rPr>
      </w:pPr>
      <w:r w:rsidRPr="008D5BC9">
        <w:rPr>
          <w:rFonts w:ascii="Arial" w:hAnsi="Arial" w:cs="Arial"/>
        </w:rPr>
        <w:t>________________________________________________________________</w:t>
      </w:r>
    </w:p>
    <w:p w:rsidR="002E4BC7" w:rsidRPr="008D5BC9" w:rsidRDefault="002E4BC7" w:rsidP="00286607">
      <w:pPr>
        <w:jc w:val="both"/>
        <w:rPr>
          <w:rFonts w:ascii="Arial" w:hAnsi="Arial" w:cs="Arial"/>
        </w:rPr>
      </w:pPr>
    </w:p>
    <w:p w:rsidR="00975AF5" w:rsidRPr="008D5BC9" w:rsidRDefault="00286607" w:rsidP="003235C0">
      <w:pPr>
        <w:pStyle w:val="Odlomakpopisa"/>
        <w:numPr>
          <w:ilvl w:val="0"/>
          <w:numId w:val="59"/>
        </w:numPr>
        <w:jc w:val="both"/>
        <w:rPr>
          <w:rFonts w:ascii="Arial" w:hAnsi="Arial" w:cs="Arial"/>
          <w:b/>
          <w:sz w:val="22"/>
          <w:szCs w:val="22"/>
        </w:rPr>
      </w:pPr>
      <w:r w:rsidRPr="008D5BC9">
        <w:rPr>
          <w:rFonts w:ascii="Arial" w:hAnsi="Arial" w:cs="Arial"/>
          <w:b/>
          <w:sz w:val="22"/>
          <w:szCs w:val="22"/>
        </w:rPr>
        <w:t xml:space="preserve">Pitanja </w:t>
      </w:r>
    </w:p>
    <w:p w:rsidR="005355F2" w:rsidRPr="008D5BC9" w:rsidRDefault="005355F2" w:rsidP="003235C0">
      <w:pPr>
        <w:pStyle w:val="t-9-8"/>
        <w:numPr>
          <w:ilvl w:val="0"/>
          <w:numId w:val="67"/>
        </w:numPr>
        <w:spacing w:beforeLines="30" w:before="72" w:beforeAutospacing="0" w:afterLines="30" w:after="72" w:afterAutospacing="0"/>
        <w:jc w:val="both"/>
        <w:rPr>
          <w:rFonts w:ascii="Arial" w:hAnsi="Arial" w:cs="Arial"/>
          <w:sz w:val="22"/>
          <w:szCs w:val="22"/>
        </w:rPr>
      </w:pPr>
      <w:r w:rsidRPr="008D5BC9">
        <w:rPr>
          <w:rFonts w:ascii="Arial" w:hAnsi="Arial" w:cs="Arial"/>
          <w:sz w:val="22"/>
          <w:szCs w:val="22"/>
        </w:rPr>
        <w:t>Može li sud 2013. mlt. M.F. izreći maloljetničke sankcije po ZSM/11.</w:t>
      </w:r>
    </w:p>
    <w:p w:rsidR="005355F2" w:rsidRPr="008D5BC9" w:rsidRDefault="005355F2" w:rsidP="003235C0">
      <w:pPr>
        <w:pStyle w:val="t-9-8"/>
        <w:numPr>
          <w:ilvl w:val="0"/>
          <w:numId w:val="67"/>
        </w:numPr>
        <w:spacing w:beforeLines="30" w:before="72" w:beforeAutospacing="0" w:afterLines="30" w:after="72" w:afterAutospacing="0"/>
        <w:jc w:val="both"/>
        <w:rPr>
          <w:rFonts w:ascii="Arial" w:hAnsi="Arial" w:cs="Arial"/>
          <w:sz w:val="22"/>
          <w:szCs w:val="22"/>
        </w:rPr>
      </w:pPr>
      <w:r w:rsidRPr="008D5BC9">
        <w:rPr>
          <w:rFonts w:ascii="Arial" w:hAnsi="Arial" w:cs="Arial"/>
          <w:sz w:val="22"/>
          <w:szCs w:val="22"/>
        </w:rPr>
        <w:t>Ako može, koje sankcije može izreći i koju biste vi izrekli?</w:t>
      </w:r>
    </w:p>
    <w:p w:rsidR="005355F2" w:rsidRPr="008D5BC9" w:rsidRDefault="005355F2" w:rsidP="003235C0">
      <w:pPr>
        <w:pStyle w:val="t-9-8"/>
        <w:numPr>
          <w:ilvl w:val="0"/>
          <w:numId w:val="67"/>
        </w:numPr>
        <w:spacing w:beforeLines="30" w:before="72" w:beforeAutospacing="0" w:afterLines="30" w:after="72" w:afterAutospacing="0"/>
        <w:jc w:val="both"/>
        <w:rPr>
          <w:rFonts w:ascii="Arial" w:hAnsi="Arial" w:cs="Arial"/>
          <w:sz w:val="22"/>
          <w:szCs w:val="22"/>
        </w:rPr>
      </w:pPr>
      <w:r w:rsidRPr="008D5BC9">
        <w:rPr>
          <w:rFonts w:ascii="Arial" w:hAnsi="Arial" w:cs="Arial"/>
          <w:sz w:val="22"/>
          <w:szCs w:val="22"/>
        </w:rPr>
        <w:t>Može li sud 2017. mlt. M.F. izreći maloljetničke sankcije po ZSM/11 ili opće kazneno pravo?</w:t>
      </w:r>
    </w:p>
    <w:p w:rsidR="008F5C72" w:rsidRPr="008D5BC9" w:rsidRDefault="008F5C72" w:rsidP="005321B1">
      <w:pPr>
        <w:pStyle w:val="t-9-8"/>
        <w:spacing w:beforeLines="30" w:before="72" w:beforeAutospacing="0" w:afterLines="30" w:after="72" w:afterAutospacing="0"/>
        <w:jc w:val="both"/>
        <w:rPr>
          <w:rFonts w:ascii="Arial" w:hAnsi="Arial" w:cs="Arial"/>
          <w:color w:val="FF0000"/>
          <w:sz w:val="22"/>
          <w:szCs w:val="22"/>
        </w:rPr>
      </w:pPr>
    </w:p>
    <w:p w:rsidR="002E4BC7" w:rsidRPr="008D5BC9" w:rsidRDefault="002E4BC7" w:rsidP="00305D0C">
      <w:pPr>
        <w:pStyle w:val="t-9-8"/>
        <w:spacing w:beforeLines="30" w:before="72" w:beforeAutospacing="0" w:afterLines="30" w:after="72" w:afterAutospacing="0"/>
        <w:ind w:firstLine="720"/>
        <w:jc w:val="both"/>
        <w:rPr>
          <w:rFonts w:ascii="Arial" w:hAnsi="Arial" w:cs="Arial"/>
          <w:sz w:val="22"/>
          <w:szCs w:val="22"/>
        </w:rPr>
      </w:pPr>
    </w:p>
    <w:p w:rsidR="00362CDC" w:rsidRPr="008D5BC9" w:rsidRDefault="00362CDC" w:rsidP="00A0787C">
      <w:pPr>
        <w:jc w:val="both"/>
        <w:rPr>
          <w:rFonts w:ascii="Arial" w:hAnsi="Arial" w:cs="Arial"/>
          <w:b/>
        </w:rPr>
      </w:pPr>
    </w:p>
    <w:p w:rsidR="00A0787C" w:rsidRPr="002E4BC7" w:rsidRDefault="007F2BDE" w:rsidP="002E4BC7">
      <w:pPr>
        <w:pStyle w:val="Naslov1"/>
        <w:rPr>
          <w:rFonts w:ascii="Arial" w:hAnsi="Arial" w:cs="Arial"/>
          <w:b/>
          <w:color w:val="auto"/>
        </w:rPr>
      </w:pPr>
      <w:bookmarkStart w:id="35" w:name="_Toc97113125"/>
      <w:r w:rsidRPr="002E4BC7">
        <w:rPr>
          <w:rFonts w:ascii="Arial" w:hAnsi="Arial" w:cs="Arial"/>
          <w:b/>
          <w:color w:val="auto"/>
        </w:rPr>
        <w:t>8</w:t>
      </w:r>
      <w:r w:rsidR="00A0787C" w:rsidRPr="002E4BC7">
        <w:rPr>
          <w:rFonts w:ascii="Arial" w:hAnsi="Arial" w:cs="Arial"/>
          <w:b/>
          <w:color w:val="auto"/>
        </w:rPr>
        <w:t>.</w:t>
      </w:r>
      <w:r w:rsidR="00A0787C" w:rsidRPr="002E4BC7">
        <w:rPr>
          <w:rFonts w:ascii="Arial" w:hAnsi="Arial" w:cs="Arial"/>
          <w:b/>
          <w:color w:val="auto"/>
        </w:rPr>
        <w:tab/>
        <w:t>PRIMJENA MALOLJETNIČKOG ILI OPĆEG KAZNENOG PRAVA U KAZNENOM POSTUPKU PROTIV MLAĐIH PUNOLJETNIKA</w:t>
      </w:r>
      <w:bookmarkEnd w:id="35"/>
      <w:r w:rsidR="00A0787C" w:rsidRPr="002E4BC7">
        <w:rPr>
          <w:rFonts w:ascii="Arial" w:hAnsi="Arial" w:cs="Arial"/>
          <w:b/>
          <w:color w:val="auto"/>
        </w:rPr>
        <w:t xml:space="preserve"> </w:t>
      </w:r>
    </w:p>
    <w:p w:rsidR="00CC43D7" w:rsidRPr="008D5BC9" w:rsidRDefault="00CC43D7" w:rsidP="00CC43D7">
      <w:pPr>
        <w:jc w:val="both"/>
        <w:rPr>
          <w:rFonts w:ascii="Arial" w:hAnsi="Arial" w:cs="Arial"/>
        </w:rPr>
      </w:pPr>
    </w:p>
    <w:p w:rsidR="00CC43D7" w:rsidRPr="008D5BC9" w:rsidRDefault="00CC43D7" w:rsidP="00CA6F78">
      <w:pPr>
        <w:ind w:firstLine="720"/>
        <w:jc w:val="both"/>
        <w:rPr>
          <w:rFonts w:ascii="Arial" w:hAnsi="Arial" w:cs="Arial"/>
        </w:rPr>
      </w:pPr>
      <w:r w:rsidRPr="008D5BC9">
        <w:rPr>
          <w:rFonts w:ascii="Arial" w:hAnsi="Arial" w:cs="Arial"/>
        </w:rPr>
        <w:t xml:space="preserve">Mlađi punoljetnici su posebna kategorija počinitelja kaznenih djela. Naime, radi se o počiniteljima koji formalno u vrijeme počinjenja kaznenog djela, nisu maloljetni (znači u dobi od 14-18 godina) ali zbog svoje mladosti, nezrelosti i drugih okolnosti zakonodavac ih je ostavio zakonsku mogućnost da im se sudi i po maloljetničkom materijalnom pravu (a djelomično i po procesnom pravu). Navedena zakonska mogućnost je opravdana jer je stvarno mala razlika u psihofizičkom statusu između osobe koja ima 17,5 godina i osobe koja ima 18,5 godina. </w:t>
      </w:r>
    </w:p>
    <w:p w:rsidR="008A37D0" w:rsidRPr="008D5BC9" w:rsidRDefault="008A37D0" w:rsidP="00CC43D7">
      <w:pPr>
        <w:jc w:val="both"/>
        <w:rPr>
          <w:rFonts w:ascii="Arial" w:hAnsi="Arial" w:cs="Arial"/>
        </w:rPr>
      </w:pPr>
    </w:p>
    <w:p w:rsidR="00D25AF2" w:rsidRPr="008D5BC9" w:rsidRDefault="00D25AF2" w:rsidP="00CC43D7">
      <w:pPr>
        <w:jc w:val="both"/>
        <w:rPr>
          <w:rFonts w:ascii="Arial" w:hAnsi="Arial" w:cs="Arial"/>
        </w:rPr>
      </w:pPr>
    </w:p>
    <w:p w:rsidR="00442545" w:rsidRPr="002E4BC7" w:rsidRDefault="007F2BDE" w:rsidP="002E4BC7">
      <w:pPr>
        <w:pStyle w:val="Naslov1"/>
        <w:rPr>
          <w:rFonts w:ascii="Arial" w:hAnsi="Arial" w:cs="Arial"/>
          <w:b/>
          <w:color w:val="auto"/>
          <w:sz w:val="28"/>
          <w:szCs w:val="28"/>
        </w:rPr>
      </w:pPr>
      <w:bookmarkStart w:id="36" w:name="_Toc97113126"/>
      <w:r w:rsidRPr="002E4BC7">
        <w:rPr>
          <w:rFonts w:ascii="Arial" w:hAnsi="Arial" w:cs="Arial"/>
          <w:b/>
          <w:color w:val="auto"/>
          <w:sz w:val="28"/>
          <w:szCs w:val="28"/>
        </w:rPr>
        <w:t>8.1</w:t>
      </w:r>
      <w:r w:rsidR="002E4BC7" w:rsidRPr="002E4BC7">
        <w:rPr>
          <w:rFonts w:ascii="Arial" w:hAnsi="Arial" w:cs="Arial"/>
          <w:b/>
          <w:color w:val="auto"/>
          <w:sz w:val="28"/>
          <w:szCs w:val="28"/>
        </w:rPr>
        <w:t>.</w:t>
      </w:r>
      <w:r w:rsidRPr="002E4BC7">
        <w:rPr>
          <w:rFonts w:ascii="Arial" w:hAnsi="Arial" w:cs="Arial"/>
          <w:b/>
          <w:color w:val="auto"/>
          <w:sz w:val="28"/>
          <w:szCs w:val="28"/>
        </w:rPr>
        <w:t xml:space="preserve"> Primjena u praksi</w:t>
      </w:r>
      <w:bookmarkEnd w:id="36"/>
      <w:r w:rsidRPr="002E4BC7">
        <w:rPr>
          <w:rFonts w:ascii="Arial" w:hAnsi="Arial" w:cs="Arial"/>
          <w:b/>
          <w:color w:val="auto"/>
          <w:sz w:val="28"/>
          <w:szCs w:val="28"/>
        </w:rPr>
        <w:t xml:space="preserve"> </w:t>
      </w:r>
    </w:p>
    <w:p w:rsidR="00442545" w:rsidRPr="008D5BC9" w:rsidRDefault="00442545" w:rsidP="00A0787C">
      <w:pPr>
        <w:pStyle w:val="Odlomakpopisa"/>
        <w:ind w:left="1080"/>
        <w:jc w:val="both"/>
        <w:rPr>
          <w:rFonts w:ascii="Arial" w:hAnsi="Arial" w:cs="Arial"/>
        </w:rPr>
      </w:pPr>
    </w:p>
    <w:p w:rsidR="0083616A" w:rsidRDefault="00CC43D7" w:rsidP="005C3EE5">
      <w:pPr>
        <w:ind w:firstLine="720"/>
        <w:jc w:val="both"/>
        <w:rPr>
          <w:rFonts w:ascii="Arial" w:hAnsi="Arial" w:cs="Arial"/>
        </w:rPr>
      </w:pPr>
      <w:r w:rsidRPr="008D5BC9">
        <w:rPr>
          <w:rFonts w:ascii="Arial" w:hAnsi="Arial" w:cs="Arial"/>
        </w:rPr>
        <w:lastRenderedPageBreak/>
        <w:t>Međutim, u praksi je relativno teško pitanje i često se postavlja, prema kojem mlađem punoljetniku primijeniti maloljetničko pravo</w:t>
      </w:r>
      <w:r w:rsidR="000247BF" w:rsidRPr="008D5BC9">
        <w:rPr>
          <w:rFonts w:ascii="Arial" w:hAnsi="Arial" w:cs="Arial"/>
        </w:rPr>
        <w:t>,</w:t>
      </w:r>
      <w:r w:rsidRPr="008D5BC9">
        <w:rPr>
          <w:rFonts w:ascii="Arial" w:hAnsi="Arial" w:cs="Arial"/>
        </w:rPr>
        <w:t xml:space="preserve"> a p</w:t>
      </w:r>
      <w:r w:rsidR="0083616A" w:rsidRPr="008D5BC9">
        <w:rPr>
          <w:rFonts w:ascii="Arial" w:hAnsi="Arial" w:cs="Arial"/>
        </w:rPr>
        <w:t xml:space="preserve">rema kojem opće kazneno pravo i koji su to kriteriji i okolnosti koje bi upućivale da je opravdana primjena jednog ili drugog prava. </w:t>
      </w:r>
    </w:p>
    <w:p w:rsidR="002E4BC7" w:rsidRPr="008D5BC9" w:rsidRDefault="002E4BC7" w:rsidP="005C3EE5">
      <w:pPr>
        <w:ind w:firstLine="720"/>
        <w:jc w:val="both"/>
        <w:rPr>
          <w:rFonts w:ascii="Arial" w:hAnsi="Arial" w:cs="Arial"/>
        </w:rPr>
      </w:pPr>
    </w:p>
    <w:p w:rsidR="007F0F45" w:rsidRDefault="007F0F45" w:rsidP="005C3EE5">
      <w:pPr>
        <w:ind w:firstLine="720"/>
        <w:jc w:val="both"/>
        <w:rPr>
          <w:rFonts w:ascii="Arial" w:hAnsi="Arial" w:cs="Arial"/>
        </w:rPr>
      </w:pPr>
      <w:r w:rsidRPr="008D5BC9">
        <w:rPr>
          <w:rFonts w:ascii="Arial" w:hAnsi="Arial" w:cs="Arial"/>
        </w:rPr>
        <w:t>ZSM</w:t>
      </w:r>
      <w:r w:rsidR="005C3EE5" w:rsidRPr="008D5BC9">
        <w:rPr>
          <w:rFonts w:ascii="Arial" w:hAnsi="Arial" w:cs="Arial"/>
        </w:rPr>
        <w:t xml:space="preserve"> </w:t>
      </w:r>
      <w:r w:rsidRPr="008D5BC9">
        <w:rPr>
          <w:rFonts w:ascii="Arial" w:hAnsi="Arial" w:cs="Arial"/>
        </w:rPr>
        <w:t>o tome samo govori u čl</w:t>
      </w:r>
      <w:r w:rsidR="005C3EE5" w:rsidRPr="008D5BC9">
        <w:rPr>
          <w:rFonts w:ascii="Arial" w:hAnsi="Arial" w:cs="Arial"/>
        </w:rPr>
        <w:t>.</w:t>
      </w:r>
      <w:r w:rsidRPr="008D5BC9">
        <w:rPr>
          <w:rFonts w:ascii="Arial" w:hAnsi="Arial" w:cs="Arial"/>
        </w:rPr>
        <w:t xml:space="preserve"> 105. st</w:t>
      </w:r>
      <w:r w:rsidR="005C3EE5" w:rsidRPr="008D5BC9">
        <w:rPr>
          <w:rFonts w:ascii="Arial" w:hAnsi="Arial" w:cs="Arial"/>
        </w:rPr>
        <w:t xml:space="preserve">. </w:t>
      </w:r>
      <w:r w:rsidRPr="008D5BC9">
        <w:rPr>
          <w:rFonts w:ascii="Arial" w:hAnsi="Arial" w:cs="Arial"/>
        </w:rPr>
        <w:t xml:space="preserve">1. da će sud mlađem punoljetniku izreći maloljetničku sankciju kad se s obzirom na vrstu kaznenog djela i način njegova izvršenja zaključi da je ono u velikoj mjeri </w:t>
      </w:r>
      <w:r w:rsidRPr="008D5BC9">
        <w:rPr>
          <w:rFonts w:ascii="Arial" w:hAnsi="Arial" w:cs="Arial"/>
          <w:b/>
        </w:rPr>
        <w:t>odraz životne dobi počinitelja</w:t>
      </w:r>
      <w:r w:rsidRPr="008D5BC9">
        <w:rPr>
          <w:rFonts w:ascii="Arial" w:hAnsi="Arial" w:cs="Arial"/>
        </w:rPr>
        <w:t>, a okolnosti koje se odnose na njegovu ličnost opravdavaju uvjerenje da će se svrha sankcija postići izricanjem odgojnih mjera ili kazne maloljetničkog zatvora.</w:t>
      </w:r>
    </w:p>
    <w:p w:rsidR="002E4BC7" w:rsidRPr="008D5BC9" w:rsidRDefault="002E4BC7" w:rsidP="005C3EE5">
      <w:pPr>
        <w:ind w:firstLine="720"/>
        <w:jc w:val="both"/>
        <w:rPr>
          <w:rFonts w:ascii="Arial" w:hAnsi="Arial" w:cs="Arial"/>
        </w:rPr>
      </w:pPr>
    </w:p>
    <w:p w:rsidR="007F0F45" w:rsidRPr="008D5BC9" w:rsidRDefault="007F0F45" w:rsidP="00CA6F78">
      <w:pPr>
        <w:ind w:firstLine="720"/>
        <w:jc w:val="both"/>
        <w:rPr>
          <w:rFonts w:ascii="Arial" w:hAnsi="Arial" w:cs="Arial"/>
        </w:rPr>
      </w:pPr>
      <w:r w:rsidRPr="008D5BC9">
        <w:rPr>
          <w:rFonts w:ascii="Arial" w:hAnsi="Arial" w:cs="Arial"/>
        </w:rPr>
        <w:t>Sud o navedenom traži izvješće i mišljenje Centra za socijalnu skrb prema prebivalištu mlađeg punoljetnika sukladno čl</w:t>
      </w:r>
      <w:r w:rsidR="005C3EE5" w:rsidRPr="008D5BC9">
        <w:rPr>
          <w:rFonts w:ascii="Arial" w:hAnsi="Arial" w:cs="Arial"/>
        </w:rPr>
        <w:t>.</w:t>
      </w:r>
      <w:r w:rsidRPr="008D5BC9">
        <w:rPr>
          <w:rFonts w:ascii="Arial" w:hAnsi="Arial" w:cs="Arial"/>
        </w:rPr>
        <w:t xml:space="preserve"> 78. </w:t>
      </w:r>
      <w:r w:rsidR="00990746" w:rsidRPr="008D5BC9">
        <w:rPr>
          <w:rFonts w:ascii="Arial" w:hAnsi="Arial" w:cs="Arial"/>
        </w:rPr>
        <w:t>st</w:t>
      </w:r>
      <w:r w:rsidR="005C3EE5" w:rsidRPr="008D5BC9">
        <w:rPr>
          <w:rFonts w:ascii="Arial" w:hAnsi="Arial" w:cs="Arial"/>
        </w:rPr>
        <w:t xml:space="preserve">. </w:t>
      </w:r>
      <w:r w:rsidR="00990746" w:rsidRPr="008D5BC9">
        <w:rPr>
          <w:rFonts w:ascii="Arial" w:hAnsi="Arial" w:cs="Arial"/>
        </w:rPr>
        <w:t xml:space="preserve">2. </w:t>
      </w:r>
      <w:r w:rsidRPr="008D5BC9">
        <w:rPr>
          <w:rFonts w:ascii="Arial" w:hAnsi="Arial" w:cs="Arial"/>
        </w:rPr>
        <w:t>ZSM</w:t>
      </w:r>
      <w:r w:rsidR="005C3EE5" w:rsidRPr="008D5BC9">
        <w:rPr>
          <w:rFonts w:ascii="Arial" w:hAnsi="Arial" w:cs="Arial"/>
        </w:rPr>
        <w:t>-a</w:t>
      </w:r>
      <w:r w:rsidRPr="008D5BC9">
        <w:rPr>
          <w:rFonts w:ascii="Arial" w:hAnsi="Arial" w:cs="Arial"/>
        </w:rPr>
        <w:t>, zatim čita mišljenje višeg stručnog savjetnika – socijalnog pedagoga nadležnog državnog odvjetništva (Općinskog ili Županijskog)</w:t>
      </w:r>
      <w:r w:rsidR="00990746" w:rsidRPr="008D5BC9">
        <w:rPr>
          <w:rFonts w:ascii="Arial" w:hAnsi="Arial" w:cs="Arial"/>
        </w:rPr>
        <w:t xml:space="preserve"> sukladno čl</w:t>
      </w:r>
      <w:r w:rsidR="005C3EE5" w:rsidRPr="008D5BC9">
        <w:rPr>
          <w:rFonts w:ascii="Arial" w:hAnsi="Arial" w:cs="Arial"/>
        </w:rPr>
        <w:t xml:space="preserve">. </w:t>
      </w:r>
      <w:r w:rsidR="00990746" w:rsidRPr="008D5BC9">
        <w:rPr>
          <w:rFonts w:ascii="Arial" w:hAnsi="Arial" w:cs="Arial"/>
        </w:rPr>
        <w:t>43. st</w:t>
      </w:r>
      <w:r w:rsidR="005C3EE5" w:rsidRPr="008D5BC9">
        <w:rPr>
          <w:rFonts w:ascii="Arial" w:hAnsi="Arial" w:cs="Arial"/>
        </w:rPr>
        <w:t>.</w:t>
      </w:r>
      <w:r w:rsidR="00990746" w:rsidRPr="008D5BC9">
        <w:rPr>
          <w:rFonts w:ascii="Arial" w:hAnsi="Arial" w:cs="Arial"/>
        </w:rPr>
        <w:t xml:space="preserve"> 2.</w:t>
      </w:r>
      <w:r w:rsidRPr="008D5BC9">
        <w:rPr>
          <w:rFonts w:ascii="Arial" w:hAnsi="Arial" w:cs="Arial"/>
        </w:rPr>
        <w:t xml:space="preserve"> ZSM</w:t>
      </w:r>
      <w:r w:rsidR="005C3EE5" w:rsidRPr="008D5BC9">
        <w:rPr>
          <w:rFonts w:ascii="Arial" w:hAnsi="Arial" w:cs="Arial"/>
        </w:rPr>
        <w:t>-a</w:t>
      </w:r>
      <w:r w:rsidRPr="008D5BC9">
        <w:rPr>
          <w:rFonts w:ascii="Arial" w:hAnsi="Arial" w:cs="Arial"/>
        </w:rPr>
        <w:t xml:space="preserve"> i sud traži mišljenje i ispituje o tome višeg stručnog savjetnika – socijalnog p</w:t>
      </w:r>
      <w:r w:rsidR="00C708E2" w:rsidRPr="008D5BC9">
        <w:rPr>
          <w:rFonts w:ascii="Arial" w:hAnsi="Arial" w:cs="Arial"/>
        </w:rPr>
        <w:t>edagoga suda sukladno čl</w:t>
      </w:r>
      <w:r w:rsidR="005C3EE5" w:rsidRPr="008D5BC9">
        <w:rPr>
          <w:rFonts w:ascii="Arial" w:hAnsi="Arial" w:cs="Arial"/>
        </w:rPr>
        <w:t xml:space="preserve">. </w:t>
      </w:r>
      <w:r w:rsidR="00C708E2" w:rsidRPr="008D5BC9">
        <w:rPr>
          <w:rFonts w:ascii="Arial" w:hAnsi="Arial" w:cs="Arial"/>
        </w:rPr>
        <w:t>43. st</w:t>
      </w:r>
      <w:r w:rsidR="005C3EE5" w:rsidRPr="008D5BC9">
        <w:rPr>
          <w:rFonts w:ascii="Arial" w:hAnsi="Arial" w:cs="Arial"/>
        </w:rPr>
        <w:t xml:space="preserve">. </w:t>
      </w:r>
      <w:r w:rsidR="00C708E2" w:rsidRPr="008D5BC9">
        <w:rPr>
          <w:rFonts w:ascii="Arial" w:hAnsi="Arial" w:cs="Arial"/>
        </w:rPr>
        <w:t xml:space="preserve">2. </w:t>
      </w:r>
      <w:r w:rsidRPr="008D5BC9">
        <w:rPr>
          <w:rFonts w:ascii="Arial" w:hAnsi="Arial" w:cs="Arial"/>
        </w:rPr>
        <w:t>ZSM</w:t>
      </w:r>
      <w:r w:rsidR="005C3EE5" w:rsidRPr="008D5BC9">
        <w:rPr>
          <w:rFonts w:ascii="Arial" w:hAnsi="Arial" w:cs="Arial"/>
        </w:rPr>
        <w:t>-a</w:t>
      </w:r>
      <w:r w:rsidRPr="008D5BC9">
        <w:rPr>
          <w:rFonts w:ascii="Arial" w:hAnsi="Arial" w:cs="Arial"/>
        </w:rPr>
        <w:t xml:space="preserve">. </w:t>
      </w:r>
    </w:p>
    <w:p w:rsidR="007F0F45" w:rsidRPr="008D5BC9" w:rsidRDefault="007F0F45" w:rsidP="00CC43D7">
      <w:pPr>
        <w:jc w:val="both"/>
        <w:rPr>
          <w:rFonts w:ascii="Arial" w:hAnsi="Arial" w:cs="Arial"/>
        </w:rPr>
      </w:pPr>
    </w:p>
    <w:p w:rsidR="009B7717" w:rsidRPr="008D5BC9" w:rsidRDefault="007F0F45" w:rsidP="00CA6F78">
      <w:pPr>
        <w:ind w:firstLine="720"/>
        <w:jc w:val="both"/>
        <w:rPr>
          <w:rFonts w:ascii="Arial" w:hAnsi="Arial" w:cs="Arial"/>
        </w:rPr>
      </w:pPr>
      <w:r w:rsidRPr="008D5BC9">
        <w:rPr>
          <w:rFonts w:ascii="Arial" w:hAnsi="Arial" w:cs="Arial"/>
        </w:rPr>
        <w:t xml:space="preserve">Međutim, </w:t>
      </w:r>
      <w:r w:rsidRPr="008D5BC9">
        <w:rPr>
          <w:rFonts w:ascii="Arial" w:hAnsi="Arial" w:cs="Arial"/>
          <w:b/>
        </w:rPr>
        <w:t>sud nije vezan tim mišljenjima</w:t>
      </w:r>
      <w:r w:rsidR="009B7717" w:rsidRPr="008D5BC9">
        <w:rPr>
          <w:rFonts w:ascii="Arial" w:hAnsi="Arial" w:cs="Arial"/>
        </w:rPr>
        <w:t>.</w:t>
      </w:r>
      <w:r w:rsidRPr="008D5BC9">
        <w:rPr>
          <w:rFonts w:ascii="Arial" w:hAnsi="Arial" w:cs="Arial"/>
        </w:rPr>
        <w:t xml:space="preserve"> </w:t>
      </w:r>
    </w:p>
    <w:p w:rsidR="009B7717" w:rsidRPr="008D5BC9" w:rsidRDefault="009B7717" w:rsidP="00CC43D7">
      <w:pPr>
        <w:jc w:val="both"/>
        <w:rPr>
          <w:rFonts w:ascii="Arial" w:hAnsi="Arial" w:cs="Arial"/>
        </w:rPr>
      </w:pPr>
    </w:p>
    <w:p w:rsidR="007F0F45" w:rsidRPr="008D5BC9" w:rsidRDefault="009B7717" w:rsidP="00CA6F78">
      <w:pPr>
        <w:ind w:firstLine="720"/>
        <w:jc w:val="both"/>
        <w:rPr>
          <w:rFonts w:ascii="Arial" w:hAnsi="Arial" w:cs="Arial"/>
        </w:rPr>
      </w:pPr>
      <w:r w:rsidRPr="008D5BC9">
        <w:rPr>
          <w:rFonts w:ascii="Arial" w:hAnsi="Arial" w:cs="Arial"/>
        </w:rPr>
        <w:t>Isto tako</w:t>
      </w:r>
      <w:r w:rsidR="007F0F45" w:rsidRPr="008D5BC9">
        <w:rPr>
          <w:rFonts w:ascii="Arial" w:hAnsi="Arial" w:cs="Arial"/>
        </w:rPr>
        <w:t xml:space="preserve"> </w:t>
      </w:r>
      <w:r w:rsidRPr="008D5BC9">
        <w:rPr>
          <w:rFonts w:ascii="Arial" w:hAnsi="Arial" w:cs="Arial"/>
        </w:rPr>
        <w:t xml:space="preserve">sud </w:t>
      </w:r>
      <w:r w:rsidR="007F0F45" w:rsidRPr="008D5BC9">
        <w:rPr>
          <w:rFonts w:ascii="Arial" w:hAnsi="Arial" w:cs="Arial"/>
        </w:rPr>
        <w:t>prije donošenja presude, procjenjuje cjelokupan spis predmeta, sve dokaze, obranu mlađeg punoljetnika, iskaz njegovog roditelja o prilikama mlađeg punoljetnika, izvod iz kaznene i prekršajne evidencije za tog mlađeg punoljetnika, razmatra samo kazneno djelo i način njegova izvršenja</w:t>
      </w:r>
      <w:r w:rsidRPr="008D5BC9">
        <w:rPr>
          <w:rFonts w:ascii="Arial" w:hAnsi="Arial" w:cs="Arial"/>
        </w:rPr>
        <w:t xml:space="preserve"> kao i naprijed navedena mišljenja stručnih osoba</w:t>
      </w:r>
      <w:r w:rsidR="007F0F45" w:rsidRPr="008D5BC9">
        <w:rPr>
          <w:rFonts w:ascii="Arial" w:hAnsi="Arial" w:cs="Arial"/>
        </w:rPr>
        <w:t>.</w:t>
      </w:r>
      <w:r w:rsidR="00BF1D99" w:rsidRPr="008D5BC9">
        <w:rPr>
          <w:rFonts w:ascii="Arial" w:hAnsi="Arial" w:cs="Arial"/>
        </w:rPr>
        <w:t xml:space="preserve"> </w:t>
      </w:r>
    </w:p>
    <w:p w:rsidR="007F0F45" w:rsidRPr="008D5BC9" w:rsidRDefault="007F0F45" w:rsidP="00CC43D7">
      <w:pPr>
        <w:jc w:val="both"/>
        <w:rPr>
          <w:rFonts w:ascii="Arial" w:hAnsi="Arial" w:cs="Arial"/>
        </w:rPr>
      </w:pPr>
    </w:p>
    <w:p w:rsidR="00FF34FD" w:rsidRPr="008D5BC9" w:rsidRDefault="00FF34FD" w:rsidP="00CA6F78">
      <w:pPr>
        <w:ind w:firstLine="720"/>
        <w:jc w:val="both"/>
        <w:rPr>
          <w:rFonts w:ascii="Arial" w:hAnsi="Arial" w:cs="Arial"/>
        </w:rPr>
      </w:pPr>
      <w:r w:rsidRPr="008D5BC9">
        <w:rPr>
          <w:rFonts w:ascii="Arial" w:hAnsi="Arial" w:cs="Arial"/>
        </w:rPr>
        <w:t>Sudska praksa je različita ali stvorila je ipak sljedeće kriterije</w:t>
      </w:r>
      <w:r w:rsidR="000247BF" w:rsidRPr="008D5BC9">
        <w:rPr>
          <w:rFonts w:ascii="Arial" w:hAnsi="Arial" w:cs="Arial"/>
        </w:rPr>
        <w:t xml:space="preserve"> za čl. 105. st. 1. ZSM-a</w:t>
      </w:r>
      <w:r w:rsidRPr="008D5BC9">
        <w:rPr>
          <w:rFonts w:ascii="Arial" w:hAnsi="Arial" w:cs="Arial"/>
        </w:rPr>
        <w:t>.</w:t>
      </w:r>
    </w:p>
    <w:p w:rsidR="00FF34FD" w:rsidRPr="008D5BC9" w:rsidRDefault="00FF34FD" w:rsidP="009B7717">
      <w:pPr>
        <w:jc w:val="both"/>
        <w:rPr>
          <w:rFonts w:ascii="Arial" w:hAnsi="Arial" w:cs="Arial"/>
        </w:rPr>
      </w:pPr>
    </w:p>
    <w:p w:rsidR="00CA6F78" w:rsidRDefault="00FF34FD" w:rsidP="005C3EE5">
      <w:pPr>
        <w:ind w:firstLine="720"/>
        <w:jc w:val="both"/>
        <w:rPr>
          <w:rFonts w:ascii="Arial" w:hAnsi="Arial" w:cs="Arial"/>
        </w:rPr>
      </w:pPr>
      <w:r w:rsidRPr="008D5BC9">
        <w:rPr>
          <w:rFonts w:ascii="Arial" w:hAnsi="Arial" w:cs="Arial"/>
        </w:rPr>
        <w:t>Dakle, n</w:t>
      </w:r>
      <w:r w:rsidR="009B7717" w:rsidRPr="008D5BC9">
        <w:rPr>
          <w:rFonts w:ascii="Arial" w:hAnsi="Arial" w:cs="Arial"/>
        </w:rPr>
        <w:t xml:space="preserve">avedena odredba u sudskoj praksi </w:t>
      </w:r>
      <w:r w:rsidRPr="008D5BC9">
        <w:rPr>
          <w:rFonts w:ascii="Arial" w:hAnsi="Arial" w:cs="Arial"/>
        </w:rPr>
        <w:t xml:space="preserve">u prvom redu </w:t>
      </w:r>
      <w:r w:rsidR="009B7717" w:rsidRPr="008D5BC9">
        <w:rPr>
          <w:rFonts w:ascii="Arial" w:hAnsi="Arial" w:cs="Arial"/>
        </w:rPr>
        <w:t xml:space="preserve">znači da sud treba uzeti u obzir da li vrsta i težina kaznenog djela te okolnosti počinjenja (gdje je uključen i stupanj krivnje, kriminalna volja, posljedice djela, odnos prema kaznenom djelu i odnos prema žrtvi) imaju karakter </w:t>
      </w:r>
      <w:r w:rsidR="009B7717" w:rsidRPr="008D5BC9">
        <w:rPr>
          <w:rFonts w:ascii="Arial" w:hAnsi="Arial" w:cs="Arial"/>
          <w:b/>
        </w:rPr>
        <w:t>mladenačkog delikta</w:t>
      </w:r>
      <w:r w:rsidR="009B7717" w:rsidRPr="008D5BC9">
        <w:rPr>
          <w:rFonts w:ascii="Arial" w:hAnsi="Arial" w:cs="Arial"/>
        </w:rPr>
        <w:t xml:space="preserve">, dakle onog ispod 18 godina ili imaju karakter čina odrasle osobe. </w:t>
      </w:r>
    </w:p>
    <w:p w:rsidR="002E4BC7" w:rsidRPr="008D5BC9" w:rsidRDefault="002E4BC7" w:rsidP="005C3EE5">
      <w:pPr>
        <w:ind w:firstLine="720"/>
        <w:jc w:val="both"/>
        <w:rPr>
          <w:rFonts w:ascii="Arial" w:hAnsi="Arial" w:cs="Arial"/>
        </w:rPr>
      </w:pPr>
    </w:p>
    <w:p w:rsidR="00CA6F78" w:rsidRDefault="009B7717" w:rsidP="00B25B42">
      <w:pPr>
        <w:ind w:firstLine="720"/>
        <w:jc w:val="both"/>
        <w:rPr>
          <w:rFonts w:ascii="Arial" w:hAnsi="Arial" w:cs="Arial"/>
        </w:rPr>
      </w:pPr>
      <w:r w:rsidRPr="008D5BC9">
        <w:rPr>
          <w:rFonts w:ascii="Arial" w:hAnsi="Arial" w:cs="Arial"/>
        </w:rPr>
        <w:t xml:space="preserve">Zatim navedena odredba znači da sud treba uzeti u obzir osobne </w:t>
      </w:r>
      <w:r w:rsidRPr="008D5BC9">
        <w:rPr>
          <w:rFonts w:ascii="Arial" w:hAnsi="Arial" w:cs="Arial"/>
          <w:b/>
        </w:rPr>
        <w:t>prilike mlađeg punoljetnika</w:t>
      </w:r>
      <w:r w:rsidRPr="008D5BC9">
        <w:rPr>
          <w:rFonts w:ascii="Arial" w:hAnsi="Arial" w:cs="Arial"/>
        </w:rPr>
        <w:t xml:space="preserve"> (dob, ne/osuđivanost za kaznena djela, socijalnu i emocionalnu zrelost, osobine i karakter, obiteljske prilike, psihički razvoj i prilike odrastanja) te samo </w:t>
      </w:r>
      <w:r w:rsidRPr="008D5BC9">
        <w:rPr>
          <w:rFonts w:ascii="Arial" w:hAnsi="Arial" w:cs="Arial"/>
          <w:b/>
        </w:rPr>
        <w:t xml:space="preserve">kazneno djelo treba biti </w:t>
      </w:r>
      <w:r w:rsidR="00D604B6" w:rsidRPr="008D5BC9">
        <w:rPr>
          <w:rFonts w:ascii="Arial" w:hAnsi="Arial" w:cs="Arial"/>
          <w:b/>
        </w:rPr>
        <w:t>ekscesne</w:t>
      </w:r>
      <w:r w:rsidRPr="008D5BC9">
        <w:rPr>
          <w:rFonts w:ascii="Arial" w:hAnsi="Arial" w:cs="Arial"/>
          <w:b/>
        </w:rPr>
        <w:t xml:space="preserve"> prirode</w:t>
      </w:r>
      <w:r w:rsidRPr="008D5BC9">
        <w:rPr>
          <w:rFonts w:ascii="Arial" w:hAnsi="Arial" w:cs="Arial"/>
        </w:rPr>
        <w:t xml:space="preserve"> proizašlo iz nedovršenog procesa psihosocijalnog sazrijevanja počinitelja karakterističnog za tu dob, posljedica emocionalne nezrelosti počinitelja i da se kazneno djelo može pripisati lakomislenosti/nepromišljenosti počinitelja vezano za njegovu mladu životnu dob.</w:t>
      </w:r>
    </w:p>
    <w:p w:rsidR="002E4BC7" w:rsidRPr="008D5BC9" w:rsidRDefault="002E4BC7" w:rsidP="00B25B42">
      <w:pPr>
        <w:ind w:firstLine="720"/>
        <w:jc w:val="both"/>
        <w:rPr>
          <w:rFonts w:ascii="Arial" w:hAnsi="Arial" w:cs="Arial"/>
        </w:rPr>
      </w:pPr>
    </w:p>
    <w:p w:rsidR="007F0F45" w:rsidRPr="008D5BC9" w:rsidRDefault="009B7717" w:rsidP="000247BF">
      <w:pPr>
        <w:ind w:firstLine="720"/>
        <w:jc w:val="both"/>
        <w:rPr>
          <w:rFonts w:ascii="Arial" w:hAnsi="Arial" w:cs="Arial"/>
        </w:rPr>
      </w:pPr>
      <w:r w:rsidRPr="008D5BC9">
        <w:rPr>
          <w:rFonts w:ascii="Arial" w:hAnsi="Arial" w:cs="Arial"/>
        </w:rPr>
        <w:t xml:space="preserve">I navedena odredba u sudskoj praksi znači da da se maloljetnička sankcija može izreći kada će se obzirom na ličnost mlađeg punoljetnika i svrhu kažnjavanja, svrha kažnjavanja postići izricanjem maloljetničkih sankcija (kojima </w:t>
      </w:r>
      <w:r w:rsidRPr="008D5BC9">
        <w:rPr>
          <w:rFonts w:ascii="Arial" w:hAnsi="Arial" w:cs="Arial"/>
        </w:rPr>
        <w:lastRenderedPageBreak/>
        <w:t>je svrha i sadržaj zaštita, briga, pomoć, nadzor, odgoj, obrazovanje, stručno osposobljavanje, razvijanje cjelokupne ličnosti i jačanje osobne odgovornosti počinitelja) te da će ta sankcija odvratiti tog počinitelja kao i ostale građane, od činjenja sličnih kaznenih djela.</w:t>
      </w:r>
      <w:r w:rsidR="00ED6BEE" w:rsidRPr="008D5BC9">
        <w:rPr>
          <w:rStyle w:val="Referencafusnote"/>
          <w:rFonts w:ascii="Arial" w:hAnsi="Arial" w:cs="Arial"/>
        </w:rPr>
        <w:footnoteReference w:id="147"/>
      </w:r>
    </w:p>
    <w:p w:rsidR="00502996" w:rsidRPr="008D5BC9" w:rsidRDefault="00502996" w:rsidP="00FF34FD">
      <w:pPr>
        <w:pStyle w:val="t-9-8"/>
        <w:spacing w:beforeLines="30" w:before="72" w:beforeAutospacing="0" w:afterLines="30" w:after="72" w:afterAutospacing="0"/>
        <w:jc w:val="both"/>
        <w:rPr>
          <w:rFonts w:ascii="Arial" w:hAnsi="Arial" w:cs="Arial"/>
          <w:color w:val="FFC000"/>
        </w:rPr>
      </w:pPr>
    </w:p>
    <w:p w:rsidR="00D83561" w:rsidRPr="002E4BC7" w:rsidRDefault="00D604B6" w:rsidP="002E4BC7">
      <w:pPr>
        <w:pStyle w:val="Naslov1"/>
        <w:rPr>
          <w:rFonts w:ascii="Arial" w:hAnsi="Arial" w:cs="Arial"/>
          <w:b/>
          <w:color w:val="auto"/>
          <w:sz w:val="28"/>
          <w:szCs w:val="28"/>
        </w:rPr>
      </w:pPr>
      <w:bookmarkStart w:id="37" w:name="_Toc97113127"/>
      <w:r w:rsidRPr="002E4BC7">
        <w:rPr>
          <w:rFonts w:ascii="Arial" w:hAnsi="Arial" w:cs="Arial"/>
          <w:b/>
          <w:color w:val="auto"/>
          <w:sz w:val="28"/>
          <w:szCs w:val="28"/>
        </w:rPr>
        <w:t>8.2. Vježbe</w:t>
      </w:r>
      <w:bookmarkEnd w:id="37"/>
    </w:p>
    <w:p w:rsidR="00975AF5" w:rsidRPr="008D5BC9" w:rsidRDefault="00975AF5" w:rsidP="00CC43D7">
      <w:pPr>
        <w:jc w:val="both"/>
        <w:rPr>
          <w:rFonts w:ascii="Arial" w:hAnsi="Arial" w:cs="Arial"/>
          <w:b/>
        </w:rPr>
      </w:pPr>
    </w:p>
    <w:p w:rsidR="00975AF5" w:rsidRPr="008D5BC9" w:rsidRDefault="00975AF5" w:rsidP="003235C0">
      <w:pPr>
        <w:pStyle w:val="Odlomakpopisa"/>
        <w:numPr>
          <w:ilvl w:val="0"/>
          <w:numId w:val="56"/>
        </w:numPr>
        <w:jc w:val="both"/>
        <w:rPr>
          <w:rFonts w:ascii="Arial" w:hAnsi="Arial" w:cs="Arial"/>
          <w:b/>
          <w:sz w:val="22"/>
          <w:szCs w:val="22"/>
        </w:rPr>
      </w:pPr>
      <w:r w:rsidRPr="008D5BC9">
        <w:rPr>
          <w:rFonts w:ascii="Arial" w:hAnsi="Arial" w:cs="Arial"/>
          <w:b/>
          <w:sz w:val="22"/>
          <w:szCs w:val="22"/>
        </w:rPr>
        <w:t xml:space="preserve">Slučaj </w:t>
      </w:r>
    </w:p>
    <w:p w:rsidR="00975AF5" w:rsidRPr="008D5BC9" w:rsidRDefault="00975AF5" w:rsidP="00CC43D7">
      <w:pPr>
        <w:jc w:val="both"/>
        <w:rPr>
          <w:rFonts w:ascii="Arial" w:hAnsi="Arial" w:cs="Arial"/>
        </w:rPr>
      </w:pPr>
      <w:r w:rsidRPr="008D5BC9">
        <w:rPr>
          <w:rFonts w:ascii="Arial" w:hAnsi="Arial" w:cs="Arial"/>
        </w:rPr>
        <w:t>________________________________________________________________</w:t>
      </w:r>
    </w:p>
    <w:p w:rsidR="00D83561" w:rsidRPr="008D5BC9" w:rsidRDefault="0045718E" w:rsidP="00F83311">
      <w:pPr>
        <w:ind w:firstLine="720"/>
        <w:jc w:val="both"/>
        <w:rPr>
          <w:rFonts w:ascii="Arial" w:hAnsi="Arial" w:cs="Arial"/>
        </w:rPr>
      </w:pPr>
      <w:r w:rsidRPr="008D5BC9">
        <w:rPr>
          <w:rFonts w:ascii="Arial" w:hAnsi="Arial" w:cs="Arial"/>
          <w:i/>
          <w:sz w:val="22"/>
          <w:szCs w:val="22"/>
        </w:rPr>
        <w:t xml:space="preserve">Optuženi S.M. 2002. počinio je više kaznenih djela u kratkom vremenu za vrijeme bijega iz maloljetničkog zatvora i to ubojstva policijskog službenika koji ga je došao uhititi, otuđenje službenog oružja policijskog službenika, protupravno oduzimanje slobode tri osobe od kojih je jedna bila maloljetnika i još za razbojništvo u jednu banku. </w:t>
      </w:r>
      <w:r w:rsidR="00305BCB" w:rsidRPr="008D5BC9">
        <w:rPr>
          <w:rFonts w:ascii="Arial" w:hAnsi="Arial" w:cs="Arial"/>
          <w:i/>
          <w:sz w:val="22"/>
          <w:szCs w:val="22"/>
        </w:rPr>
        <w:t>Prethodno je bio osuđen 1998. na kaznu maloljetničkog zatvora od 10 godina jer je u dobi od 17 godina počinio kazneno djelo protiv opće sigurnosti ljudi i imovine – općeopasnom radnjom te kazneno djelo razbojništva čije su posljedice bile smrt dvije osobe- djevojke u dobi od 16 godina, ubijena s leđa iz automatske puške te smrt umirovljenika</w:t>
      </w:r>
      <w:r w:rsidR="00BF1D99" w:rsidRPr="008D5BC9">
        <w:rPr>
          <w:rFonts w:ascii="Arial" w:hAnsi="Arial" w:cs="Arial"/>
          <w:i/>
          <w:sz w:val="22"/>
          <w:szCs w:val="22"/>
        </w:rPr>
        <w:t xml:space="preserve"> </w:t>
      </w:r>
      <w:r w:rsidR="00305BCB" w:rsidRPr="008D5BC9">
        <w:rPr>
          <w:rFonts w:ascii="Arial" w:hAnsi="Arial" w:cs="Arial"/>
          <w:i/>
          <w:sz w:val="22"/>
          <w:szCs w:val="22"/>
        </w:rPr>
        <w:t>dobi od 63 godine</w:t>
      </w:r>
      <w:r w:rsidR="00305BCB" w:rsidRPr="008D5BC9">
        <w:rPr>
          <w:rFonts w:ascii="Arial" w:hAnsi="Arial" w:cs="Arial"/>
        </w:rPr>
        <w:t>.</w:t>
      </w:r>
      <w:r w:rsidRPr="008D5BC9">
        <w:rPr>
          <w:rFonts w:ascii="Arial" w:hAnsi="Arial" w:cs="Arial"/>
        </w:rPr>
        <w:t xml:space="preserve"> </w:t>
      </w:r>
    </w:p>
    <w:p w:rsidR="00286607" w:rsidRDefault="00286607" w:rsidP="00286607">
      <w:pPr>
        <w:jc w:val="both"/>
        <w:rPr>
          <w:rFonts w:ascii="Arial" w:hAnsi="Arial" w:cs="Arial"/>
        </w:rPr>
      </w:pPr>
      <w:r w:rsidRPr="008D5BC9">
        <w:rPr>
          <w:rFonts w:ascii="Arial" w:hAnsi="Arial" w:cs="Arial"/>
        </w:rPr>
        <w:t>________________________________________________________________</w:t>
      </w:r>
    </w:p>
    <w:p w:rsidR="002E4BC7" w:rsidRPr="008D5BC9" w:rsidRDefault="002E4BC7" w:rsidP="00286607">
      <w:pPr>
        <w:jc w:val="both"/>
        <w:rPr>
          <w:rFonts w:ascii="Arial" w:hAnsi="Arial" w:cs="Arial"/>
        </w:rPr>
      </w:pPr>
    </w:p>
    <w:p w:rsidR="00286607" w:rsidRPr="008D5BC9" w:rsidRDefault="00286607" w:rsidP="003235C0">
      <w:pPr>
        <w:pStyle w:val="Odlomakpopisa"/>
        <w:numPr>
          <w:ilvl w:val="0"/>
          <w:numId w:val="60"/>
        </w:numPr>
        <w:jc w:val="both"/>
        <w:rPr>
          <w:rFonts w:ascii="Arial" w:hAnsi="Arial" w:cs="Arial"/>
          <w:b/>
          <w:sz w:val="22"/>
          <w:szCs w:val="22"/>
        </w:rPr>
      </w:pPr>
      <w:r w:rsidRPr="008D5BC9">
        <w:rPr>
          <w:rFonts w:ascii="Arial" w:hAnsi="Arial" w:cs="Arial"/>
          <w:b/>
          <w:sz w:val="22"/>
          <w:szCs w:val="22"/>
        </w:rPr>
        <w:t xml:space="preserve">Pitanja </w:t>
      </w:r>
    </w:p>
    <w:p w:rsidR="00010D9F" w:rsidRPr="008D5BC9" w:rsidRDefault="00010D9F" w:rsidP="000C0D6B">
      <w:pPr>
        <w:jc w:val="both"/>
        <w:rPr>
          <w:rFonts w:ascii="Arial" w:hAnsi="Arial" w:cs="Arial"/>
        </w:rPr>
      </w:pPr>
    </w:p>
    <w:p w:rsidR="00305BCB" w:rsidRPr="008D5BC9" w:rsidRDefault="00305BCB" w:rsidP="003235C0">
      <w:pPr>
        <w:pStyle w:val="Odlomakpopisa"/>
        <w:numPr>
          <w:ilvl w:val="0"/>
          <w:numId w:val="68"/>
        </w:numPr>
        <w:jc w:val="both"/>
        <w:rPr>
          <w:rFonts w:ascii="Arial" w:hAnsi="Arial" w:cs="Arial"/>
          <w:sz w:val="22"/>
          <w:szCs w:val="22"/>
        </w:rPr>
      </w:pPr>
      <w:r w:rsidRPr="008D5BC9">
        <w:rPr>
          <w:rFonts w:ascii="Arial" w:hAnsi="Arial" w:cs="Arial"/>
          <w:sz w:val="22"/>
          <w:szCs w:val="22"/>
        </w:rPr>
        <w:t xml:space="preserve">Koje pravo bi primijenili na mlađeg punoljetnika – maloljetničko ili opće kazneno pravo? </w:t>
      </w:r>
    </w:p>
    <w:p w:rsidR="00305BCB" w:rsidRPr="008D5BC9" w:rsidRDefault="00305BCB" w:rsidP="003235C0">
      <w:pPr>
        <w:pStyle w:val="Odlomakpopisa"/>
        <w:numPr>
          <w:ilvl w:val="0"/>
          <w:numId w:val="68"/>
        </w:numPr>
        <w:jc w:val="both"/>
        <w:rPr>
          <w:rFonts w:ascii="Arial" w:hAnsi="Arial" w:cs="Arial"/>
          <w:sz w:val="22"/>
          <w:szCs w:val="22"/>
        </w:rPr>
      </w:pPr>
      <w:r w:rsidRPr="008D5BC9">
        <w:rPr>
          <w:rFonts w:ascii="Arial" w:hAnsi="Arial" w:cs="Arial"/>
          <w:sz w:val="22"/>
          <w:szCs w:val="22"/>
        </w:rPr>
        <w:t>Ako biste primijenili maloljetničko pravo, koju sankciju bi izrekli?</w:t>
      </w:r>
    </w:p>
    <w:p w:rsidR="00305BCB" w:rsidRPr="008D5BC9" w:rsidRDefault="00305BCB" w:rsidP="003235C0">
      <w:pPr>
        <w:pStyle w:val="Odlomakpopisa"/>
        <w:numPr>
          <w:ilvl w:val="0"/>
          <w:numId w:val="68"/>
        </w:numPr>
        <w:jc w:val="both"/>
        <w:rPr>
          <w:rFonts w:ascii="Arial" w:hAnsi="Arial" w:cs="Arial"/>
          <w:sz w:val="22"/>
          <w:szCs w:val="22"/>
        </w:rPr>
      </w:pPr>
      <w:r w:rsidRPr="008D5BC9">
        <w:rPr>
          <w:rFonts w:ascii="Arial" w:hAnsi="Arial" w:cs="Arial"/>
          <w:sz w:val="22"/>
          <w:szCs w:val="22"/>
        </w:rPr>
        <w:t>Ako biste primijenili opće kazneno pravo na što treba paziti pri izricanju sankcije?</w:t>
      </w:r>
    </w:p>
    <w:p w:rsidR="00305BCB" w:rsidRPr="008D5BC9" w:rsidRDefault="00305BCB" w:rsidP="003235C0">
      <w:pPr>
        <w:pStyle w:val="Odlomakpopisa"/>
        <w:numPr>
          <w:ilvl w:val="0"/>
          <w:numId w:val="68"/>
        </w:numPr>
        <w:jc w:val="both"/>
        <w:rPr>
          <w:rFonts w:ascii="Arial" w:hAnsi="Arial" w:cs="Arial"/>
          <w:sz w:val="22"/>
          <w:szCs w:val="22"/>
        </w:rPr>
      </w:pPr>
      <w:r w:rsidRPr="008D5BC9">
        <w:rPr>
          <w:rFonts w:ascii="Arial" w:hAnsi="Arial" w:cs="Arial"/>
          <w:sz w:val="22"/>
          <w:szCs w:val="22"/>
        </w:rPr>
        <w:t>Može li se sud u novom postupku pozvati na raniju osuđivanost mlađeg punoljetnika dok je bio maloljetan?</w:t>
      </w:r>
    </w:p>
    <w:p w:rsidR="00010D9F" w:rsidRPr="008D5BC9" w:rsidRDefault="00010D9F" w:rsidP="000C0D6B">
      <w:pPr>
        <w:jc w:val="both"/>
        <w:rPr>
          <w:rFonts w:ascii="Arial" w:hAnsi="Arial" w:cs="Arial"/>
        </w:rPr>
      </w:pPr>
    </w:p>
    <w:p w:rsidR="000C0D6B" w:rsidRPr="008D5BC9" w:rsidRDefault="000C0D6B" w:rsidP="000C0D6B">
      <w:pPr>
        <w:jc w:val="both"/>
        <w:rPr>
          <w:rFonts w:ascii="Arial" w:hAnsi="Arial" w:cs="Arial"/>
          <w:color w:val="FF0000"/>
        </w:rPr>
      </w:pPr>
    </w:p>
    <w:p w:rsidR="00975AF5" w:rsidRPr="008D5BC9" w:rsidRDefault="00975AF5" w:rsidP="003235C0">
      <w:pPr>
        <w:pStyle w:val="Odlomakpopisa"/>
        <w:numPr>
          <w:ilvl w:val="0"/>
          <w:numId w:val="56"/>
        </w:numPr>
        <w:jc w:val="both"/>
        <w:rPr>
          <w:rFonts w:ascii="Arial" w:hAnsi="Arial" w:cs="Arial"/>
          <w:b/>
          <w:sz w:val="22"/>
          <w:szCs w:val="22"/>
        </w:rPr>
      </w:pPr>
      <w:r w:rsidRPr="008D5BC9">
        <w:rPr>
          <w:rFonts w:ascii="Arial" w:hAnsi="Arial" w:cs="Arial"/>
          <w:b/>
          <w:sz w:val="22"/>
          <w:szCs w:val="22"/>
        </w:rPr>
        <w:t xml:space="preserve">Slučaj </w:t>
      </w:r>
    </w:p>
    <w:p w:rsidR="00975AF5" w:rsidRPr="008D5BC9" w:rsidRDefault="00975AF5" w:rsidP="000C0D6B">
      <w:pPr>
        <w:jc w:val="both"/>
        <w:rPr>
          <w:rFonts w:ascii="Arial" w:hAnsi="Arial" w:cs="Arial"/>
        </w:rPr>
      </w:pPr>
      <w:r w:rsidRPr="008D5BC9">
        <w:rPr>
          <w:rFonts w:ascii="Arial" w:hAnsi="Arial" w:cs="Arial"/>
        </w:rPr>
        <w:t>________________________________________________________________</w:t>
      </w:r>
    </w:p>
    <w:p w:rsidR="005950F0" w:rsidRPr="008D5BC9" w:rsidRDefault="001612C9" w:rsidP="00F83311">
      <w:pPr>
        <w:ind w:firstLine="720"/>
        <w:jc w:val="both"/>
        <w:rPr>
          <w:rFonts w:ascii="Arial" w:hAnsi="Arial" w:cs="Arial"/>
          <w:i/>
          <w:sz w:val="22"/>
          <w:szCs w:val="22"/>
        </w:rPr>
      </w:pPr>
      <w:r w:rsidRPr="008D5BC9">
        <w:rPr>
          <w:rFonts w:ascii="Arial" w:hAnsi="Arial" w:cs="Arial"/>
          <w:i/>
          <w:sz w:val="22"/>
          <w:szCs w:val="22"/>
        </w:rPr>
        <w:t>Mlađi punoljetnik D.K. je optužen zbog kaznenog djela teškog ubojstva počinjenog na okrutan način iz članka 111. točke 1. KZ/11 počinjenog</w:t>
      </w:r>
      <w:r w:rsidR="005950F0" w:rsidRPr="008D5BC9">
        <w:rPr>
          <w:rFonts w:ascii="Arial" w:hAnsi="Arial" w:cs="Arial"/>
          <w:i/>
          <w:sz w:val="22"/>
          <w:szCs w:val="22"/>
        </w:rPr>
        <w:t xml:space="preserve"> početkom</w:t>
      </w:r>
      <w:r w:rsidRPr="008D5BC9">
        <w:rPr>
          <w:rFonts w:ascii="Arial" w:hAnsi="Arial" w:cs="Arial"/>
          <w:i/>
          <w:sz w:val="22"/>
          <w:szCs w:val="22"/>
        </w:rPr>
        <w:t xml:space="preserve"> 2017. na štetu </w:t>
      </w:r>
      <w:r w:rsidR="005950F0" w:rsidRPr="008D5BC9">
        <w:rPr>
          <w:rFonts w:ascii="Arial" w:hAnsi="Arial" w:cs="Arial"/>
          <w:i/>
          <w:sz w:val="22"/>
          <w:szCs w:val="22"/>
        </w:rPr>
        <w:t xml:space="preserve">svoje bivše djevojke. </w:t>
      </w:r>
      <w:r w:rsidRPr="008D5BC9">
        <w:rPr>
          <w:rFonts w:ascii="Arial" w:hAnsi="Arial" w:cs="Arial"/>
          <w:i/>
          <w:sz w:val="22"/>
          <w:szCs w:val="22"/>
        </w:rPr>
        <w:t xml:space="preserve">Optuženi D.K. je u vrijeme događaja imao 18 godina, </w:t>
      </w:r>
      <w:r w:rsidR="005950F0" w:rsidRPr="008D5BC9">
        <w:rPr>
          <w:rFonts w:ascii="Arial" w:hAnsi="Arial" w:cs="Arial"/>
          <w:i/>
          <w:sz w:val="22"/>
          <w:szCs w:val="22"/>
        </w:rPr>
        <w:t>već ranije je bio agresivan prema istoj djevojci s time da ranije nije kazneno osuđivan.</w:t>
      </w:r>
    </w:p>
    <w:p w:rsidR="00286607" w:rsidRDefault="00286607" w:rsidP="00286607">
      <w:pPr>
        <w:jc w:val="both"/>
        <w:rPr>
          <w:rFonts w:ascii="Arial" w:hAnsi="Arial" w:cs="Arial"/>
        </w:rPr>
      </w:pPr>
      <w:r w:rsidRPr="008D5BC9">
        <w:rPr>
          <w:rFonts w:ascii="Arial" w:hAnsi="Arial" w:cs="Arial"/>
        </w:rPr>
        <w:t>________________________________________________________________</w:t>
      </w:r>
    </w:p>
    <w:p w:rsidR="002E4BC7" w:rsidRPr="008D5BC9" w:rsidRDefault="002E4BC7" w:rsidP="00286607">
      <w:pPr>
        <w:jc w:val="both"/>
        <w:rPr>
          <w:rFonts w:ascii="Arial" w:hAnsi="Arial" w:cs="Arial"/>
        </w:rPr>
      </w:pPr>
    </w:p>
    <w:p w:rsidR="00286607" w:rsidRPr="008D5BC9" w:rsidRDefault="00286607" w:rsidP="003235C0">
      <w:pPr>
        <w:pStyle w:val="Odlomakpopisa"/>
        <w:numPr>
          <w:ilvl w:val="0"/>
          <w:numId w:val="61"/>
        </w:numPr>
        <w:jc w:val="both"/>
        <w:rPr>
          <w:rFonts w:ascii="Arial" w:hAnsi="Arial" w:cs="Arial"/>
          <w:b/>
          <w:sz w:val="22"/>
          <w:szCs w:val="22"/>
        </w:rPr>
      </w:pPr>
      <w:r w:rsidRPr="008D5BC9">
        <w:rPr>
          <w:rFonts w:ascii="Arial" w:hAnsi="Arial" w:cs="Arial"/>
          <w:b/>
          <w:sz w:val="22"/>
          <w:szCs w:val="22"/>
        </w:rPr>
        <w:t xml:space="preserve">Pitanja </w:t>
      </w:r>
    </w:p>
    <w:p w:rsidR="00010D9F" w:rsidRPr="008D5BC9" w:rsidRDefault="00010D9F" w:rsidP="000C0D6B">
      <w:pPr>
        <w:jc w:val="both"/>
        <w:rPr>
          <w:rFonts w:ascii="Arial" w:hAnsi="Arial" w:cs="Arial"/>
          <w:sz w:val="22"/>
          <w:szCs w:val="22"/>
        </w:rPr>
      </w:pPr>
    </w:p>
    <w:p w:rsidR="005950F0" w:rsidRPr="008D5BC9" w:rsidRDefault="005950F0" w:rsidP="003235C0">
      <w:pPr>
        <w:pStyle w:val="Odlomakpopisa"/>
        <w:numPr>
          <w:ilvl w:val="0"/>
          <w:numId w:val="69"/>
        </w:numPr>
        <w:jc w:val="both"/>
        <w:rPr>
          <w:rFonts w:ascii="Arial" w:hAnsi="Arial" w:cs="Arial"/>
          <w:sz w:val="22"/>
          <w:szCs w:val="22"/>
        </w:rPr>
      </w:pPr>
      <w:r w:rsidRPr="008D5BC9">
        <w:rPr>
          <w:rFonts w:ascii="Arial" w:hAnsi="Arial" w:cs="Arial"/>
          <w:sz w:val="22"/>
          <w:szCs w:val="22"/>
        </w:rPr>
        <w:t xml:space="preserve">Koje pravo bi primijenili na mlađeg punoljetnika – maloljetničko ili opće kazneno pravo? </w:t>
      </w:r>
    </w:p>
    <w:p w:rsidR="005950F0" w:rsidRPr="008D5BC9" w:rsidRDefault="005950F0" w:rsidP="003235C0">
      <w:pPr>
        <w:pStyle w:val="Odlomakpopisa"/>
        <w:numPr>
          <w:ilvl w:val="0"/>
          <w:numId w:val="69"/>
        </w:numPr>
        <w:jc w:val="both"/>
        <w:rPr>
          <w:rFonts w:ascii="Arial" w:hAnsi="Arial" w:cs="Arial"/>
          <w:sz w:val="22"/>
          <w:szCs w:val="22"/>
        </w:rPr>
      </w:pPr>
      <w:r w:rsidRPr="008D5BC9">
        <w:rPr>
          <w:rFonts w:ascii="Arial" w:hAnsi="Arial" w:cs="Arial"/>
          <w:sz w:val="22"/>
          <w:szCs w:val="22"/>
        </w:rPr>
        <w:t>Koje osobe treba ispitati sud na raspravi vezano za odluku o primjeni maloljetničkog ili općeg kaznenog prava?</w:t>
      </w:r>
    </w:p>
    <w:p w:rsidR="001918A7" w:rsidRPr="008D5BC9" w:rsidRDefault="001918A7" w:rsidP="003235C0">
      <w:pPr>
        <w:pStyle w:val="Odlomakpopisa"/>
        <w:numPr>
          <w:ilvl w:val="0"/>
          <w:numId w:val="69"/>
        </w:numPr>
        <w:jc w:val="both"/>
        <w:rPr>
          <w:rFonts w:ascii="Arial" w:hAnsi="Arial" w:cs="Arial"/>
          <w:sz w:val="22"/>
          <w:szCs w:val="22"/>
        </w:rPr>
      </w:pPr>
      <w:r w:rsidRPr="008D5BC9">
        <w:rPr>
          <w:rFonts w:ascii="Arial" w:hAnsi="Arial" w:cs="Arial"/>
          <w:sz w:val="22"/>
          <w:szCs w:val="22"/>
        </w:rPr>
        <w:t xml:space="preserve">Koju ulogu imaju stručne osobe na raspravi vezano za primjenu </w:t>
      </w:r>
      <w:r w:rsidRPr="008D5BC9">
        <w:rPr>
          <w:rFonts w:ascii="Arial" w:hAnsi="Arial" w:cs="Arial"/>
          <w:sz w:val="22"/>
          <w:szCs w:val="22"/>
        </w:rPr>
        <w:lastRenderedPageBreak/>
        <w:t>maloljetničkog prava i da li je sud vezan njihovim mišljenjem?</w:t>
      </w:r>
    </w:p>
    <w:p w:rsidR="001918A7" w:rsidRPr="008D5BC9" w:rsidRDefault="001918A7" w:rsidP="003235C0">
      <w:pPr>
        <w:pStyle w:val="Odlomakpopisa"/>
        <w:numPr>
          <w:ilvl w:val="0"/>
          <w:numId w:val="69"/>
        </w:numPr>
        <w:jc w:val="both"/>
        <w:rPr>
          <w:rFonts w:ascii="Arial" w:hAnsi="Arial" w:cs="Arial"/>
          <w:sz w:val="22"/>
          <w:szCs w:val="22"/>
        </w:rPr>
      </w:pPr>
      <w:r w:rsidRPr="008D5BC9">
        <w:rPr>
          <w:rFonts w:ascii="Arial" w:hAnsi="Arial" w:cs="Arial"/>
          <w:sz w:val="22"/>
          <w:szCs w:val="22"/>
        </w:rPr>
        <w:t>Što ako stručne osobe imaju različita mišljenja?</w:t>
      </w:r>
    </w:p>
    <w:p w:rsidR="005950F0" w:rsidRPr="008D5BC9" w:rsidRDefault="005950F0" w:rsidP="000C0D6B">
      <w:pPr>
        <w:jc w:val="both"/>
        <w:rPr>
          <w:rFonts w:ascii="Arial" w:hAnsi="Arial" w:cs="Arial"/>
          <w:sz w:val="22"/>
          <w:szCs w:val="22"/>
        </w:rPr>
      </w:pPr>
    </w:p>
    <w:p w:rsidR="001E34BA" w:rsidRPr="008D5BC9" w:rsidRDefault="001E34BA" w:rsidP="000C0D6B">
      <w:pPr>
        <w:jc w:val="both"/>
        <w:rPr>
          <w:rFonts w:ascii="Arial" w:hAnsi="Arial" w:cs="Arial"/>
          <w:i/>
          <w:sz w:val="22"/>
          <w:szCs w:val="22"/>
        </w:rPr>
      </w:pPr>
    </w:p>
    <w:p w:rsidR="00A97F89" w:rsidRPr="008D5BC9" w:rsidRDefault="00A97F89" w:rsidP="000C0D6B">
      <w:pPr>
        <w:jc w:val="both"/>
        <w:rPr>
          <w:rFonts w:ascii="Arial" w:hAnsi="Arial" w:cs="Arial"/>
          <w:i/>
          <w:sz w:val="22"/>
          <w:szCs w:val="22"/>
        </w:rPr>
      </w:pPr>
    </w:p>
    <w:p w:rsidR="00975AF5" w:rsidRPr="008D5BC9" w:rsidRDefault="00975AF5" w:rsidP="003235C0">
      <w:pPr>
        <w:pStyle w:val="Odlomakpopisa"/>
        <w:numPr>
          <w:ilvl w:val="0"/>
          <w:numId w:val="56"/>
        </w:numPr>
        <w:jc w:val="both"/>
        <w:rPr>
          <w:rFonts w:ascii="Arial" w:hAnsi="Arial" w:cs="Arial"/>
          <w:b/>
          <w:sz w:val="22"/>
          <w:szCs w:val="22"/>
        </w:rPr>
      </w:pPr>
      <w:r w:rsidRPr="008D5BC9">
        <w:rPr>
          <w:rFonts w:ascii="Arial" w:hAnsi="Arial" w:cs="Arial"/>
          <w:b/>
          <w:sz w:val="22"/>
          <w:szCs w:val="22"/>
        </w:rPr>
        <w:t xml:space="preserve">Slučaj </w:t>
      </w:r>
    </w:p>
    <w:p w:rsidR="00975AF5" w:rsidRPr="008D5BC9" w:rsidRDefault="00975AF5" w:rsidP="000C0D6B">
      <w:pPr>
        <w:jc w:val="both"/>
        <w:rPr>
          <w:rFonts w:ascii="Arial" w:hAnsi="Arial" w:cs="Arial"/>
        </w:rPr>
      </w:pPr>
      <w:r w:rsidRPr="008D5BC9">
        <w:rPr>
          <w:rFonts w:ascii="Arial" w:hAnsi="Arial" w:cs="Arial"/>
        </w:rPr>
        <w:t>________________________________________________________________</w:t>
      </w:r>
    </w:p>
    <w:p w:rsidR="00BB37A9" w:rsidRPr="008D5BC9" w:rsidRDefault="00BB37A9" w:rsidP="001E34BA">
      <w:pPr>
        <w:ind w:firstLine="720"/>
        <w:jc w:val="both"/>
        <w:rPr>
          <w:rFonts w:ascii="Arial" w:hAnsi="Arial" w:cs="Arial"/>
          <w:i/>
          <w:sz w:val="22"/>
          <w:szCs w:val="22"/>
        </w:rPr>
      </w:pPr>
      <w:r w:rsidRPr="008D5BC9">
        <w:rPr>
          <w:rFonts w:ascii="Arial" w:hAnsi="Arial" w:cs="Arial"/>
          <w:i/>
          <w:sz w:val="22"/>
          <w:szCs w:val="22"/>
        </w:rPr>
        <w:t xml:space="preserve">Mlađi punoljetnik T.Š. je 2017. počinio dva kaznena djela teškog ubojstva iz članka 111. točke 1. i 4. KZ na štetu svojih roditelja i to na podmukao način i iz bezobzirne osvete jer su ga roditelji htjeli uključiti u liječenje od droga. </w:t>
      </w:r>
    </w:p>
    <w:p w:rsidR="00286607" w:rsidRDefault="00286607" w:rsidP="00286607">
      <w:pPr>
        <w:jc w:val="both"/>
        <w:rPr>
          <w:rFonts w:ascii="Arial" w:hAnsi="Arial" w:cs="Arial"/>
        </w:rPr>
      </w:pPr>
      <w:r w:rsidRPr="008D5BC9">
        <w:rPr>
          <w:rFonts w:ascii="Arial" w:hAnsi="Arial" w:cs="Arial"/>
        </w:rPr>
        <w:t>________________________________________________________________</w:t>
      </w:r>
    </w:p>
    <w:p w:rsidR="002E4BC7" w:rsidRPr="008D5BC9" w:rsidRDefault="002E4BC7" w:rsidP="00286607">
      <w:pPr>
        <w:jc w:val="both"/>
        <w:rPr>
          <w:rFonts w:ascii="Arial" w:hAnsi="Arial" w:cs="Arial"/>
        </w:rPr>
      </w:pPr>
    </w:p>
    <w:p w:rsidR="00010D9F" w:rsidRPr="008D5BC9" w:rsidRDefault="00286607" w:rsidP="003235C0">
      <w:pPr>
        <w:pStyle w:val="Odlomakpopisa"/>
        <w:numPr>
          <w:ilvl w:val="0"/>
          <w:numId w:val="62"/>
        </w:numPr>
        <w:jc w:val="both"/>
        <w:rPr>
          <w:rFonts w:ascii="Arial" w:hAnsi="Arial" w:cs="Arial"/>
          <w:b/>
          <w:sz w:val="22"/>
          <w:szCs w:val="22"/>
        </w:rPr>
      </w:pPr>
      <w:r w:rsidRPr="008D5BC9">
        <w:rPr>
          <w:rFonts w:ascii="Arial" w:hAnsi="Arial" w:cs="Arial"/>
          <w:b/>
          <w:sz w:val="22"/>
          <w:szCs w:val="22"/>
        </w:rPr>
        <w:t xml:space="preserve">Pitanja </w:t>
      </w:r>
    </w:p>
    <w:p w:rsidR="00BB37A9" w:rsidRPr="008D5BC9" w:rsidRDefault="00BB37A9" w:rsidP="003235C0">
      <w:pPr>
        <w:pStyle w:val="Odlomakpopisa"/>
        <w:numPr>
          <w:ilvl w:val="0"/>
          <w:numId w:val="70"/>
        </w:numPr>
        <w:jc w:val="both"/>
        <w:rPr>
          <w:rFonts w:ascii="Arial" w:hAnsi="Arial" w:cs="Arial"/>
          <w:sz w:val="22"/>
          <w:szCs w:val="22"/>
        </w:rPr>
      </w:pPr>
      <w:r w:rsidRPr="008D5BC9">
        <w:rPr>
          <w:rFonts w:ascii="Arial" w:hAnsi="Arial" w:cs="Arial"/>
          <w:sz w:val="22"/>
          <w:szCs w:val="22"/>
        </w:rPr>
        <w:t xml:space="preserve">Postoje li uvjeti za primjenu </w:t>
      </w:r>
      <w:r w:rsidR="008550D7" w:rsidRPr="008D5BC9">
        <w:rPr>
          <w:rFonts w:ascii="Arial" w:hAnsi="Arial" w:cs="Arial"/>
          <w:sz w:val="22"/>
          <w:szCs w:val="22"/>
        </w:rPr>
        <w:t>maloljetničkog prava?</w:t>
      </w:r>
    </w:p>
    <w:p w:rsidR="008550D7" w:rsidRPr="008D5BC9" w:rsidRDefault="008550D7" w:rsidP="003235C0">
      <w:pPr>
        <w:pStyle w:val="Odlomakpopisa"/>
        <w:numPr>
          <w:ilvl w:val="0"/>
          <w:numId w:val="70"/>
        </w:numPr>
        <w:jc w:val="both"/>
        <w:rPr>
          <w:rFonts w:ascii="Arial" w:hAnsi="Arial" w:cs="Arial"/>
          <w:sz w:val="22"/>
          <w:szCs w:val="22"/>
        </w:rPr>
      </w:pPr>
      <w:r w:rsidRPr="008D5BC9">
        <w:rPr>
          <w:rFonts w:ascii="Arial" w:hAnsi="Arial" w:cs="Arial"/>
          <w:sz w:val="22"/>
          <w:szCs w:val="22"/>
        </w:rPr>
        <w:t>Kako težina kaznenog djela po vašem mišljenju utječe na izbor općeg ili maloljetničkog prava?</w:t>
      </w:r>
    </w:p>
    <w:p w:rsidR="00010D9F" w:rsidRPr="008D5BC9" w:rsidRDefault="00010D9F" w:rsidP="000C0D6B">
      <w:pPr>
        <w:jc w:val="both"/>
        <w:rPr>
          <w:rFonts w:ascii="Arial" w:hAnsi="Arial" w:cs="Arial"/>
          <w:sz w:val="22"/>
          <w:szCs w:val="22"/>
        </w:rPr>
      </w:pPr>
    </w:p>
    <w:p w:rsidR="00975AF5" w:rsidRPr="008D5BC9" w:rsidRDefault="00975AF5" w:rsidP="008B4AB5">
      <w:pPr>
        <w:jc w:val="both"/>
        <w:rPr>
          <w:rFonts w:ascii="Arial" w:hAnsi="Arial" w:cs="Arial"/>
        </w:rPr>
      </w:pPr>
    </w:p>
    <w:p w:rsidR="00975AF5" w:rsidRPr="008D5BC9" w:rsidRDefault="00975AF5" w:rsidP="003235C0">
      <w:pPr>
        <w:pStyle w:val="Odlomakpopisa"/>
        <w:numPr>
          <w:ilvl w:val="0"/>
          <w:numId w:val="56"/>
        </w:numPr>
        <w:jc w:val="both"/>
        <w:rPr>
          <w:rFonts w:ascii="Arial" w:hAnsi="Arial" w:cs="Arial"/>
          <w:b/>
          <w:sz w:val="22"/>
          <w:szCs w:val="22"/>
        </w:rPr>
      </w:pPr>
      <w:r w:rsidRPr="008D5BC9">
        <w:rPr>
          <w:rFonts w:ascii="Arial" w:hAnsi="Arial" w:cs="Arial"/>
          <w:b/>
          <w:sz w:val="22"/>
          <w:szCs w:val="22"/>
        </w:rPr>
        <w:t xml:space="preserve">Slučaj </w:t>
      </w:r>
    </w:p>
    <w:p w:rsidR="008B4AB5" w:rsidRPr="008D5BC9" w:rsidRDefault="00975AF5" w:rsidP="008B4AB5">
      <w:pPr>
        <w:jc w:val="both"/>
        <w:rPr>
          <w:rFonts w:ascii="Arial" w:hAnsi="Arial" w:cs="Arial"/>
        </w:rPr>
      </w:pPr>
      <w:r w:rsidRPr="008D5BC9">
        <w:rPr>
          <w:rFonts w:ascii="Arial" w:hAnsi="Arial" w:cs="Arial"/>
        </w:rPr>
        <w:t>________________________________________________________________</w:t>
      </w:r>
    </w:p>
    <w:p w:rsidR="008A6C30" w:rsidRPr="008D5BC9" w:rsidRDefault="007360FE" w:rsidP="008B4AB5">
      <w:pPr>
        <w:jc w:val="both"/>
        <w:rPr>
          <w:rFonts w:ascii="Arial" w:hAnsi="Arial" w:cs="Arial"/>
          <w:i/>
          <w:sz w:val="22"/>
          <w:szCs w:val="22"/>
        </w:rPr>
      </w:pPr>
      <w:r w:rsidRPr="008D5BC9">
        <w:rPr>
          <w:rFonts w:ascii="Arial" w:hAnsi="Arial" w:cs="Arial"/>
          <w:i/>
          <w:sz w:val="22"/>
          <w:szCs w:val="22"/>
        </w:rPr>
        <w:t>Optuženi E.O. i mlt. R.O. 2019. počinili su kazneno djelo razbojništva u pokušaju iz članka 230. stavka 2. KZ/11 u vezi članka 34. KZ/11 i kazneno djelo teške tjelesne ozljede iz članka 118. KZ/11. Optuženi E.O. je predmetna kaznena djela počinio nedugo nakon ukidanja istražnog zatvora u drugom kaznenom predmet</w:t>
      </w:r>
      <w:r w:rsidR="00ED1C76" w:rsidRPr="008D5BC9">
        <w:rPr>
          <w:rFonts w:ascii="Arial" w:hAnsi="Arial" w:cs="Arial"/>
          <w:i/>
          <w:sz w:val="22"/>
          <w:szCs w:val="22"/>
        </w:rPr>
        <w:t>u</w:t>
      </w:r>
      <w:r w:rsidRPr="008D5BC9">
        <w:rPr>
          <w:rFonts w:ascii="Arial" w:hAnsi="Arial" w:cs="Arial"/>
          <w:i/>
          <w:sz w:val="22"/>
          <w:szCs w:val="22"/>
        </w:rPr>
        <w:t xml:space="preserve"> a i već ranije s</w:t>
      </w:r>
      <w:r w:rsidR="00ED1C76" w:rsidRPr="008D5BC9">
        <w:rPr>
          <w:rFonts w:ascii="Arial" w:hAnsi="Arial" w:cs="Arial"/>
          <w:i/>
          <w:sz w:val="22"/>
          <w:szCs w:val="22"/>
        </w:rPr>
        <w:t>u</w:t>
      </w:r>
      <w:r w:rsidRPr="008D5BC9">
        <w:rPr>
          <w:rFonts w:ascii="Arial" w:hAnsi="Arial" w:cs="Arial"/>
          <w:i/>
          <w:sz w:val="22"/>
          <w:szCs w:val="22"/>
        </w:rPr>
        <w:t xml:space="preserve"> mu izricane odgojne mjere za druga kaznena djela. </w:t>
      </w:r>
    </w:p>
    <w:p w:rsidR="00286607" w:rsidRDefault="00286607" w:rsidP="00286607">
      <w:pPr>
        <w:jc w:val="both"/>
        <w:rPr>
          <w:rFonts w:ascii="Arial" w:hAnsi="Arial" w:cs="Arial"/>
        </w:rPr>
      </w:pPr>
      <w:r w:rsidRPr="008D5BC9">
        <w:rPr>
          <w:rFonts w:ascii="Arial" w:hAnsi="Arial" w:cs="Arial"/>
        </w:rPr>
        <w:t>________________________________________________________________</w:t>
      </w:r>
    </w:p>
    <w:p w:rsidR="002E4BC7" w:rsidRPr="008D5BC9" w:rsidRDefault="002E4BC7" w:rsidP="00286607">
      <w:pPr>
        <w:jc w:val="both"/>
        <w:rPr>
          <w:rFonts w:ascii="Arial" w:hAnsi="Arial" w:cs="Arial"/>
        </w:rPr>
      </w:pPr>
    </w:p>
    <w:p w:rsidR="00286607" w:rsidRPr="008D5BC9" w:rsidRDefault="00286607" w:rsidP="003235C0">
      <w:pPr>
        <w:pStyle w:val="Odlomakpopisa"/>
        <w:numPr>
          <w:ilvl w:val="0"/>
          <w:numId w:val="63"/>
        </w:numPr>
        <w:jc w:val="both"/>
        <w:rPr>
          <w:rFonts w:ascii="Arial" w:hAnsi="Arial" w:cs="Arial"/>
          <w:b/>
          <w:sz w:val="22"/>
          <w:szCs w:val="22"/>
        </w:rPr>
      </w:pPr>
      <w:r w:rsidRPr="008D5BC9">
        <w:rPr>
          <w:rFonts w:ascii="Arial" w:hAnsi="Arial" w:cs="Arial"/>
          <w:b/>
          <w:sz w:val="22"/>
          <w:szCs w:val="22"/>
        </w:rPr>
        <w:t xml:space="preserve">Pitanja </w:t>
      </w:r>
    </w:p>
    <w:p w:rsidR="00010D9F" w:rsidRPr="008D5BC9" w:rsidRDefault="00010D9F" w:rsidP="008B4AB5">
      <w:pPr>
        <w:jc w:val="both"/>
        <w:rPr>
          <w:rFonts w:ascii="Arial" w:hAnsi="Arial" w:cs="Arial"/>
        </w:rPr>
      </w:pPr>
    </w:p>
    <w:p w:rsidR="007360FE" w:rsidRPr="008D5BC9" w:rsidRDefault="007360FE" w:rsidP="003235C0">
      <w:pPr>
        <w:pStyle w:val="Odlomakpopisa"/>
        <w:numPr>
          <w:ilvl w:val="0"/>
          <w:numId w:val="71"/>
        </w:numPr>
        <w:jc w:val="both"/>
        <w:rPr>
          <w:rFonts w:ascii="Arial" w:hAnsi="Arial" w:cs="Arial"/>
          <w:sz w:val="22"/>
          <w:szCs w:val="22"/>
        </w:rPr>
      </w:pPr>
      <w:r w:rsidRPr="008D5BC9">
        <w:rPr>
          <w:rFonts w:ascii="Arial" w:hAnsi="Arial" w:cs="Arial"/>
          <w:sz w:val="22"/>
          <w:szCs w:val="22"/>
        </w:rPr>
        <w:t xml:space="preserve">Kakvu biste sankciju izrekli za mlađeg punoljetnika E.O.? </w:t>
      </w:r>
    </w:p>
    <w:p w:rsidR="007360FE" w:rsidRDefault="007360FE" w:rsidP="003235C0">
      <w:pPr>
        <w:pStyle w:val="Odlomakpopisa"/>
        <w:numPr>
          <w:ilvl w:val="0"/>
          <w:numId w:val="71"/>
        </w:numPr>
        <w:jc w:val="both"/>
        <w:rPr>
          <w:rFonts w:ascii="Arial" w:hAnsi="Arial" w:cs="Arial"/>
          <w:sz w:val="22"/>
          <w:szCs w:val="22"/>
        </w:rPr>
      </w:pPr>
      <w:r w:rsidRPr="008D5BC9">
        <w:rPr>
          <w:rFonts w:ascii="Arial" w:hAnsi="Arial" w:cs="Arial"/>
          <w:sz w:val="22"/>
          <w:szCs w:val="22"/>
        </w:rPr>
        <w:t>Koliko na vas pri odluci o primjeni općeg kaznenog prava ili maloljetničkog prava utječe okolnost da je mlađi punoljetnik i ranije činio kaznena djela i prema njemu bile primijenjene odgojne mjere?</w:t>
      </w:r>
    </w:p>
    <w:p w:rsidR="00D85D37" w:rsidRPr="008D5BC9" w:rsidRDefault="00D85D37" w:rsidP="00D85D37">
      <w:pPr>
        <w:pStyle w:val="Odlomakpopisa"/>
        <w:ind w:left="1080"/>
        <w:jc w:val="both"/>
        <w:rPr>
          <w:rFonts w:ascii="Arial" w:hAnsi="Arial" w:cs="Arial"/>
          <w:sz w:val="22"/>
          <w:szCs w:val="22"/>
        </w:rPr>
      </w:pPr>
    </w:p>
    <w:p w:rsidR="00010D9F" w:rsidRPr="008D5BC9" w:rsidRDefault="00010D9F" w:rsidP="008B4AB5">
      <w:pPr>
        <w:jc w:val="both"/>
        <w:rPr>
          <w:rFonts w:ascii="Arial" w:hAnsi="Arial" w:cs="Arial"/>
          <w:sz w:val="22"/>
          <w:szCs w:val="22"/>
        </w:rPr>
      </w:pPr>
    </w:p>
    <w:p w:rsidR="00975AF5" w:rsidRPr="008D5BC9" w:rsidRDefault="00975AF5" w:rsidP="003235C0">
      <w:pPr>
        <w:pStyle w:val="Odlomakpopisa"/>
        <w:numPr>
          <w:ilvl w:val="0"/>
          <w:numId w:val="56"/>
        </w:numPr>
        <w:jc w:val="both"/>
        <w:rPr>
          <w:rFonts w:ascii="Arial" w:hAnsi="Arial" w:cs="Arial"/>
          <w:b/>
          <w:sz w:val="22"/>
          <w:szCs w:val="22"/>
        </w:rPr>
      </w:pPr>
      <w:r w:rsidRPr="008D5BC9">
        <w:rPr>
          <w:rFonts w:ascii="Arial" w:hAnsi="Arial" w:cs="Arial"/>
          <w:b/>
          <w:sz w:val="22"/>
          <w:szCs w:val="22"/>
        </w:rPr>
        <w:t xml:space="preserve">Slučaj </w:t>
      </w:r>
    </w:p>
    <w:p w:rsidR="00975AF5" w:rsidRPr="008D5BC9" w:rsidRDefault="00975AF5" w:rsidP="00975AF5">
      <w:pPr>
        <w:jc w:val="both"/>
        <w:rPr>
          <w:rFonts w:ascii="Arial" w:hAnsi="Arial" w:cs="Arial"/>
        </w:rPr>
      </w:pPr>
      <w:r w:rsidRPr="008D5BC9">
        <w:rPr>
          <w:rFonts w:ascii="Arial" w:hAnsi="Arial" w:cs="Arial"/>
        </w:rPr>
        <w:t>________________________________________________________________</w:t>
      </w:r>
    </w:p>
    <w:p w:rsidR="000E2660" w:rsidRPr="008D5BC9" w:rsidRDefault="000E2660" w:rsidP="00277B7E">
      <w:pPr>
        <w:jc w:val="both"/>
        <w:rPr>
          <w:rFonts w:ascii="Arial" w:hAnsi="Arial" w:cs="Arial"/>
        </w:rPr>
      </w:pPr>
      <w:r w:rsidRPr="008D5BC9">
        <w:rPr>
          <w:rFonts w:ascii="Arial" w:hAnsi="Arial" w:cs="Arial"/>
          <w:i/>
          <w:sz w:val="22"/>
          <w:szCs w:val="22"/>
        </w:rPr>
        <w:t>Mlađi punoljetnik N.R. je počinio kazneno djelo izazivanja prometne nesreće iz članka 272. stavka 4. KZ/97. U vrijeme kaznenog djela imao je 18 godina. Presuda Općinskog suda kojom je proglašen krivim donijeta je 2006. godine kada je već imao 23 godine. Protiv prvostupanjske presude podnio je žalbu samo mlađi punoljetnik no presudom Županijskog suda 2008. godine osuđen je na kaznu zatvora od 8 mjeseci. Protiv presude Županijskog suda mlađi punoljetnik je podnio zahtjev za izvanredno preispitivanje pravomoćne presude sa obrazloženjem da je drugostupanjski sud prekoračio ovlasti koje ima po zakonu kod izricanja kaznene sankcije jer je trebao donijeti odbijajuću presudu obzirom da je optuženi N.R. navršio 23 godine, nisu mu se više mogle izreći maloljetničke sankcije a i žalbu je podnio samo optuženik, a ne i državni odvjetnik</w:t>
      </w:r>
      <w:r w:rsidRPr="008D5BC9">
        <w:rPr>
          <w:rFonts w:ascii="Arial" w:hAnsi="Arial" w:cs="Arial"/>
        </w:rPr>
        <w:t>.</w:t>
      </w:r>
    </w:p>
    <w:p w:rsidR="00286607" w:rsidRDefault="00286607" w:rsidP="00286607">
      <w:pPr>
        <w:jc w:val="both"/>
        <w:rPr>
          <w:rFonts w:ascii="Arial" w:hAnsi="Arial" w:cs="Arial"/>
        </w:rPr>
      </w:pPr>
      <w:r w:rsidRPr="008D5BC9">
        <w:rPr>
          <w:rFonts w:ascii="Arial" w:hAnsi="Arial" w:cs="Arial"/>
        </w:rPr>
        <w:t>____________________</w:t>
      </w:r>
      <w:r w:rsidR="00277B7E" w:rsidRPr="008D5BC9">
        <w:rPr>
          <w:rFonts w:ascii="Arial" w:hAnsi="Arial" w:cs="Arial"/>
        </w:rPr>
        <w:t>__</w:t>
      </w:r>
      <w:r w:rsidRPr="008D5BC9">
        <w:rPr>
          <w:rFonts w:ascii="Arial" w:hAnsi="Arial" w:cs="Arial"/>
        </w:rPr>
        <w:t>__________________________________________</w:t>
      </w:r>
    </w:p>
    <w:p w:rsidR="002E4BC7" w:rsidRPr="008D5BC9" w:rsidRDefault="002E4BC7" w:rsidP="00286607">
      <w:pPr>
        <w:jc w:val="both"/>
        <w:rPr>
          <w:rFonts w:ascii="Arial" w:hAnsi="Arial" w:cs="Arial"/>
        </w:rPr>
      </w:pPr>
    </w:p>
    <w:p w:rsidR="00286607" w:rsidRPr="008D5BC9" w:rsidRDefault="00286607" w:rsidP="003235C0">
      <w:pPr>
        <w:pStyle w:val="Odlomakpopisa"/>
        <w:numPr>
          <w:ilvl w:val="0"/>
          <w:numId w:val="64"/>
        </w:numPr>
        <w:jc w:val="both"/>
        <w:rPr>
          <w:rFonts w:ascii="Arial" w:hAnsi="Arial" w:cs="Arial"/>
          <w:b/>
          <w:sz w:val="22"/>
          <w:szCs w:val="22"/>
        </w:rPr>
      </w:pPr>
      <w:r w:rsidRPr="008D5BC9">
        <w:rPr>
          <w:rFonts w:ascii="Arial" w:hAnsi="Arial" w:cs="Arial"/>
          <w:b/>
          <w:sz w:val="22"/>
          <w:szCs w:val="22"/>
        </w:rPr>
        <w:t xml:space="preserve">Pitanja </w:t>
      </w:r>
    </w:p>
    <w:p w:rsidR="00286607" w:rsidRPr="008D5BC9" w:rsidRDefault="00286607" w:rsidP="000C0D6B">
      <w:pPr>
        <w:pStyle w:val="Odlomakpopisa"/>
        <w:jc w:val="both"/>
        <w:rPr>
          <w:rFonts w:ascii="Arial" w:hAnsi="Arial" w:cs="Arial"/>
          <w:color w:val="FF0000"/>
        </w:rPr>
      </w:pPr>
    </w:p>
    <w:p w:rsidR="000E2660" w:rsidRPr="008D5BC9" w:rsidRDefault="000E2660" w:rsidP="003235C0">
      <w:pPr>
        <w:pStyle w:val="Odlomakpopisa"/>
        <w:numPr>
          <w:ilvl w:val="0"/>
          <w:numId w:val="72"/>
        </w:numPr>
        <w:jc w:val="both"/>
        <w:rPr>
          <w:rFonts w:ascii="Arial" w:hAnsi="Arial" w:cs="Arial"/>
          <w:sz w:val="22"/>
          <w:szCs w:val="22"/>
        </w:rPr>
      </w:pPr>
      <w:r w:rsidRPr="008D5BC9">
        <w:rPr>
          <w:rFonts w:ascii="Arial" w:hAnsi="Arial" w:cs="Arial"/>
          <w:sz w:val="22"/>
          <w:szCs w:val="22"/>
        </w:rPr>
        <w:t>Ocijenite osnovanost zahtjeva?</w:t>
      </w:r>
    </w:p>
    <w:p w:rsidR="000E2660" w:rsidRPr="008D5BC9" w:rsidRDefault="000E2660" w:rsidP="003235C0">
      <w:pPr>
        <w:pStyle w:val="Odlomakpopisa"/>
        <w:numPr>
          <w:ilvl w:val="0"/>
          <w:numId w:val="72"/>
        </w:numPr>
        <w:jc w:val="both"/>
        <w:rPr>
          <w:rFonts w:ascii="Arial" w:hAnsi="Arial" w:cs="Arial"/>
          <w:sz w:val="22"/>
          <w:szCs w:val="22"/>
        </w:rPr>
      </w:pPr>
      <w:r w:rsidRPr="008D5BC9">
        <w:rPr>
          <w:rFonts w:ascii="Arial" w:hAnsi="Arial" w:cs="Arial"/>
          <w:sz w:val="22"/>
          <w:szCs w:val="22"/>
        </w:rPr>
        <w:t>Ako je osnovan, zašto da, a ako nije osnovan, zašto nije?</w:t>
      </w:r>
    </w:p>
    <w:p w:rsidR="000E2660" w:rsidRPr="008D5BC9" w:rsidRDefault="000E2660" w:rsidP="003235C0">
      <w:pPr>
        <w:pStyle w:val="Odlomakpopisa"/>
        <w:numPr>
          <w:ilvl w:val="0"/>
          <w:numId w:val="72"/>
        </w:numPr>
        <w:jc w:val="both"/>
        <w:rPr>
          <w:rFonts w:ascii="Arial" w:hAnsi="Arial" w:cs="Arial"/>
          <w:sz w:val="22"/>
          <w:szCs w:val="22"/>
        </w:rPr>
      </w:pPr>
      <w:r w:rsidRPr="008D5BC9">
        <w:rPr>
          <w:rFonts w:ascii="Arial" w:hAnsi="Arial" w:cs="Arial"/>
          <w:sz w:val="22"/>
          <w:szCs w:val="22"/>
        </w:rPr>
        <w:t>Navedite pravni temelj za vaš odgovor?</w:t>
      </w:r>
    </w:p>
    <w:p w:rsidR="000E2660" w:rsidRPr="008D5BC9" w:rsidRDefault="000E2660" w:rsidP="000C0D6B">
      <w:pPr>
        <w:pStyle w:val="Odlomakpopisa"/>
        <w:jc w:val="both"/>
        <w:rPr>
          <w:rFonts w:ascii="Arial" w:hAnsi="Arial" w:cs="Arial"/>
          <w:color w:val="FF0000"/>
          <w:sz w:val="22"/>
          <w:szCs w:val="22"/>
        </w:rPr>
      </w:pPr>
    </w:p>
    <w:p w:rsidR="007A199F" w:rsidRPr="008D5BC9" w:rsidRDefault="007A199F" w:rsidP="00E45EE2">
      <w:pPr>
        <w:jc w:val="both"/>
        <w:rPr>
          <w:rFonts w:ascii="Arial" w:hAnsi="Arial" w:cs="Arial"/>
        </w:rPr>
      </w:pPr>
    </w:p>
    <w:p w:rsidR="007A199F" w:rsidRPr="008D5BC9" w:rsidRDefault="007A199F" w:rsidP="00E45EE2">
      <w:pPr>
        <w:jc w:val="both"/>
        <w:rPr>
          <w:rFonts w:ascii="Arial" w:hAnsi="Arial" w:cs="Arial"/>
        </w:rPr>
      </w:pPr>
    </w:p>
    <w:p w:rsidR="007A199F" w:rsidRPr="008D5BC9" w:rsidRDefault="007A199F" w:rsidP="00E45EE2">
      <w:pPr>
        <w:jc w:val="both"/>
        <w:rPr>
          <w:rFonts w:ascii="Arial" w:hAnsi="Arial" w:cs="Arial"/>
        </w:rPr>
      </w:pPr>
    </w:p>
    <w:p w:rsidR="007A199F" w:rsidRPr="008D5BC9" w:rsidRDefault="007A199F" w:rsidP="00E45EE2">
      <w:pPr>
        <w:jc w:val="both"/>
        <w:rPr>
          <w:rFonts w:ascii="Arial" w:hAnsi="Arial" w:cs="Arial"/>
        </w:rPr>
      </w:pPr>
    </w:p>
    <w:p w:rsidR="007A199F" w:rsidRDefault="007A199F" w:rsidP="00E45EE2">
      <w:pPr>
        <w:jc w:val="both"/>
        <w:rPr>
          <w:rFonts w:ascii="Arial" w:hAnsi="Arial" w:cs="Arial"/>
        </w:rPr>
      </w:pPr>
    </w:p>
    <w:p w:rsidR="008D5BC9" w:rsidRDefault="008D5BC9" w:rsidP="00E45EE2">
      <w:pPr>
        <w:jc w:val="both"/>
        <w:rPr>
          <w:rFonts w:ascii="Arial" w:hAnsi="Arial" w:cs="Arial"/>
        </w:rPr>
      </w:pPr>
    </w:p>
    <w:p w:rsidR="008D5BC9" w:rsidRDefault="008D5BC9" w:rsidP="00E45EE2">
      <w:pPr>
        <w:jc w:val="both"/>
        <w:rPr>
          <w:rFonts w:ascii="Arial" w:hAnsi="Arial" w:cs="Arial"/>
        </w:rPr>
      </w:pPr>
    </w:p>
    <w:p w:rsidR="002E4BC7" w:rsidRDefault="002E4BC7" w:rsidP="008D5BC9">
      <w:pPr>
        <w:pStyle w:val="Naslov1"/>
        <w:rPr>
          <w:rFonts w:ascii="Arial" w:hAnsi="Arial" w:cs="Arial"/>
          <w:b/>
          <w:color w:val="auto"/>
        </w:rPr>
      </w:pPr>
    </w:p>
    <w:p w:rsidR="0006596D" w:rsidRDefault="0006596D" w:rsidP="0006596D">
      <w:pPr>
        <w:rPr>
          <w:lang w:eastAsia="hr-HR"/>
        </w:rPr>
      </w:pPr>
    </w:p>
    <w:p w:rsidR="0006596D" w:rsidRDefault="0006596D" w:rsidP="0006596D">
      <w:pPr>
        <w:rPr>
          <w:lang w:eastAsia="hr-HR"/>
        </w:rPr>
      </w:pPr>
    </w:p>
    <w:p w:rsidR="0006596D" w:rsidRDefault="0006596D" w:rsidP="0006596D">
      <w:pPr>
        <w:rPr>
          <w:lang w:eastAsia="hr-HR"/>
        </w:rPr>
      </w:pPr>
    </w:p>
    <w:p w:rsidR="0006596D" w:rsidRDefault="0006596D" w:rsidP="0006596D">
      <w:pPr>
        <w:rPr>
          <w:lang w:eastAsia="hr-HR"/>
        </w:rPr>
      </w:pPr>
    </w:p>
    <w:p w:rsidR="0006596D" w:rsidRDefault="0006596D" w:rsidP="0006596D">
      <w:pPr>
        <w:rPr>
          <w:lang w:eastAsia="hr-HR"/>
        </w:rPr>
      </w:pPr>
    </w:p>
    <w:p w:rsidR="0006596D" w:rsidRDefault="0006596D" w:rsidP="0006596D">
      <w:pPr>
        <w:rPr>
          <w:lang w:eastAsia="hr-HR"/>
        </w:rPr>
      </w:pPr>
    </w:p>
    <w:p w:rsidR="0006596D" w:rsidRDefault="0006596D" w:rsidP="0006596D">
      <w:pPr>
        <w:rPr>
          <w:lang w:eastAsia="hr-HR"/>
        </w:rPr>
      </w:pPr>
    </w:p>
    <w:p w:rsidR="0006596D" w:rsidRDefault="0006596D" w:rsidP="0006596D">
      <w:pPr>
        <w:rPr>
          <w:lang w:eastAsia="hr-HR"/>
        </w:rPr>
      </w:pPr>
    </w:p>
    <w:p w:rsidR="0006596D" w:rsidRDefault="0006596D" w:rsidP="0006596D">
      <w:pPr>
        <w:rPr>
          <w:lang w:eastAsia="hr-HR"/>
        </w:rPr>
      </w:pPr>
    </w:p>
    <w:p w:rsidR="0006596D" w:rsidRDefault="0006596D" w:rsidP="0006596D">
      <w:pPr>
        <w:rPr>
          <w:lang w:eastAsia="hr-HR"/>
        </w:rPr>
      </w:pPr>
    </w:p>
    <w:p w:rsidR="0006596D" w:rsidRDefault="0006596D" w:rsidP="0006596D">
      <w:pPr>
        <w:rPr>
          <w:lang w:eastAsia="hr-HR"/>
        </w:rPr>
      </w:pPr>
    </w:p>
    <w:p w:rsidR="0006596D" w:rsidRDefault="0006596D" w:rsidP="0006596D">
      <w:pPr>
        <w:rPr>
          <w:lang w:eastAsia="hr-HR"/>
        </w:rPr>
      </w:pPr>
    </w:p>
    <w:p w:rsidR="0006596D" w:rsidRDefault="0006596D" w:rsidP="0006596D">
      <w:pPr>
        <w:rPr>
          <w:lang w:eastAsia="hr-HR"/>
        </w:rPr>
      </w:pPr>
    </w:p>
    <w:p w:rsidR="0006596D" w:rsidRDefault="0006596D" w:rsidP="0006596D">
      <w:pPr>
        <w:rPr>
          <w:lang w:eastAsia="hr-HR"/>
        </w:rPr>
      </w:pPr>
    </w:p>
    <w:p w:rsidR="0006596D" w:rsidRDefault="0006596D" w:rsidP="0006596D">
      <w:pPr>
        <w:rPr>
          <w:lang w:eastAsia="hr-HR"/>
        </w:rPr>
      </w:pPr>
    </w:p>
    <w:p w:rsidR="0006596D" w:rsidRDefault="0006596D" w:rsidP="0006596D">
      <w:pPr>
        <w:rPr>
          <w:lang w:eastAsia="hr-HR"/>
        </w:rPr>
      </w:pPr>
    </w:p>
    <w:p w:rsidR="0006596D" w:rsidRDefault="0006596D" w:rsidP="0006596D">
      <w:pPr>
        <w:rPr>
          <w:lang w:eastAsia="hr-HR"/>
        </w:rPr>
      </w:pPr>
    </w:p>
    <w:p w:rsidR="0006596D" w:rsidRDefault="0006596D" w:rsidP="0006596D">
      <w:pPr>
        <w:rPr>
          <w:lang w:eastAsia="hr-HR"/>
        </w:rPr>
      </w:pPr>
    </w:p>
    <w:p w:rsidR="0006596D" w:rsidRDefault="0006596D" w:rsidP="0006596D">
      <w:pPr>
        <w:rPr>
          <w:lang w:eastAsia="hr-HR"/>
        </w:rPr>
      </w:pPr>
    </w:p>
    <w:p w:rsidR="0006596D" w:rsidRDefault="0006596D" w:rsidP="0006596D">
      <w:pPr>
        <w:rPr>
          <w:lang w:eastAsia="hr-HR"/>
        </w:rPr>
      </w:pPr>
    </w:p>
    <w:p w:rsidR="0006596D" w:rsidRDefault="0006596D" w:rsidP="0006596D">
      <w:pPr>
        <w:rPr>
          <w:lang w:eastAsia="hr-HR"/>
        </w:rPr>
      </w:pPr>
    </w:p>
    <w:p w:rsidR="0006596D" w:rsidRDefault="0006596D" w:rsidP="0006596D">
      <w:pPr>
        <w:rPr>
          <w:lang w:eastAsia="hr-HR"/>
        </w:rPr>
      </w:pPr>
    </w:p>
    <w:p w:rsidR="0006596D" w:rsidRDefault="0006596D" w:rsidP="0006596D">
      <w:pPr>
        <w:rPr>
          <w:lang w:eastAsia="hr-HR"/>
        </w:rPr>
      </w:pPr>
    </w:p>
    <w:p w:rsidR="0006596D" w:rsidRDefault="0006596D" w:rsidP="0006596D">
      <w:pPr>
        <w:rPr>
          <w:lang w:eastAsia="hr-HR"/>
        </w:rPr>
      </w:pPr>
    </w:p>
    <w:p w:rsidR="0006596D" w:rsidRDefault="0006596D" w:rsidP="0006596D">
      <w:pPr>
        <w:rPr>
          <w:lang w:eastAsia="hr-HR"/>
        </w:rPr>
      </w:pPr>
    </w:p>
    <w:p w:rsidR="0006596D" w:rsidRDefault="0006596D" w:rsidP="0006596D">
      <w:pPr>
        <w:rPr>
          <w:lang w:eastAsia="hr-HR"/>
        </w:rPr>
      </w:pPr>
    </w:p>
    <w:p w:rsidR="0006596D" w:rsidRDefault="0006596D" w:rsidP="0006596D">
      <w:pPr>
        <w:rPr>
          <w:lang w:eastAsia="hr-HR"/>
        </w:rPr>
      </w:pPr>
    </w:p>
    <w:p w:rsidR="0006596D" w:rsidRDefault="0006596D" w:rsidP="0006596D">
      <w:pPr>
        <w:rPr>
          <w:lang w:eastAsia="hr-HR"/>
        </w:rPr>
      </w:pPr>
    </w:p>
    <w:p w:rsidR="0006596D" w:rsidRDefault="0006596D" w:rsidP="0006596D">
      <w:pPr>
        <w:rPr>
          <w:lang w:eastAsia="hr-HR"/>
        </w:rPr>
      </w:pPr>
    </w:p>
    <w:p w:rsidR="0006596D" w:rsidRDefault="0006596D" w:rsidP="0006596D">
      <w:pPr>
        <w:rPr>
          <w:lang w:eastAsia="hr-HR"/>
        </w:rPr>
      </w:pPr>
    </w:p>
    <w:p w:rsidR="0006596D" w:rsidRDefault="0006596D" w:rsidP="0006596D">
      <w:pPr>
        <w:rPr>
          <w:lang w:eastAsia="hr-HR"/>
        </w:rPr>
      </w:pPr>
    </w:p>
    <w:p w:rsidR="0006596D" w:rsidRPr="0006596D" w:rsidRDefault="0006596D" w:rsidP="0006596D">
      <w:pPr>
        <w:rPr>
          <w:lang w:eastAsia="hr-HR"/>
        </w:rPr>
      </w:pPr>
    </w:p>
    <w:p w:rsidR="00A207D1" w:rsidRPr="008D5BC9" w:rsidRDefault="008D5BC9" w:rsidP="0006596D">
      <w:pPr>
        <w:pStyle w:val="Naslov1"/>
        <w:numPr>
          <w:ilvl w:val="0"/>
          <w:numId w:val="83"/>
        </w:numPr>
        <w:rPr>
          <w:rFonts w:ascii="Arial" w:hAnsi="Arial" w:cs="Arial"/>
          <w:b/>
          <w:color w:val="auto"/>
        </w:rPr>
      </w:pPr>
      <w:bookmarkStart w:id="38" w:name="_Toc97113128"/>
      <w:r>
        <w:rPr>
          <w:rFonts w:ascii="Arial" w:hAnsi="Arial" w:cs="Arial"/>
          <w:b/>
          <w:color w:val="auto"/>
        </w:rPr>
        <w:lastRenderedPageBreak/>
        <w:t>LITERATURA</w:t>
      </w:r>
      <w:bookmarkEnd w:id="38"/>
    </w:p>
    <w:p w:rsidR="00204D5D" w:rsidRPr="008D5BC9" w:rsidRDefault="00204D5D" w:rsidP="007E1C54">
      <w:pPr>
        <w:jc w:val="both"/>
        <w:rPr>
          <w:rFonts w:ascii="Arial" w:hAnsi="Arial" w:cs="Arial"/>
          <w:sz w:val="22"/>
          <w:szCs w:val="22"/>
        </w:rPr>
      </w:pPr>
    </w:p>
    <w:p w:rsidR="00204D5D" w:rsidRPr="008D5BC9" w:rsidRDefault="00204D5D" w:rsidP="00204D5D">
      <w:pPr>
        <w:pStyle w:val="Odlomakpopisa"/>
        <w:numPr>
          <w:ilvl w:val="0"/>
          <w:numId w:val="1"/>
        </w:numPr>
        <w:jc w:val="both"/>
        <w:rPr>
          <w:rFonts w:ascii="Arial" w:hAnsi="Arial" w:cs="Arial"/>
          <w:sz w:val="22"/>
          <w:szCs w:val="22"/>
        </w:rPr>
      </w:pPr>
      <w:r w:rsidRPr="008D5BC9">
        <w:rPr>
          <w:rFonts w:ascii="Arial" w:hAnsi="Arial" w:cs="Arial"/>
          <w:sz w:val="22"/>
          <w:szCs w:val="22"/>
        </w:rPr>
        <w:t xml:space="preserve">Horvatić, Ž.; Derenčinović, D. Cvitanović, L. (2016), Kazneno pravo- Opći dio 1: Kazneno pravo i kazneni zakon, Pravni fakultet, Sveučilišta u Zagrebu, Zagreb </w:t>
      </w:r>
    </w:p>
    <w:p w:rsidR="00204D5D" w:rsidRPr="008D5BC9" w:rsidRDefault="00204D5D" w:rsidP="00204D5D">
      <w:pPr>
        <w:pStyle w:val="Odlomakpopisa"/>
        <w:numPr>
          <w:ilvl w:val="0"/>
          <w:numId w:val="1"/>
        </w:numPr>
        <w:jc w:val="both"/>
        <w:rPr>
          <w:rFonts w:ascii="Arial" w:hAnsi="Arial" w:cs="Arial"/>
          <w:sz w:val="22"/>
          <w:szCs w:val="22"/>
        </w:rPr>
      </w:pPr>
      <w:r w:rsidRPr="008D5BC9">
        <w:rPr>
          <w:rFonts w:ascii="Arial" w:hAnsi="Arial" w:cs="Arial"/>
          <w:sz w:val="22"/>
          <w:szCs w:val="22"/>
        </w:rPr>
        <w:t xml:space="preserve"> Novoselec, P. (2016), Opći dio kaznenog prava, Osijek,</w:t>
      </w:r>
    </w:p>
    <w:p w:rsidR="00204D5D" w:rsidRPr="008D5BC9" w:rsidRDefault="00204D5D" w:rsidP="00204D5D">
      <w:pPr>
        <w:pStyle w:val="Odlomakpopisa"/>
        <w:numPr>
          <w:ilvl w:val="0"/>
          <w:numId w:val="1"/>
        </w:numPr>
        <w:jc w:val="both"/>
        <w:rPr>
          <w:rFonts w:ascii="Arial" w:hAnsi="Arial" w:cs="Arial"/>
          <w:sz w:val="22"/>
          <w:szCs w:val="22"/>
        </w:rPr>
      </w:pPr>
      <w:r w:rsidRPr="008D5BC9">
        <w:rPr>
          <w:rFonts w:ascii="Arial" w:hAnsi="Arial" w:cs="Arial"/>
          <w:sz w:val="22"/>
          <w:szCs w:val="22"/>
        </w:rPr>
        <w:t>Krapac, Davor (2020), Kazneno procesno pravo, Prva knjiga: Institucije, Narodne novine, Zagreb, str. 154</w:t>
      </w:r>
    </w:p>
    <w:p w:rsidR="00204D5D" w:rsidRPr="008D5BC9" w:rsidRDefault="00204D5D" w:rsidP="00204D5D">
      <w:pPr>
        <w:pStyle w:val="Odlomakpopisa"/>
        <w:numPr>
          <w:ilvl w:val="0"/>
          <w:numId w:val="1"/>
        </w:numPr>
        <w:jc w:val="both"/>
        <w:rPr>
          <w:rFonts w:ascii="Arial" w:hAnsi="Arial" w:cs="Arial"/>
          <w:sz w:val="22"/>
          <w:szCs w:val="22"/>
        </w:rPr>
      </w:pPr>
      <w:r w:rsidRPr="008D5BC9">
        <w:rPr>
          <w:rFonts w:ascii="Arial" w:hAnsi="Arial" w:cs="Arial"/>
          <w:sz w:val="22"/>
          <w:szCs w:val="22"/>
        </w:rPr>
        <w:t>Ivičević Karas, E. (2015), Pomicanje granica prava na branitelja pod utjecajem europskog kaznenog prava Hrvatski ljetopis za kazneno pravo i praksu (Zagreb), vol. 22, broj 2,</w:t>
      </w:r>
    </w:p>
    <w:p w:rsidR="007E1C54" w:rsidRPr="008D5BC9" w:rsidRDefault="007E1C54" w:rsidP="0064324C">
      <w:pPr>
        <w:pStyle w:val="Odlomakpopisa"/>
        <w:numPr>
          <w:ilvl w:val="0"/>
          <w:numId w:val="1"/>
        </w:numPr>
        <w:jc w:val="both"/>
        <w:rPr>
          <w:rFonts w:ascii="Arial" w:hAnsi="Arial" w:cs="Arial"/>
          <w:sz w:val="22"/>
          <w:szCs w:val="22"/>
        </w:rPr>
      </w:pPr>
      <w:r w:rsidRPr="008D5BC9">
        <w:rPr>
          <w:rFonts w:ascii="Arial" w:hAnsi="Arial" w:cs="Arial"/>
          <w:sz w:val="22"/>
          <w:szCs w:val="22"/>
        </w:rPr>
        <w:t xml:space="preserve">Bakalović V.; Gluščić Puljek, P.; Kekuš S.; Kocijan, D.; Špoljarić, M.; Vidović T. (2016), Izvještaj o detenciji i pritvaranju stranaca u Republici Hrvatskoj, Svrha i uvjeti detencije stranaca tijekom 2016. godine u Prihvatnom centru za strance, </w:t>
      </w:r>
    </w:p>
    <w:p w:rsidR="007E1C54" w:rsidRPr="008D5BC9" w:rsidRDefault="007E1C54" w:rsidP="007E1C54">
      <w:pPr>
        <w:pStyle w:val="Odlomakpopisa"/>
        <w:numPr>
          <w:ilvl w:val="0"/>
          <w:numId w:val="1"/>
        </w:numPr>
        <w:jc w:val="both"/>
        <w:rPr>
          <w:rFonts w:ascii="Arial" w:hAnsi="Arial" w:cs="Arial"/>
          <w:sz w:val="22"/>
          <w:szCs w:val="22"/>
        </w:rPr>
      </w:pPr>
      <w:r w:rsidRPr="008D5BC9">
        <w:rPr>
          <w:rFonts w:ascii="Arial" w:hAnsi="Arial" w:cs="Arial"/>
          <w:sz w:val="22"/>
          <w:szCs w:val="22"/>
        </w:rPr>
        <w:t>Pesek, P. (2018), Obilježja nezakonitih migranata i kriminalitet stranaca u svjetlu migrantske krize na području Republike Hrvatske, Diplomski rad, branjen na Edukacijsko-rehabilitacijskom fakultetu, Sveučilišta u Zagrebu, pod mentorstvom prof. dr.sc. Ljiljane Mikšaj-Todorović, Zagreb</w:t>
      </w:r>
    </w:p>
    <w:p w:rsidR="007E1C54" w:rsidRPr="008D5BC9" w:rsidRDefault="007E1C54" w:rsidP="007E1C54">
      <w:pPr>
        <w:pStyle w:val="Odlomakpopisa"/>
        <w:numPr>
          <w:ilvl w:val="0"/>
          <w:numId w:val="1"/>
        </w:numPr>
        <w:jc w:val="both"/>
        <w:rPr>
          <w:rFonts w:ascii="Arial" w:hAnsi="Arial" w:cs="Arial"/>
          <w:sz w:val="22"/>
          <w:szCs w:val="22"/>
        </w:rPr>
      </w:pPr>
      <w:r w:rsidRPr="008D5BC9">
        <w:rPr>
          <w:rFonts w:ascii="Arial" w:hAnsi="Arial" w:cs="Arial"/>
          <w:sz w:val="22"/>
          <w:szCs w:val="22"/>
        </w:rPr>
        <w:t>Kraljević, R.;  Marinović, L.; Živković Žigante, B. (2011), Djeca bez pratnje strani državljani u Republici Hrvatskoj, Zagreb, 2011, str. 52.</w:t>
      </w:r>
    </w:p>
    <w:p w:rsidR="007E1C54" w:rsidRPr="008D5BC9" w:rsidRDefault="007E1C54" w:rsidP="0064324C">
      <w:pPr>
        <w:pStyle w:val="Odlomakpopisa"/>
        <w:numPr>
          <w:ilvl w:val="0"/>
          <w:numId w:val="1"/>
        </w:numPr>
        <w:jc w:val="both"/>
        <w:rPr>
          <w:rFonts w:ascii="Arial" w:hAnsi="Arial" w:cs="Arial"/>
          <w:sz w:val="22"/>
          <w:szCs w:val="22"/>
        </w:rPr>
      </w:pPr>
      <w:r w:rsidRPr="008D5BC9">
        <w:rPr>
          <w:rFonts w:ascii="Arial" w:hAnsi="Arial" w:cs="Arial"/>
          <w:sz w:val="22"/>
          <w:szCs w:val="22"/>
        </w:rPr>
        <w:t xml:space="preserve">  Radić, (2016), Sustav maloljetničkih sankcija, Doktorska disertacija branjena na Pravnom fakultetu, Sveučilišta u Zagrebu, Zagreb, </w:t>
      </w:r>
    </w:p>
    <w:p w:rsidR="007E1C54" w:rsidRPr="008D5BC9" w:rsidRDefault="0064324C" w:rsidP="007E1C54">
      <w:pPr>
        <w:pStyle w:val="Odlomakpopisa"/>
        <w:numPr>
          <w:ilvl w:val="0"/>
          <w:numId w:val="1"/>
        </w:numPr>
        <w:jc w:val="both"/>
        <w:rPr>
          <w:rFonts w:ascii="Arial" w:hAnsi="Arial" w:cs="Arial"/>
          <w:sz w:val="22"/>
          <w:szCs w:val="22"/>
        </w:rPr>
      </w:pPr>
      <w:r w:rsidRPr="008D5BC9">
        <w:rPr>
          <w:rFonts w:ascii="Arial" w:hAnsi="Arial" w:cs="Arial"/>
          <w:sz w:val="22"/>
          <w:szCs w:val="22"/>
        </w:rPr>
        <w:t xml:space="preserve"> </w:t>
      </w:r>
      <w:r w:rsidR="007E1C54" w:rsidRPr="008D5BC9">
        <w:rPr>
          <w:rFonts w:ascii="Arial" w:hAnsi="Arial" w:cs="Arial"/>
          <w:sz w:val="22"/>
          <w:szCs w:val="22"/>
        </w:rPr>
        <w:t>Cvjetko, B., Singer, M. (2011), Kaznenopravna odgovornost mladeži u praksi i teoriji- Zakon o sudovima za mladež, Organizator, Zagreb,.</w:t>
      </w:r>
    </w:p>
    <w:p w:rsidR="007E1C54" w:rsidRPr="008D5BC9" w:rsidRDefault="007E1C54" w:rsidP="007E1C54">
      <w:pPr>
        <w:pStyle w:val="Odlomakpopisa"/>
        <w:numPr>
          <w:ilvl w:val="0"/>
          <w:numId w:val="1"/>
        </w:numPr>
        <w:jc w:val="both"/>
        <w:rPr>
          <w:rFonts w:ascii="Arial" w:hAnsi="Arial" w:cs="Arial"/>
          <w:sz w:val="22"/>
          <w:szCs w:val="22"/>
        </w:rPr>
      </w:pPr>
      <w:r w:rsidRPr="008D5BC9">
        <w:rPr>
          <w:rFonts w:ascii="Arial" w:hAnsi="Arial" w:cs="Arial"/>
          <w:sz w:val="22"/>
          <w:szCs w:val="22"/>
        </w:rPr>
        <w:t xml:space="preserve">  Lechner, S (2021), Najbolji interes maloljetnika u kaznenom pravu, Završni specijalistički rad, branjem na Pravnom fakultetu Sveučilišta u Zagrebu,.</w:t>
      </w:r>
    </w:p>
    <w:p w:rsidR="007E1C54" w:rsidRPr="008D5BC9" w:rsidRDefault="007E1C54" w:rsidP="0064324C">
      <w:pPr>
        <w:pStyle w:val="Odlomakpopisa"/>
        <w:numPr>
          <w:ilvl w:val="0"/>
          <w:numId w:val="1"/>
        </w:numPr>
        <w:jc w:val="both"/>
        <w:rPr>
          <w:rFonts w:ascii="Arial" w:hAnsi="Arial" w:cs="Arial"/>
          <w:sz w:val="22"/>
          <w:szCs w:val="22"/>
        </w:rPr>
      </w:pPr>
      <w:r w:rsidRPr="008D5BC9">
        <w:rPr>
          <w:rFonts w:ascii="Arial" w:hAnsi="Arial" w:cs="Arial"/>
          <w:sz w:val="22"/>
          <w:szCs w:val="22"/>
        </w:rPr>
        <w:t xml:space="preserve">  Carić, A. (2002), Mlađe osobe u kaznenom pravu (počinitelji i žrtve), Pravni fakultet u Zagrebu, Zagreb.</w:t>
      </w:r>
    </w:p>
    <w:p w:rsidR="007E1C54" w:rsidRPr="008D5BC9" w:rsidRDefault="007E1C54" w:rsidP="007E1C54">
      <w:pPr>
        <w:pStyle w:val="Odlomakpopisa"/>
        <w:numPr>
          <w:ilvl w:val="0"/>
          <w:numId w:val="1"/>
        </w:numPr>
        <w:jc w:val="both"/>
        <w:rPr>
          <w:rFonts w:ascii="Arial" w:hAnsi="Arial" w:cs="Arial"/>
          <w:sz w:val="22"/>
          <w:szCs w:val="22"/>
        </w:rPr>
      </w:pPr>
      <w:r w:rsidRPr="008D5BC9">
        <w:rPr>
          <w:rFonts w:ascii="Arial" w:hAnsi="Arial" w:cs="Arial"/>
          <w:sz w:val="22"/>
          <w:szCs w:val="22"/>
        </w:rPr>
        <w:t xml:space="preserve">  Rittossa, D. i Božićević Grbić, M. (2012), Zakon o sudovima za mladež – reformski zahvati i praktične dileme, Hrvatski ljetopis za kazneno pravo i praksu (Zagreb), vol. 19, broj 2 (str. 615-667),  </w:t>
      </w:r>
    </w:p>
    <w:p w:rsidR="007E1C54" w:rsidRPr="008D5BC9" w:rsidRDefault="007E1C54" w:rsidP="0064324C">
      <w:pPr>
        <w:pStyle w:val="Odlomakpopisa"/>
        <w:numPr>
          <w:ilvl w:val="0"/>
          <w:numId w:val="1"/>
        </w:numPr>
        <w:jc w:val="both"/>
        <w:rPr>
          <w:rFonts w:ascii="Arial" w:hAnsi="Arial" w:cs="Arial"/>
          <w:sz w:val="22"/>
          <w:szCs w:val="22"/>
        </w:rPr>
      </w:pPr>
      <w:r w:rsidRPr="008D5BC9">
        <w:rPr>
          <w:rFonts w:ascii="Arial" w:hAnsi="Arial" w:cs="Arial"/>
          <w:sz w:val="22"/>
          <w:szCs w:val="22"/>
        </w:rPr>
        <w:t xml:space="preserve">  Petö-Kujundžić, L., Zakon o sudovima za mladež s osvrtom na izmjene od 2011. do 2013., Zagreb, 2014. godine, str. 10.</w:t>
      </w:r>
    </w:p>
    <w:p w:rsidR="007E1C54" w:rsidRPr="008D5BC9" w:rsidRDefault="007E1C54" w:rsidP="007E1C54">
      <w:pPr>
        <w:pStyle w:val="Odlomakpopisa"/>
        <w:numPr>
          <w:ilvl w:val="0"/>
          <w:numId w:val="1"/>
        </w:numPr>
        <w:jc w:val="both"/>
        <w:rPr>
          <w:rFonts w:ascii="Arial" w:hAnsi="Arial" w:cs="Arial"/>
          <w:sz w:val="22"/>
          <w:szCs w:val="22"/>
        </w:rPr>
      </w:pPr>
      <w:r w:rsidRPr="008D5BC9">
        <w:rPr>
          <w:rFonts w:ascii="Arial" w:hAnsi="Arial" w:cs="Arial"/>
          <w:sz w:val="22"/>
          <w:szCs w:val="22"/>
        </w:rPr>
        <w:t xml:space="preserve">  Buljan Flander, G. (2013), Adolescencija – izazovi odrastanja; dostupno na: https://www.poliklinika-djeca.hr/aktualno/teme/adolescencija-izazovi-odrastanja/  (1.2.2022.)</w:t>
      </w:r>
    </w:p>
    <w:p w:rsidR="007E1C54" w:rsidRPr="008D5BC9" w:rsidRDefault="007E1C54" w:rsidP="007E1C54">
      <w:pPr>
        <w:pStyle w:val="Odlomakpopisa"/>
        <w:numPr>
          <w:ilvl w:val="0"/>
          <w:numId w:val="1"/>
        </w:numPr>
        <w:jc w:val="both"/>
        <w:rPr>
          <w:rFonts w:ascii="Arial" w:hAnsi="Arial" w:cs="Arial"/>
          <w:sz w:val="22"/>
          <w:szCs w:val="22"/>
        </w:rPr>
      </w:pPr>
      <w:r w:rsidRPr="008D5BC9">
        <w:rPr>
          <w:rFonts w:ascii="Arial" w:hAnsi="Arial" w:cs="Arial"/>
          <w:sz w:val="22"/>
          <w:szCs w:val="22"/>
        </w:rPr>
        <w:t xml:space="preserve">  Derenčinović, D., Getoš, AM, (2008), Uvod u kriminologiju s osnovama kaznenog prava, str. 147</w:t>
      </w:r>
    </w:p>
    <w:p w:rsidR="007E1C54" w:rsidRPr="008D5BC9" w:rsidRDefault="007E1C54" w:rsidP="007E1C54">
      <w:pPr>
        <w:pStyle w:val="Odlomakpopisa"/>
        <w:numPr>
          <w:ilvl w:val="0"/>
          <w:numId w:val="1"/>
        </w:numPr>
        <w:jc w:val="both"/>
        <w:rPr>
          <w:rFonts w:ascii="Arial" w:hAnsi="Arial" w:cs="Arial"/>
          <w:sz w:val="22"/>
          <w:szCs w:val="22"/>
        </w:rPr>
      </w:pPr>
      <w:r w:rsidRPr="008D5BC9">
        <w:rPr>
          <w:rFonts w:ascii="Arial" w:hAnsi="Arial" w:cs="Arial"/>
          <w:sz w:val="22"/>
          <w:szCs w:val="22"/>
        </w:rPr>
        <w:t xml:space="preserve">  Carić, A., </w:t>
      </w:r>
      <w:r w:rsidR="0064324C" w:rsidRPr="008D5BC9">
        <w:rPr>
          <w:rFonts w:ascii="Arial" w:hAnsi="Arial" w:cs="Arial"/>
          <w:sz w:val="22"/>
          <w:szCs w:val="22"/>
        </w:rPr>
        <w:t xml:space="preserve">(2004), </w:t>
      </w:r>
      <w:r w:rsidRPr="008D5BC9">
        <w:rPr>
          <w:rFonts w:ascii="Arial" w:hAnsi="Arial" w:cs="Arial"/>
          <w:sz w:val="22"/>
          <w:szCs w:val="22"/>
        </w:rPr>
        <w:t>Zakon o sudovima za mladež s prilozima – Razvoj i nastanak hrvatskog maloljetničkog kaznenog prava, Narodne novine, Zagreb,</w:t>
      </w:r>
    </w:p>
    <w:p w:rsidR="007E1C54" w:rsidRPr="008D5BC9" w:rsidRDefault="007E1C54" w:rsidP="0064324C">
      <w:pPr>
        <w:pStyle w:val="Odlomakpopisa"/>
        <w:numPr>
          <w:ilvl w:val="0"/>
          <w:numId w:val="1"/>
        </w:numPr>
        <w:jc w:val="both"/>
        <w:rPr>
          <w:rFonts w:ascii="Arial" w:hAnsi="Arial" w:cs="Arial"/>
          <w:sz w:val="22"/>
          <w:szCs w:val="22"/>
        </w:rPr>
      </w:pPr>
      <w:r w:rsidRPr="008D5BC9">
        <w:rPr>
          <w:rFonts w:ascii="Arial" w:hAnsi="Arial" w:cs="Arial"/>
          <w:sz w:val="22"/>
          <w:szCs w:val="22"/>
        </w:rPr>
        <w:t>Vučić Blažić, Maja; Mikšaj – Todorović; Ljiljana; Rizvić, Dijana, (2021), Jednakost u postupovnom pristupu prema svakom maloljetniku u kaznenom postupku radi osiguranja pravičnog suđenja i jednakosti svih pred zakonom, Zbornik Pravnog fakulteta Sveučilišta u Rijeci, vol. 42, br. 3, str. 631-656</w:t>
      </w:r>
      <w:r w:rsidR="0064324C" w:rsidRPr="008D5BC9">
        <w:rPr>
          <w:rFonts w:ascii="Arial" w:hAnsi="Arial" w:cs="Arial"/>
          <w:sz w:val="22"/>
          <w:szCs w:val="22"/>
        </w:rPr>
        <w:t>;</w:t>
      </w:r>
    </w:p>
    <w:p w:rsidR="007E1C54" w:rsidRPr="008D5BC9" w:rsidRDefault="007E1C54" w:rsidP="007E1C54">
      <w:pPr>
        <w:pStyle w:val="Odlomakpopisa"/>
        <w:numPr>
          <w:ilvl w:val="0"/>
          <w:numId w:val="1"/>
        </w:numPr>
        <w:jc w:val="both"/>
        <w:rPr>
          <w:rFonts w:ascii="Arial" w:hAnsi="Arial" w:cs="Arial"/>
          <w:sz w:val="22"/>
          <w:szCs w:val="22"/>
        </w:rPr>
      </w:pPr>
      <w:r w:rsidRPr="008D5BC9">
        <w:rPr>
          <w:rFonts w:ascii="Arial" w:hAnsi="Arial" w:cs="Arial"/>
          <w:sz w:val="22"/>
          <w:szCs w:val="22"/>
        </w:rPr>
        <w:t xml:space="preserve">  Zagorec, Marina (2019), Maloljetnički zatvor  u hrvatskom kaznenopravnom sustavu, Doktorska disertacija branjena na Pravnom fakultetu Sveučilišta u Zagrebu, Zagreb</w:t>
      </w:r>
    </w:p>
    <w:p w:rsidR="007E1C54" w:rsidRPr="008D5BC9" w:rsidRDefault="007E1C54" w:rsidP="007E1C54">
      <w:pPr>
        <w:pStyle w:val="Odlomakpopisa"/>
        <w:numPr>
          <w:ilvl w:val="0"/>
          <w:numId w:val="1"/>
        </w:numPr>
        <w:jc w:val="both"/>
        <w:rPr>
          <w:rFonts w:ascii="Arial" w:hAnsi="Arial" w:cs="Arial"/>
          <w:sz w:val="22"/>
          <w:szCs w:val="22"/>
        </w:rPr>
      </w:pPr>
      <w:r w:rsidRPr="008D5BC9">
        <w:rPr>
          <w:rFonts w:ascii="Arial" w:hAnsi="Arial" w:cs="Arial"/>
          <w:sz w:val="22"/>
          <w:szCs w:val="22"/>
        </w:rPr>
        <w:t>Dragičević Prtenjača, M.; Bezić, R.;  Zagorec, M. (2021), Vizura hrvatskog maloljetničkog kaznenog prava pri odlučivanju o maloljetničkom zatvoru i njegovu pridržaju – postoje li kriteriji ili je sve diskrecijska odluka suda, Zbornik Pravnog fakulteta u Zagrebu , Sv. 71 br. 3-4, str. 377-409</w:t>
      </w:r>
    </w:p>
    <w:p w:rsidR="00204D5D" w:rsidRPr="008D5BC9" w:rsidRDefault="007E1C54" w:rsidP="007E1C54">
      <w:pPr>
        <w:pStyle w:val="Odlomakpopisa"/>
        <w:numPr>
          <w:ilvl w:val="0"/>
          <w:numId w:val="1"/>
        </w:numPr>
        <w:jc w:val="both"/>
        <w:rPr>
          <w:rFonts w:ascii="Arial" w:hAnsi="Arial" w:cs="Arial"/>
          <w:sz w:val="22"/>
          <w:szCs w:val="22"/>
        </w:rPr>
      </w:pPr>
      <w:r w:rsidRPr="008D5BC9">
        <w:rPr>
          <w:rFonts w:ascii="Arial" w:hAnsi="Arial" w:cs="Arial"/>
          <w:sz w:val="22"/>
          <w:szCs w:val="22"/>
        </w:rPr>
        <w:t xml:space="preserve">  Ricijaš, N. (2005), Obilježja maloljetnika koji izvršavaju kaznu maloljetničkog zatvora u Republici Hrvatskoj, Kriminologija i socijalna integracija, vol. 3, br. 1. </w:t>
      </w:r>
      <w:r w:rsidRPr="008D5BC9">
        <w:rPr>
          <w:rFonts w:ascii="Arial" w:hAnsi="Arial" w:cs="Arial"/>
          <w:sz w:val="22"/>
          <w:szCs w:val="22"/>
        </w:rPr>
        <w:lastRenderedPageBreak/>
        <w:t>(str. 89-105),</w:t>
      </w:r>
    </w:p>
    <w:p w:rsidR="007E1C54" w:rsidRPr="008D5BC9" w:rsidRDefault="007E1C54" w:rsidP="007E1C54">
      <w:pPr>
        <w:pStyle w:val="Odlomakpopisa"/>
        <w:numPr>
          <w:ilvl w:val="0"/>
          <w:numId w:val="1"/>
        </w:numPr>
        <w:rPr>
          <w:rFonts w:ascii="Arial" w:hAnsi="Arial" w:cs="Arial"/>
          <w:sz w:val="22"/>
          <w:szCs w:val="22"/>
        </w:rPr>
      </w:pPr>
      <w:r w:rsidRPr="008D5BC9">
        <w:rPr>
          <w:rFonts w:ascii="Arial" w:hAnsi="Arial" w:cs="Arial"/>
          <w:sz w:val="22"/>
          <w:szCs w:val="22"/>
        </w:rPr>
        <w:t>Djeca bez pratnje u postupku azila i praksa Hrvatskog pravnog centra, srpanj 2014.; https://www.hpc.hr/wp-content/uploads/2017/12/DjecabezpratnjeupostupkuazilaipraksaHrvatskogpravnogcentra.pdf (1.2.2022.)</w:t>
      </w:r>
    </w:p>
    <w:p w:rsidR="00204D5D" w:rsidRPr="008D5BC9" w:rsidRDefault="00204D5D" w:rsidP="0064324C">
      <w:pPr>
        <w:pStyle w:val="Odlomakpopisa"/>
        <w:ind w:left="643"/>
        <w:jc w:val="both"/>
        <w:rPr>
          <w:rFonts w:ascii="Arial" w:hAnsi="Arial" w:cs="Arial"/>
          <w:sz w:val="22"/>
          <w:szCs w:val="22"/>
        </w:rPr>
      </w:pPr>
    </w:p>
    <w:p w:rsidR="0064324C" w:rsidRPr="008D5BC9" w:rsidRDefault="0064324C" w:rsidP="0064324C">
      <w:pPr>
        <w:pStyle w:val="Odlomakpopisa"/>
        <w:ind w:left="643"/>
        <w:jc w:val="center"/>
        <w:rPr>
          <w:rFonts w:ascii="Arial" w:hAnsi="Arial" w:cs="Arial"/>
          <w:sz w:val="22"/>
          <w:szCs w:val="22"/>
        </w:rPr>
      </w:pPr>
      <w:r w:rsidRPr="008D5BC9">
        <w:rPr>
          <w:rFonts w:ascii="Arial" w:hAnsi="Arial" w:cs="Arial"/>
          <w:sz w:val="22"/>
          <w:szCs w:val="22"/>
        </w:rPr>
        <w:t>*</w:t>
      </w:r>
    </w:p>
    <w:p w:rsidR="007E1C54" w:rsidRPr="008D5BC9" w:rsidRDefault="007E1C54" w:rsidP="007E1C54">
      <w:pPr>
        <w:jc w:val="both"/>
        <w:rPr>
          <w:rFonts w:ascii="Arial" w:hAnsi="Arial" w:cs="Arial"/>
          <w:sz w:val="22"/>
          <w:szCs w:val="22"/>
        </w:rPr>
      </w:pPr>
    </w:p>
    <w:p w:rsidR="007E1C54" w:rsidRPr="008D5BC9" w:rsidRDefault="007E1C54" w:rsidP="007E1C54">
      <w:pPr>
        <w:pStyle w:val="Odlomakpopisa"/>
        <w:numPr>
          <w:ilvl w:val="0"/>
          <w:numId w:val="1"/>
        </w:numPr>
        <w:jc w:val="both"/>
        <w:rPr>
          <w:rFonts w:ascii="Arial" w:hAnsi="Arial" w:cs="Arial"/>
          <w:sz w:val="22"/>
          <w:szCs w:val="22"/>
        </w:rPr>
      </w:pPr>
      <w:r w:rsidRPr="008D5BC9">
        <w:rPr>
          <w:rFonts w:ascii="Arial" w:hAnsi="Arial" w:cs="Arial"/>
          <w:sz w:val="22"/>
          <w:szCs w:val="22"/>
        </w:rPr>
        <w:t>Ustav Republike Hrvatske, NN, 56/90, 135/97, 08/98, 113/00, 124/00, 28/01, 41/01, 55/01, 76/10, 85/10, 05/14</w:t>
      </w:r>
    </w:p>
    <w:p w:rsidR="007E1C54" w:rsidRPr="008D5BC9" w:rsidRDefault="007E1C54" w:rsidP="0001228C">
      <w:pPr>
        <w:pStyle w:val="Odlomakpopisa"/>
        <w:numPr>
          <w:ilvl w:val="0"/>
          <w:numId w:val="1"/>
        </w:numPr>
        <w:jc w:val="both"/>
        <w:rPr>
          <w:rFonts w:ascii="Arial" w:hAnsi="Arial" w:cs="Arial"/>
          <w:sz w:val="22"/>
          <w:szCs w:val="22"/>
        </w:rPr>
      </w:pPr>
      <w:r w:rsidRPr="008D5BC9">
        <w:rPr>
          <w:rFonts w:ascii="Arial" w:hAnsi="Arial" w:cs="Arial"/>
          <w:sz w:val="22"/>
          <w:szCs w:val="22"/>
        </w:rPr>
        <w:t>Zakon o zaštiti osoba s duševnim smetnjama, NN, 76/14</w:t>
      </w:r>
    </w:p>
    <w:p w:rsidR="007E1C54" w:rsidRPr="008D5BC9" w:rsidRDefault="007E1C54" w:rsidP="007E1C54">
      <w:pPr>
        <w:pStyle w:val="Odlomakpopisa"/>
        <w:numPr>
          <w:ilvl w:val="0"/>
          <w:numId w:val="1"/>
        </w:numPr>
        <w:jc w:val="both"/>
        <w:rPr>
          <w:rFonts w:ascii="Arial" w:hAnsi="Arial" w:cs="Arial"/>
          <w:sz w:val="22"/>
          <w:szCs w:val="22"/>
        </w:rPr>
      </w:pPr>
      <w:r w:rsidRPr="008D5BC9">
        <w:rPr>
          <w:rFonts w:ascii="Arial" w:hAnsi="Arial" w:cs="Arial"/>
          <w:sz w:val="22"/>
          <w:szCs w:val="22"/>
        </w:rPr>
        <w:t>Zakon o izvršavanju sankcija izrečenih maloljetnicima za kaznena djela i prekršaje, NN, 133/12</w:t>
      </w:r>
    </w:p>
    <w:p w:rsidR="007E1C54" w:rsidRPr="008D5BC9" w:rsidRDefault="007E1C54" w:rsidP="007E1C54">
      <w:pPr>
        <w:pStyle w:val="Odlomakpopisa"/>
        <w:numPr>
          <w:ilvl w:val="0"/>
          <w:numId w:val="1"/>
        </w:numPr>
        <w:jc w:val="both"/>
        <w:rPr>
          <w:rFonts w:ascii="Arial" w:hAnsi="Arial" w:cs="Arial"/>
          <w:sz w:val="22"/>
          <w:szCs w:val="22"/>
        </w:rPr>
      </w:pPr>
      <w:r w:rsidRPr="008D5BC9">
        <w:rPr>
          <w:rFonts w:ascii="Arial" w:hAnsi="Arial" w:cs="Arial"/>
          <w:sz w:val="22"/>
          <w:szCs w:val="22"/>
        </w:rPr>
        <w:t xml:space="preserve">  Obiteljski zakon, NN, 103/15, 98/19</w:t>
      </w:r>
    </w:p>
    <w:p w:rsidR="007E1C54" w:rsidRPr="008D5BC9" w:rsidRDefault="007E1C54" w:rsidP="007E1C54">
      <w:pPr>
        <w:pStyle w:val="Odlomakpopisa"/>
        <w:numPr>
          <w:ilvl w:val="0"/>
          <w:numId w:val="1"/>
        </w:numPr>
        <w:jc w:val="both"/>
        <w:rPr>
          <w:rFonts w:ascii="Arial" w:hAnsi="Arial" w:cs="Arial"/>
          <w:sz w:val="22"/>
          <w:szCs w:val="22"/>
        </w:rPr>
      </w:pPr>
      <w:r w:rsidRPr="008D5BC9">
        <w:rPr>
          <w:rFonts w:ascii="Arial" w:hAnsi="Arial" w:cs="Arial"/>
          <w:sz w:val="22"/>
          <w:szCs w:val="22"/>
        </w:rPr>
        <w:t xml:space="preserve">  Zakon o socijalnoj skrbi, NN, 157/13., 152/14., 99/15., 52/16., 16/17., 130/17., 98/19., 64/20., 138/20, </w:t>
      </w:r>
    </w:p>
    <w:p w:rsidR="007E1C54" w:rsidRPr="008D5BC9" w:rsidRDefault="0001228C" w:rsidP="007E1C54">
      <w:pPr>
        <w:pStyle w:val="Odlomakpopisa"/>
        <w:numPr>
          <w:ilvl w:val="0"/>
          <w:numId w:val="1"/>
        </w:numPr>
        <w:jc w:val="both"/>
        <w:rPr>
          <w:rFonts w:ascii="Arial" w:hAnsi="Arial" w:cs="Arial"/>
          <w:sz w:val="22"/>
          <w:szCs w:val="22"/>
        </w:rPr>
      </w:pPr>
      <w:r w:rsidRPr="008D5BC9">
        <w:rPr>
          <w:rFonts w:ascii="Arial" w:hAnsi="Arial" w:cs="Arial"/>
          <w:sz w:val="22"/>
          <w:szCs w:val="22"/>
        </w:rPr>
        <w:t xml:space="preserve">  </w:t>
      </w:r>
      <w:r w:rsidR="007E1C54" w:rsidRPr="008D5BC9">
        <w:rPr>
          <w:rFonts w:ascii="Arial" w:hAnsi="Arial" w:cs="Arial"/>
          <w:sz w:val="22"/>
          <w:szCs w:val="22"/>
        </w:rPr>
        <w:t>Zakon o socijalnoj skrbi, NN, 18/22</w:t>
      </w:r>
    </w:p>
    <w:p w:rsidR="007E1C54" w:rsidRPr="008D5BC9" w:rsidRDefault="007E1C54" w:rsidP="007E1C54">
      <w:pPr>
        <w:pStyle w:val="Odlomakpopisa"/>
        <w:numPr>
          <w:ilvl w:val="0"/>
          <w:numId w:val="1"/>
        </w:numPr>
        <w:jc w:val="both"/>
        <w:rPr>
          <w:rFonts w:ascii="Arial" w:hAnsi="Arial" w:cs="Arial"/>
          <w:sz w:val="22"/>
          <w:szCs w:val="22"/>
        </w:rPr>
      </w:pPr>
      <w:r w:rsidRPr="008D5BC9">
        <w:rPr>
          <w:rFonts w:ascii="Arial" w:hAnsi="Arial" w:cs="Arial"/>
          <w:sz w:val="22"/>
          <w:szCs w:val="22"/>
        </w:rPr>
        <w:t xml:space="preserve">  Zakon o međunarodnoj i privremenoj zaštiti, NN, 75/15, 127/17</w:t>
      </w:r>
    </w:p>
    <w:p w:rsidR="007E1C54" w:rsidRPr="008D5BC9" w:rsidRDefault="007E1C54" w:rsidP="007E1C54">
      <w:pPr>
        <w:pStyle w:val="Odlomakpopisa"/>
        <w:numPr>
          <w:ilvl w:val="0"/>
          <w:numId w:val="1"/>
        </w:numPr>
        <w:jc w:val="both"/>
        <w:rPr>
          <w:rFonts w:ascii="Arial" w:hAnsi="Arial" w:cs="Arial"/>
          <w:sz w:val="22"/>
          <w:szCs w:val="22"/>
        </w:rPr>
      </w:pPr>
      <w:r w:rsidRPr="008D5BC9">
        <w:rPr>
          <w:rFonts w:ascii="Arial" w:hAnsi="Arial" w:cs="Arial"/>
          <w:sz w:val="22"/>
          <w:szCs w:val="22"/>
        </w:rPr>
        <w:t xml:space="preserve">  Protokol o postupanju prema djeci bez pratnje  od 30. kolovoza 2018.,</w:t>
      </w:r>
    </w:p>
    <w:p w:rsidR="007E1C54" w:rsidRPr="008D5BC9" w:rsidRDefault="007E1C54" w:rsidP="007E1C54">
      <w:pPr>
        <w:pStyle w:val="Odlomakpopisa"/>
        <w:numPr>
          <w:ilvl w:val="0"/>
          <w:numId w:val="1"/>
        </w:numPr>
        <w:jc w:val="both"/>
        <w:rPr>
          <w:rFonts w:ascii="Arial" w:hAnsi="Arial" w:cs="Arial"/>
          <w:sz w:val="22"/>
          <w:szCs w:val="22"/>
        </w:rPr>
      </w:pPr>
      <w:r w:rsidRPr="008D5BC9">
        <w:rPr>
          <w:rFonts w:ascii="Arial" w:hAnsi="Arial" w:cs="Arial"/>
          <w:sz w:val="22"/>
          <w:szCs w:val="22"/>
        </w:rPr>
        <w:t xml:space="preserve">  Zakon o strancima, NN, 133/20</w:t>
      </w:r>
    </w:p>
    <w:p w:rsidR="007E1C54" w:rsidRPr="008D5BC9" w:rsidRDefault="007E1C54" w:rsidP="007E1C54">
      <w:pPr>
        <w:pStyle w:val="Odlomakpopisa"/>
        <w:numPr>
          <w:ilvl w:val="0"/>
          <w:numId w:val="1"/>
        </w:numPr>
        <w:jc w:val="both"/>
        <w:rPr>
          <w:rFonts w:ascii="Arial" w:hAnsi="Arial" w:cs="Arial"/>
          <w:sz w:val="22"/>
          <w:szCs w:val="22"/>
        </w:rPr>
      </w:pPr>
      <w:r w:rsidRPr="008D5BC9">
        <w:rPr>
          <w:rFonts w:ascii="Arial" w:hAnsi="Arial" w:cs="Arial"/>
          <w:sz w:val="22"/>
          <w:szCs w:val="22"/>
        </w:rPr>
        <w:t xml:space="preserve">  Kazneni zakon, NN, 125/11, 144/12, 56/15, 61/15, 101/17, 118/18, 126/19, 84/21</w:t>
      </w:r>
    </w:p>
    <w:p w:rsidR="007E1C54" w:rsidRPr="008D5BC9" w:rsidRDefault="007E1C54" w:rsidP="007E1C54">
      <w:pPr>
        <w:pStyle w:val="Odlomakpopisa"/>
        <w:numPr>
          <w:ilvl w:val="0"/>
          <w:numId w:val="1"/>
        </w:numPr>
        <w:jc w:val="both"/>
        <w:rPr>
          <w:rFonts w:ascii="Arial" w:hAnsi="Arial" w:cs="Arial"/>
          <w:sz w:val="22"/>
          <w:szCs w:val="22"/>
        </w:rPr>
      </w:pPr>
      <w:r w:rsidRPr="008D5BC9">
        <w:rPr>
          <w:rFonts w:ascii="Arial" w:hAnsi="Arial" w:cs="Arial"/>
          <w:sz w:val="22"/>
          <w:szCs w:val="22"/>
        </w:rPr>
        <w:t xml:space="preserve">  Zakon o kaznenom postupku, NN, 152/08, 76/09, 80/11, 121/11, 91/12, 143/12, 56/13, 145/13, 152/14, 70/17, 126/19, 126/19</w:t>
      </w:r>
    </w:p>
    <w:p w:rsidR="007E1C54" w:rsidRPr="008D5BC9" w:rsidRDefault="007E1C54" w:rsidP="007E1C54">
      <w:pPr>
        <w:pStyle w:val="Odlomakpopisa"/>
        <w:numPr>
          <w:ilvl w:val="0"/>
          <w:numId w:val="1"/>
        </w:numPr>
        <w:jc w:val="both"/>
        <w:rPr>
          <w:rFonts w:ascii="Arial" w:hAnsi="Arial" w:cs="Arial"/>
          <w:sz w:val="22"/>
          <w:szCs w:val="22"/>
        </w:rPr>
      </w:pPr>
      <w:r w:rsidRPr="008D5BC9">
        <w:rPr>
          <w:rFonts w:ascii="Arial" w:hAnsi="Arial" w:cs="Arial"/>
          <w:sz w:val="22"/>
          <w:szCs w:val="22"/>
        </w:rPr>
        <w:t xml:space="preserve">  Zakon o sudovima za mladež, NN, 84/11, 143/12, 148/13, 56/15, 126/19</w:t>
      </w:r>
    </w:p>
    <w:p w:rsidR="007E1C54" w:rsidRPr="008D5BC9" w:rsidRDefault="007E1C54" w:rsidP="007E1C54">
      <w:pPr>
        <w:jc w:val="both"/>
        <w:rPr>
          <w:rFonts w:ascii="Arial" w:hAnsi="Arial" w:cs="Arial"/>
          <w:sz w:val="22"/>
          <w:szCs w:val="22"/>
        </w:rPr>
      </w:pPr>
    </w:p>
    <w:p w:rsidR="007E1C54" w:rsidRPr="008D5BC9" w:rsidRDefault="007E1C54" w:rsidP="007E1C54">
      <w:pPr>
        <w:jc w:val="both"/>
        <w:rPr>
          <w:rFonts w:ascii="Arial" w:hAnsi="Arial" w:cs="Arial"/>
          <w:sz w:val="22"/>
          <w:szCs w:val="22"/>
        </w:rPr>
      </w:pPr>
    </w:p>
    <w:p w:rsidR="007E1C54" w:rsidRPr="008D5BC9" w:rsidRDefault="007E1C54" w:rsidP="007E1C54">
      <w:pPr>
        <w:jc w:val="both"/>
        <w:rPr>
          <w:rFonts w:ascii="Arial" w:hAnsi="Arial" w:cs="Arial"/>
          <w:sz w:val="22"/>
          <w:szCs w:val="22"/>
        </w:rPr>
      </w:pPr>
    </w:p>
    <w:p w:rsidR="00204D5D" w:rsidRPr="008D5BC9" w:rsidRDefault="0001228C" w:rsidP="0001228C">
      <w:pPr>
        <w:jc w:val="center"/>
        <w:rPr>
          <w:rFonts w:ascii="Arial" w:hAnsi="Arial" w:cs="Arial"/>
          <w:sz w:val="22"/>
          <w:szCs w:val="22"/>
        </w:rPr>
      </w:pPr>
      <w:r w:rsidRPr="008D5BC9">
        <w:rPr>
          <w:rFonts w:ascii="Arial" w:hAnsi="Arial" w:cs="Arial"/>
          <w:sz w:val="22"/>
          <w:szCs w:val="22"/>
        </w:rPr>
        <w:t>*</w:t>
      </w:r>
    </w:p>
    <w:p w:rsidR="007E1C54" w:rsidRPr="008D5BC9" w:rsidRDefault="00204D5D" w:rsidP="007E1C54">
      <w:pPr>
        <w:pStyle w:val="Odlomakpopisa"/>
        <w:numPr>
          <w:ilvl w:val="0"/>
          <w:numId w:val="1"/>
        </w:numPr>
        <w:jc w:val="both"/>
        <w:rPr>
          <w:rFonts w:ascii="Arial" w:hAnsi="Arial" w:cs="Arial"/>
          <w:sz w:val="22"/>
          <w:szCs w:val="22"/>
        </w:rPr>
      </w:pPr>
      <w:r w:rsidRPr="008D5BC9">
        <w:rPr>
          <w:rFonts w:ascii="Arial" w:hAnsi="Arial" w:cs="Arial"/>
          <w:sz w:val="22"/>
          <w:szCs w:val="22"/>
        </w:rPr>
        <w:t xml:space="preserve">  </w:t>
      </w:r>
      <w:r w:rsidR="007E1C54" w:rsidRPr="008D5BC9">
        <w:rPr>
          <w:rFonts w:ascii="Arial" w:hAnsi="Arial" w:cs="Arial"/>
          <w:sz w:val="22"/>
          <w:szCs w:val="22"/>
        </w:rPr>
        <w:t>Međunarodni pakt o građanskim i političkim pravima (1966);</w:t>
      </w:r>
    </w:p>
    <w:p w:rsidR="007E1C54" w:rsidRPr="008D5BC9" w:rsidRDefault="007E1C54" w:rsidP="007E1C54">
      <w:pPr>
        <w:pStyle w:val="Odlomakpopisa"/>
        <w:numPr>
          <w:ilvl w:val="0"/>
          <w:numId w:val="1"/>
        </w:numPr>
        <w:jc w:val="both"/>
        <w:rPr>
          <w:rFonts w:ascii="Arial" w:hAnsi="Arial" w:cs="Arial"/>
          <w:sz w:val="22"/>
          <w:szCs w:val="22"/>
        </w:rPr>
      </w:pPr>
      <w:r w:rsidRPr="008D5BC9">
        <w:rPr>
          <w:rFonts w:ascii="Arial" w:hAnsi="Arial" w:cs="Arial"/>
          <w:sz w:val="22"/>
          <w:szCs w:val="22"/>
        </w:rPr>
        <w:t xml:space="preserve">  Opća deklaracija o ljudskim pravima (1948), NN MU, 12/2009 ; </w:t>
      </w:r>
    </w:p>
    <w:p w:rsidR="00204D5D" w:rsidRPr="008D5BC9" w:rsidRDefault="007E1C54" w:rsidP="0001228C">
      <w:pPr>
        <w:pStyle w:val="Odlomakpopisa"/>
        <w:numPr>
          <w:ilvl w:val="0"/>
          <w:numId w:val="1"/>
        </w:numPr>
        <w:jc w:val="both"/>
        <w:rPr>
          <w:rFonts w:ascii="Arial" w:hAnsi="Arial" w:cs="Arial"/>
          <w:sz w:val="22"/>
          <w:szCs w:val="22"/>
        </w:rPr>
      </w:pPr>
      <w:r w:rsidRPr="008D5BC9">
        <w:rPr>
          <w:rFonts w:ascii="Arial" w:hAnsi="Arial" w:cs="Arial"/>
          <w:sz w:val="22"/>
          <w:szCs w:val="22"/>
        </w:rPr>
        <w:t xml:space="preserve">  (Europska) Konvencija za zaštitu ljudskih prava i temeljnih sloboda pročišćeni tekst, NN, MU 18/97, 6/99, 14/02, 13/03, 9/05, 1/06, 2/10</w:t>
      </w:r>
    </w:p>
    <w:p w:rsidR="00204D5D" w:rsidRPr="008D5BC9" w:rsidRDefault="00204D5D" w:rsidP="00204D5D">
      <w:pPr>
        <w:pStyle w:val="Odlomakpopisa"/>
        <w:numPr>
          <w:ilvl w:val="0"/>
          <w:numId w:val="1"/>
        </w:numPr>
        <w:jc w:val="both"/>
        <w:rPr>
          <w:rFonts w:ascii="Arial" w:hAnsi="Arial" w:cs="Arial"/>
          <w:sz w:val="22"/>
          <w:szCs w:val="22"/>
        </w:rPr>
      </w:pPr>
      <w:r w:rsidRPr="008D5BC9">
        <w:rPr>
          <w:rFonts w:ascii="Arial" w:hAnsi="Arial" w:cs="Arial"/>
          <w:sz w:val="22"/>
          <w:szCs w:val="22"/>
        </w:rPr>
        <w:t xml:space="preserve">  Direktive o postupovnim jamstvima za djecu koja su osumnjičenici ili okrivljenici u kaznenom postupku broj 2016/800/EU , </w:t>
      </w:r>
    </w:p>
    <w:p w:rsidR="007E1C54" w:rsidRPr="008D5BC9" w:rsidRDefault="007E1C54" w:rsidP="007E1C54">
      <w:pPr>
        <w:pStyle w:val="Odlomakpopisa"/>
        <w:numPr>
          <w:ilvl w:val="0"/>
          <w:numId w:val="1"/>
        </w:numPr>
        <w:jc w:val="both"/>
        <w:rPr>
          <w:rFonts w:ascii="Arial" w:hAnsi="Arial" w:cs="Arial"/>
          <w:sz w:val="22"/>
          <w:szCs w:val="22"/>
        </w:rPr>
      </w:pPr>
      <w:r w:rsidRPr="008D5BC9">
        <w:rPr>
          <w:rFonts w:ascii="Arial" w:hAnsi="Arial" w:cs="Arial"/>
          <w:sz w:val="22"/>
          <w:szCs w:val="22"/>
        </w:rPr>
        <w:t>Smjernice UN-a za pravnu pomoć prilagođenu djeci; dostupna na: https://www.unicef.org/croatia/media/2441/file/Smjernice%20za%20pravnu%20pomo%C4%87%20prilago%C4%91enu%20djeci%20.pdf (1.2.2022.)</w:t>
      </w:r>
    </w:p>
    <w:p w:rsidR="007E1C54" w:rsidRPr="008D5BC9" w:rsidRDefault="007E1C54" w:rsidP="007E1C54">
      <w:pPr>
        <w:pStyle w:val="Odlomakpopisa"/>
        <w:numPr>
          <w:ilvl w:val="0"/>
          <w:numId w:val="1"/>
        </w:numPr>
        <w:jc w:val="both"/>
        <w:rPr>
          <w:rFonts w:ascii="Arial" w:hAnsi="Arial" w:cs="Arial"/>
          <w:sz w:val="22"/>
          <w:szCs w:val="22"/>
        </w:rPr>
      </w:pPr>
      <w:r w:rsidRPr="008D5BC9">
        <w:rPr>
          <w:rFonts w:ascii="Arial" w:hAnsi="Arial" w:cs="Arial"/>
          <w:sz w:val="22"/>
          <w:szCs w:val="22"/>
        </w:rPr>
        <w:t xml:space="preserve">  Smjernice Odbora ministara Vijeća Europe o pravosuđu prilagođenom djeci , studeni 2010., dostupne na: https://rm.coe.int/CoERMPublicCommonSearchServices/DisplayDCTMContent?documentId=09000016806a450a (1.2.2022.)</w:t>
      </w:r>
    </w:p>
    <w:p w:rsidR="007E1C54" w:rsidRPr="008D5BC9" w:rsidRDefault="007E1C54" w:rsidP="007E1C54">
      <w:pPr>
        <w:pStyle w:val="Odlomakpopisa"/>
        <w:numPr>
          <w:ilvl w:val="0"/>
          <w:numId w:val="1"/>
        </w:numPr>
        <w:jc w:val="both"/>
        <w:rPr>
          <w:rFonts w:ascii="Arial" w:hAnsi="Arial" w:cs="Arial"/>
          <w:sz w:val="22"/>
          <w:szCs w:val="22"/>
        </w:rPr>
      </w:pPr>
      <w:r w:rsidRPr="008D5BC9">
        <w:rPr>
          <w:rFonts w:ascii="Arial" w:hAnsi="Arial" w:cs="Arial"/>
          <w:sz w:val="22"/>
          <w:szCs w:val="22"/>
        </w:rPr>
        <w:t xml:space="preserve">  Individualna procjena optužene ili osumnjičene djece: pregleda dobre prakse u kontekstu Direktive 2016/800 Europske unije, ur. Ruta Vaičiuniene, Žara, Vilnius, str. 18</w:t>
      </w:r>
    </w:p>
    <w:p w:rsidR="007E1C54" w:rsidRPr="008D5BC9" w:rsidRDefault="007E1C54" w:rsidP="0001228C">
      <w:pPr>
        <w:pStyle w:val="Odlomakpopisa"/>
        <w:numPr>
          <w:ilvl w:val="0"/>
          <w:numId w:val="1"/>
        </w:numPr>
        <w:jc w:val="both"/>
        <w:rPr>
          <w:rFonts w:ascii="Arial" w:hAnsi="Arial" w:cs="Arial"/>
          <w:sz w:val="22"/>
          <w:szCs w:val="22"/>
        </w:rPr>
      </w:pPr>
      <w:r w:rsidRPr="008D5BC9">
        <w:rPr>
          <w:rFonts w:ascii="Arial" w:hAnsi="Arial" w:cs="Arial"/>
          <w:sz w:val="22"/>
          <w:szCs w:val="22"/>
        </w:rPr>
        <w:t>Standardna minimalna pravila UN-a za provođenje sudskih postupaka prema maloljetnicima ili tzv. Pekinška pravila UN-a; dostupna na: https://www.refworld.org/docid/3b00f2203c.html (1.2.2022.)</w:t>
      </w:r>
    </w:p>
    <w:p w:rsidR="007E1C54" w:rsidRPr="008D5BC9" w:rsidRDefault="007E1C54" w:rsidP="007E1C54">
      <w:pPr>
        <w:pStyle w:val="Odlomakpopisa"/>
        <w:numPr>
          <w:ilvl w:val="0"/>
          <w:numId w:val="1"/>
        </w:numPr>
        <w:jc w:val="both"/>
        <w:rPr>
          <w:rFonts w:ascii="Arial" w:hAnsi="Arial" w:cs="Arial"/>
          <w:sz w:val="22"/>
          <w:szCs w:val="22"/>
        </w:rPr>
      </w:pPr>
      <w:r w:rsidRPr="008D5BC9">
        <w:rPr>
          <w:rFonts w:ascii="Arial" w:hAnsi="Arial" w:cs="Arial"/>
          <w:sz w:val="22"/>
          <w:szCs w:val="22"/>
        </w:rPr>
        <w:t xml:space="preserve">Izvješća o  stanju i radu kaznionica, zatvora i odgojnih zavoda za 2010, 2011, 2012, 2012… 2020., Vlade Republike Hrvatske </w:t>
      </w:r>
    </w:p>
    <w:p w:rsidR="007E1C54" w:rsidRPr="008D5BC9" w:rsidRDefault="007E1C54" w:rsidP="0001228C">
      <w:pPr>
        <w:pStyle w:val="Odlomakpopisa"/>
        <w:ind w:left="643"/>
        <w:jc w:val="both"/>
        <w:rPr>
          <w:rFonts w:ascii="Arial" w:hAnsi="Arial" w:cs="Arial"/>
          <w:sz w:val="22"/>
          <w:szCs w:val="22"/>
        </w:rPr>
      </w:pPr>
    </w:p>
    <w:p w:rsidR="00204D5D" w:rsidRPr="008D5BC9" w:rsidRDefault="00204D5D" w:rsidP="0001228C">
      <w:pPr>
        <w:jc w:val="both"/>
        <w:rPr>
          <w:rFonts w:ascii="Arial" w:hAnsi="Arial" w:cs="Arial"/>
          <w:sz w:val="22"/>
          <w:szCs w:val="22"/>
        </w:rPr>
      </w:pPr>
    </w:p>
    <w:p w:rsidR="00204D5D" w:rsidRPr="008D5BC9" w:rsidRDefault="0001228C" w:rsidP="0001228C">
      <w:pPr>
        <w:ind w:left="283"/>
        <w:jc w:val="center"/>
        <w:rPr>
          <w:rFonts w:ascii="Arial" w:hAnsi="Arial" w:cs="Arial"/>
          <w:sz w:val="22"/>
          <w:szCs w:val="22"/>
        </w:rPr>
      </w:pPr>
      <w:r w:rsidRPr="008D5BC9">
        <w:rPr>
          <w:rFonts w:ascii="Arial" w:hAnsi="Arial" w:cs="Arial"/>
          <w:sz w:val="22"/>
          <w:szCs w:val="22"/>
        </w:rPr>
        <w:lastRenderedPageBreak/>
        <w:t>*</w:t>
      </w:r>
    </w:p>
    <w:p w:rsidR="00204D5D" w:rsidRPr="008D5BC9" w:rsidRDefault="007E1C54" w:rsidP="0001228C">
      <w:pPr>
        <w:pStyle w:val="Odlomakpopisa"/>
        <w:numPr>
          <w:ilvl w:val="0"/>
          <w:numId w:val="1"/>
        </w:numPr>
        <w:jc w:val="both"/>
        <w:rPr>
          <w:rFonts w:ascii="Arial" w:hAnsi="Arial" w:cs="Arial"/>
          <w:sz w:val="22"/>
          <w:szCs w:val="22"/>
        </w:rPr>
      </w:pPr>
      <w:r w:rsidRPr="008D5BC9">
        <w:rPr>
          <w:rFonts w:ascii="Arial" w:hAnsi="Arial" w:cs="Arial"/>
          <w:sz w:val="22"/>
          <w:szCs w:val="22"/>
        </w:rPr>
        <w:t>Presuda ESLJP-</w:t>
      </w:r>
      <w:r w:rsidRPr="008D5BC9">
        <w:rPr>
          <w:rFonts w:ascii="Arial" w:hAnsi="Arial" w:cs="Arial"/>
          <w:i/>
          <w:sz w:val="22"/>
          <w:szCs w:val="22"/>
        </w:rPr>
        <w:t>a Blokhin protiv Rusije</w:t>
      </w:r>
      <w:r w:rsidRPr="008D5BC9">
        <w:rPr>
          <w:rFonts w:ascii="Arial" w:hAnsi="Arial" w:cs="Arial"/>
          <w:sz w:val="22"/>
          <w:szCs w:val="22"/>
        </w:rPr>
        <w:t xml:space="preserve"> (zaht. br. 47152/06), od dana 23. ožujka 2016.; dostupna na:  https://hudoc.echr.coe.int/eng#{%22fulltext%22:[%22Blokhin%22],%22itemid%22:[%22001-161822%22]} (15.02.2022.)</w:t>
      </w:r>
    </w:p>
    <w:p w:rsidR="00204D5D" w:rsidRPr="008D5BC9" w:rsidRDefault="00204D5D" w:rsidP="00204D5D">
      <w:pPr>
        <w:pStyle w:val="Odlomakpopisa"/>
        <w:numPr>
          <w:ilvl w:val="0"/>
          <w:numId w:val="1"/>
        </w:numPr>
        <w:jc w:val="both"/>
        <w:rPr>
          <w:rFonts w:ascii="Arial" w:hAnsi="Arial" w:cs="Arial"/>
          <w:sz w:val="22"/>
          <w:szCs w:val="22"/>
        </w:rPr>
      </w:pPr>
      <w:r w:rsidRPr="008D5BC9">
        <w:rPr>
          <w:rFonts w:ascii="Arial" w:hAnsi="Arial" w:cs="Arial"/>
          <w:sz w:val="22"/>
          <w:szCs w:val="22"/>
        </w:rPr>
        <w:t xml:space="preserve">  Presuda ESLJP, </w:t>
      </w:r>
      <w:r w:rsidRPr="008D5BC9">
        <w:rPr>
          <w:rFonts w:ascii="Arial" w:hAnsi="Arial" w:cs="Arial"/>
          <w:i/>
          <w:sz w:val="22"/>
          <w:szCs w:val="22"/>
        </w:rPr>
        <w:t>Panovits protiv Cipra</w:t>
      </w:r>
      <w:r w:rsidRPr="008D5BC9">
        <w:rPr>
          <w:rFonts w:ascii="Arial" w:hAnsi="Arial" w:cs="Arial"/>
          <w:sz w:val="22"/>
          <w:szCs w:val="22"/>
        </w:rPr>
        <w:t>, (zahtj. br. 4268/04), od dana 11. prosinca 2008, (konačna 11.03.2009); dostupna na: https://hudoc.echr.coe.int/eng#{%22fulltext%22:[%22\%22CASE%20OF%20PANOVITS%20v.%20CYPRUS\%22%22],%22itemid%22:[%22001-90244%22]} (15.01.2022.)</w:t>
      </w:r>
    </w:p>
    <w:p w:rsidR="00204D5D" w:rsidRPr="008D5BC9" w:rsidRDefault="00204D5D" w:rsidP="0001228C">
      <w:pPr>
        <w:pStyle w:val="Odlomakpopisa"/>
        <w:numPr>
          <w:ilvl w:val="0"/>
          <w:numId w:val="1"/>
        </w:numPr>
        <w:jc w:val="both"/>
        <w:rPr>
          <w:rFonts w:ascii="Arial" w:hAnsi="Arial" w:cs="Arial"/>
          <w:sz w:val="22"/>
          <w:szCs w:val="22"/>
        </w:rPr>
      </w:pPr>
      <w:r w:rsidRPr="008D5BC9">
        <w:rPr>
          <w:rFonts w:ascii="Arial" w:hAnsi="Arial" w:cs="Arial"/>
          <w:sz w:val="22"/>
          <w:szCs w:val="22"/>
        </w:rPr>
        <w:t xml:space="preserve">  Presuda ESLJP </w:t>
      </w:r>
      <w:r w:rsidRPr="008D5BC9">
        <w:rPr>
          <w:rFonts w:ascii="Arial" w:hAnsi="Arial" w:cs="Arial"/>
          <w:i/>
          <w:sz w:val="22"/>
          <w:szCs w:val="22"/>
        </w:rPr>
        <w:t>Salduz protiv Turske,</w:t>
      </w:r>
      <w:r w:rsidRPr="008D5BC9">
        <w:rPr>
          <w:rFonts w:ascii="Arial" w:hAnsi="Arial" w:cs="Arial"/>
          <w:sz w:val="22"/>
          <w:szCs w:val="22"/>
        </w:rPr>
        <w:t xml:space="preserve"> (zahtj. br.  36391/02), od dana 27. studenog 2008; dostupna na: </w:t>
      </w:r>
      <w:r w:rsidR="0001228C" w:rsidRPr="008D5BC9">
        <w:rPr>
          <w:rFonts w:ascii="Arial" w:hAnsi="Arial" w:cs="Arial"/>
          <w:sz w:val="22"/>
          <w:szCs w:val="22"/>
        </w:rPr>
        <w:t xml:space="preserve"> </w:t>
      </w:r>
      <w:r w:rsidRPr="008D5BC9">
        <w:rPr>
          <w:rFonts w:ascii="Arial" w:hAnsi="Arial" w:cs="Arial"/>
          <w:sz w:val="22"/>
          <w:szCs w:val="22"/>
        </w:rPr>
        <w:t>https://hudoc.echr.coe.int/eng#{%22fulltext%22:[%22\%22SALDUZ%20v.%20TURKEY\%22%22],%22itemid%22:[%22001-89893%22]} (15.01.2022.)</w:t>
      </w:r>
    </w:p>
    <w:p w:rsidR="00204D5D" w:rsidRPr="008D5BC9" w:rsidRDefault="00204D5D" w:rsidP="009B7227">
      <w:pPr>
        <w:pStyle w:val="Odlomakpopisa"/>
        <w:numPr>
          <w:ilvl w:val="0"/>
          <w:numId w:val="1"/>
        </w:numPr>
        <w:jc w:val="both"/>
        <w:rPr>
          <w:rFonts w:ascii="Arial" w:hAnsi="Arial" w:cs="Arial"/>
          <w:sz w:val="22"/>
          <w:szCs w:val="22"/>
        </w:rPr>
      </w:pPr>
      <w:r w:rsidRPr="008D5BC9">
        <w:rPr>
          <w:rFonts w:ascii="Arial" w:hAnsi="Arial" w:cs="Arial"/>
          <w:sz w:val="22"/>
          <w:szCs w:val="22"/>
        </w:rPr>
        <w:t xml:space="preserve">   Pravni sažetak Presude  ESLJP, </w:t>
      </w:r>
      <w:r w:rsidRPr="008D5BC9">
        <w:rPr>
          <w:rFonts w:ascii="Arial" w:hAnsi="Arial" w:cs="Arial"/>
          <w:i/>
          <w:sz w:val="22"/>
          <w:szCs w:val="22"/>
        </w:rPr>
        <w:t>Adamkiewicz protiv Poljske</w:t>
      </w:r>
      <w:r w:rsidRPr="008D5BC9">
        <w:rPr>
          <w:rFonts w:ascii="Arial" w:hAnsi="Arial" w:cs="Arial"/>
          <w:sz w:val="22"/>
          <w:szCs w:val="22"/>
        </w:rPr>
        <w:t xml:space="preserve"> (zahtj. br. 54729/00), od dana 2. ožujka, 2010.; dostupno na: https://hudoc.echr.coe.int/eng#{%22fulltext%22:[%22Adamkiewic%22],%22itemid%22:[%22002-1037%22]} (15.01.2022.)</w:t>
      </w:r>
    </w:p>
    <w:p w:rsidR="00204D5D" w:rsidRPr="008D5BC9" w:rsidRDefault="00204D5D" w:rsidP="00204D5D">
      <w:pPr>
        <w:pStyle w:val="Odlomakpopisa"/>
        <w:numPr>
          <w:ilvl w:val="0"/>
          <w:numId w:val="1"/>
        </w:numPr>
        <w:jc w:val="both"/>
        <w:rPr>
          <w:rFonts w:ascii="Arial" w:hAnsi="Arial" w:cs="Arial"/>
          <w:sz w:val="22"/>
          <w:szCs w:val="22"/>
        </w:rPr>
      </w:pPr>
      <w:r w:rsidRPr="008D5BC9">
        <w:rPr>
          <w:rFonts w:ascii="Arial" w:hAnsi="Arial" w:cs="Arial"/>
          <w:sz w:val="22"/>
          <w:szCs w:val="22"/>
        </w:rPr>
        <w:t xml:space="preserve">  Presuda ESLJP </w:t>
      </w:r>
      <w:r w:rsidRPr="008D5BC9">
        <w:rPr>
          <w:rFonts w:ascii="Arial" w:hAnsi="Arial" w:cs="Arial"/>
          <w:i/>
          <w:sz w:val="22"/>
          <w:szCs w:val="22"/>
        </w:rPr>
        <w:t>V. protiv Ujedinjenog Kraljevstva</w:t>
      </w:r>
      <w:r w:rsidRPr="008D5BC9">
        <w:rPr>
          <w:rFonts w:ascii="Arial" w:hAnsi="Arial" w:cs="Arial"/>
          <w:sz w:val="22"/>
          <w:szCs w:val="22"/>
        </w:rPr>
        <w:t>, (zahtj. br. 24888/94) od dana  16. prosinca, 1999; dostupna na: https://hudoc.echr.coe.int/eng#{%22fulltext%22:[%22V.%20and%20T.%20v.%20United%20kingdom%22],%22itemid%22:[%22001-58594%22]} (15.01.2022.)</w:t>
      </w:r>
    </w:p>
    <w:p w:rsidR="00204D5D" w:rsidRPr="008D5BC9" w:rsidRDefault="00204D5D" w:rsidP="00204D5D">
      <w:pPr>
        <w:pStyle w:val="Odlomakpopisa"/>
        <w:numPr>
          <w:ilvl w:val="0"/>
          <w:numId w:val="1"/>
        </w:numPr>
        <w:jc w:val="both"/>
        <w:rPr>
          <w:rFonts w:ascii="Arial" w:hAnsi="Arial" w:cs="Arial"/>
          <w:sz w:val="22"/>
          <w:szCs w:val="22"/>
        </w:rPr>
      </w:pPr>
      <w:r w:rsidRPr="008D5BC9">
        <w:rPr>
          <w:rFonts w:ascii="Arial" w:hAnsi="Arial" w:cs="Arial"/>
          <w:sz w:val="22"/>
          <w:szCs w:val="22"/>
        </w:rPr>
        <w:t xml:space="preserve">  Presuda ESLJP </w:t>
      </w:r>
      <w:r w:rsidRPr="008D5BC9">
        <w:rPr>
          <w:rFonts w:ascii="Arial" w:hAnsi="Arial" w:cs="Arial"/>
          <w:i/>
          <w:sz w:val="22"/>
          <w:szCs w:val="22"/>
        </w:rPr>
        <w:t>T. protiv Ujedinjenog Kraljevstva,</w:t>
      </w:r>
      <w:r w:rsidRPr="008D5BC9">
        <w:rPr>
          <w:rFonts w:ascii="Arial" w:hAnsi="Arial" w:cs="Arial"/>
          <w:sz w:val="22"/>
          <w:szCs w:val="22"/>
        </w:rPr>
        <w:t xml:space="preserve"> (zahtj. br. 24724/94) od dana  16. prosinca, 1999; dostupna na: https://hudoc.echr.coe.int/eng#{%22fulltext%22:[%22V.%20and%20T.%20v.%20United%20kingdom%22],%22itemid%22:[%22001-58593%22]} (15.01.2022.)</w:t>
      </w:r>
    </w:p>
    <w:p w:rsidR="007E1C54" w:rsidRPr="008D5BC9" w:rsidRDefault="00204D5D" w:rsidP="007E1C54">
      <w:pPr>
        <w:pStyle w:val="Odlomakpopisa"/>
        <w:numPr>
          <w:ilvl w:val="0"/>
          <w:numId w:val="1"/>
        </w:numPr>
        <w:jc w:val="both"/>
        <w:rPr>
          <w:rFonts w:ascii="Arial" w:hAnsi="Arial" w:cs="Arial"/>
          <w:sz w:val="22"/>
          <w:szCs w:val="22"/>
        </w:rPr>
      </w:pPr>
      <w:r w:rsidRPr="008D5BC9">
        <w:rPr>
          <w:rFonts w:ascii="Arial" w:hAnsi="Arial" w:cs="Arial"/>
          <w:sz w:val="22"/>
          <w:szCs w:val="22"/>
        </w:rPr>
        <w:t xml:space="preserve">  </w:t>
      </w:r>
      <w:r w:rsidR="007E1C54" w:rsidRPr="008D5BC9">
        <w:rPr>
          <w:rFonts w:ascii="Arial" w:hAnsi="Arial" w:cs="Arial"/>
          <w:sz w:val="22"/>
          <w:szCs w:val="22"/>
        </w:rPr>
        <w:t xml:space="preserve">Presuda ESLJP </w:t>
      </w:r>
      <w:r w:rsidR="007E1C54" w:rsidRPr="008D5BC9">
        <w:rPr>
          <w:rFonts w:ascii="Arial" w:hAnsi="Arial" w:cs="Arial"/>
          <w:i/>
          <w:sz w:val="22"/>
          <w:szCs w:val="22"/>
        </w:rPr>
        <w:t>Güveç protiv Truske</w:t>
      </w:r>
      <w:r w:rsidR="007E1C54" w:rsidRPr="008D5BC9">
        <w:rPr>
          <w:rFonts w:ascii="Arial" w:hAnsi="Arial" w:cs="Arial"/>
          <w:sz w:val="22"/>
          <w:szCs w:val="22"/>
        </w:rPr>
        <w:t xml:space="preserve"> (zaht. br. 70337/01), od dana 20. siječnja, 2009. (konačna 20.04.2009.); dostupna na: https://hudoc.echr.coe.int/eng#{%22fulltext%22:[%22G%C3%BCve%C3%A7%22],%22itemid%22:[%22001-90700%22]} (15.02.2022.)</w:t>
      </w:r>
    </w:p>
    <w:p w:rsidR="007E1C54" w:rsidRPr="008D5BC9" w:rsidRDefault="007E1C54" w:rsidP="0001228C">
      <w:pPr>
        <w:pStyle w:val="Odlomakpopisa"/>
        <w:numPr>
          <w:ilvl w:val="0"/>
          <w:numId w:val="1"/>
        </w:numPr>
        <w:jc w:val="both"/>
        <w:rPr>
          <w:rFonts w:ascii="Arial" w:hAnsi="Arial" w:cs="Arial"/>
          <w:sz w:val="22"/>
          <w:szCs w:val="22"/>
        </w:rPr>
      </w:pPr>
      <w:r w:rsidRPr="008D5BC9">
        <w:rPr>
          <w:rFonts w:ascii="Arial" w:hAnsi="Arial" w:cs="Arial"/>
          <w:sz w:val="22"/>
          <w:szCs w:val="22"/>
        </w:rPr>
        <w:t xml:space="preserve"> Presuda ESLJP-a </w:t>
      </w:r>
      <w:r w:rsidRPr="008D5BC9">
        <w:rPr>
          <w:rFonts w:ascii="Arial" w:hAnsi="Arial" w:cs="Arial"/>
          <w:i/>
          <w:sz w:val="22"/>
          <w:szCs w:val="22"/>
        </w:rPr>
        <w:t>Coşelav protiv Turske</w:t>
      </w:r>
      <w:r w:rsidRPr="008D5BC9">
        <w:rPr>
          <w:rFonts w:ascii="Arial" w:hAnsi="Arial" w:cs="Arial"/>
          <w:sz w:val="22"/>
          <w:szCs w:val="22"/>
        </w:rPr>
        <w:t xml:space="preserve">  (zaht. br. 1413/07) od dana 9. listopada 2012. (konačna 18.03.2013.); dostupna na:</w:t>
      </w:r>
      <w:r w:rsidR="0001228C" w:rsidRPr="008D5BC9">
        <w:rPr>
          <w:rFonts w:ascii="Arial" w:hAnsi="Arial" w:cs="Arial"/>
          <w:sz w:val="22"/>
          <w:szCs w:val="22"/>
        </w:rPr>
        <w:t xml:space="preserve"> </w:t>
      </w:r>
      <w:r w:rsidRPr="008D5BC9">
        <w:rPr>
          <w:rFonts w:ascii="Arial" w:hAnsi="Arial" w:cs="Arial"/>
          <w:sz w:val="22"/>
          <w:szCs w:val="22"/>
        </w:rPr>
        <w:t>https://hudoc.echr.coe.int/eng#{%22fulltext%22:[%22%C3%87o%C5%9Felav%22],%22itemid%22:[%22001-113767%22]}  (15.02.2022.)</w:t>
      </w:r>
    </w:p>
    <w:p w:rsidR="007E1C54" w:rsidRPr="008D5BC9" w:rsidRDefault="007E1C54" w:rsidP="007E1C54">
      <w:pPr>
        <w:pStyle w:val="Odlomakpopisa"/>
        <w:numPr>
          <w:ilvl w:val="0"/>
          <w:numId w:val="1"/>
        </w:numPr>
        <w:jc w:val="both"/>
        <w:rPr>
          <w:rFonts w:ascii="Arial" w:hAnsi="Arial" w:cs="Arial"/>
          <w:sz w:val="22"/>
          <w:szCs w:val="22"/>
        </w:rPr>
      </w:pPr>
      <w:r w:rsidRPr="008D5BC9">
        <w:rPr>
          <w:rFonts w:ascii="Arial" w:hAnsi="Arial" w:cs="Arial"/>
          <w:sz w:val="22"/>
          <w:szCs w:val="22"/>
        </w:rPr>
        <w:t xml:space="preserve">  Presuda ESLJP-a </w:t>
      </w:r>
      <w:r w:rsidRPr="008D5BC9">
        <w:rPr>
          <w:rFonts w:ascii="Arial" w:hAnsi="Arial" w:cs="Arial"/>
          <w:i/>
          <w:sz w:val="22"/>
          <w:szCs w:val="22"/>
        </w:rPr>
        <w:t>Okkali protiv Turske</w:t>
      </w:r>
      <w:r w:rsidRPr="008D5BC9">
        <w:rPr>
          <w:rFonts w:ascii="Arial" w:hAnsi="Arial" w:cs="Arial"/>
          <w:sz w:val="22"/>
          <w:szCs w:val="22"/>
        </w:rPr>
        <w:t xml:space="preserve">  (zaht. br. 52067/99) od dana 17. listopada 2006. (konačna 12.02.2007.); dostupna na: https://hudoc.echr.coe.int/eng#{%22fulltext%22:[%22Okkali%22],%22itemid%22:[%22001-77522%22]} (15.02.2022.)</w:t>
      </w:r>
    </w:p>
    <w:p w:rsidR="007E1C54" w:rsidRPr="008D5BC9" w:rsidRDefault="007E1C54" w:rsidP="007E1C54">
      <w:pPr>
        <w:pStyle w:val="Odlomakpopisa"/>
        <w:numPr>
          <w:ilvl w:val="0"/>
          <w:numId w:val="1"/>
        </w:numPr>
        <w:jc w:val="both"/>
        <w:rPr>
          <w:rFonts w:ascii="Arial" w:hAnsi="Arial" w:cs="Arial"/>
          <w:sz w:val="22"/>
          <w:szCs w:val="22"/>
        </w:rPr>
      </w:pPr>
      <w:r w:rsidRPr="008D5BC9">
        <w:rPr>
          <w:rFonts w:ascii="Arial" w:hAnsi="Arial" w:cs="Arial"/>
          <w:sz w:val="22"/>
          <w:szCs w:val="22"/>
        </w:rPr>
        <w:t xml:space="preserve">Presuda ESLJP </w:t>
      </w:r>
      <w:r w:rsidRPr="008D5BC9">
        <w:rPr>
          <w:rFonts w:ascii="Arial" w:hAnsi="Arial" w:cs="Arial"/>
          <w:i/>
          <w:sz w:val="22"/>
          <w:szCs w:val="22"/>
        </w:rPr>
        <w:t>Nart protiv Truske</w:t>
      </w:r>
      <w:r w:rsidRPr="008D5BC9">
        <w:rPr>
          <w:rFonts w:ascii="Arial" w:hAnsi="Arial" w:cs="Arial"/>
          <w:sz w:val="22"/>
          <w:szCs w:val="22"/>
        </w:rPr>
        <w:t xml:space="preserve"> (zaht.br. 20817/04), od dana 6. svibnja 2008 (konačna: 06.08.2008.); dostupno na: https://hudoc.echr.coe.int/eng#{%22fulltext%22:[%22nart%22],%22itemid%22:[%22001-86189%22]} (15.02.2022.)</w:t>
      </w:r>
    </w:p>
    <w:p w:rsidR="007E1C54" w:rsidRPr="008D5BC9" w:rsidRDefault="007E1C54" w:rsidP="007E1C54">
      <w:pPr>
        <w:pStyle w:val="Odlomakpopisa"/>
        <w:numPr>
          <w:ilvl w:val="0"/>
          <w:numId w:val="1"/>
        </w:numPr>
        <w:jc w:val="both"/>
        <w:rPr>
          <w:rFonts w:ascii="Arial" w:hAnsi="Arial" w:cs="Arial"/>
          <w:sz w:val="22"/>
          <w:szCs w:val="22"/>
        </w:rPr>
      </w:pPr>
      <w:r w:rsidRPr="008D5BC9">
        <w:rPr>
          <w:rFonts w:ascii="Arial" w:hAnsi="Arial" w:cs="Arial"/>
          <w:sz w:val="22"/>
          <w:szCs w:val="22"/>
        </w:rPr>
        <w:t xml:space="preserve">  Presuda ESLJP </w:t>
      </w:r>
      <w:r w:rsidRPr="008D5BC9">
        <w:rPr>
          <w:rFonts w:ascii="Arial" w:hAnsi="Arial" w:cs="Arial"/>
          <w:i/>
          <w:sz w:val="22"/>
          <w:szCs w:val="22"/>
        </w:rPr>
        <w:t>Dushka protiv Ukrajine</w:t>
      </w:r>
      <w:r w:rsidRPr="008D5BC9">
        <w:rPr>
          <w:rFonts w:ascii="Arial" w:hAnsi="Arial" w:cs="Arial"/>
          <w:sz w:val="22"/>
          <w:szCs w:val="22"/>
        </w:rPr>
        <w:t xml:space="preserve"> (zaht. br. 29175/04), od dana 3. veljače 2011 (konačna 3.05.2011.); dostupna na: https://hudoc.echr.coe.int/eng#{%22fulltext%22:[%22Dushka%22],%22itemid%22:[%22001-103226%22]} (15.02.2022.)</w:t>
      </w:r>
    </w:p>
    <w:p w:rsidR="007E1C54" w:rsidRPr="008D5BC9" w:rsidRDefault="007E1C54" w:rsidP="00761380">
      <w:pPr>
        <w:pStyle w:val="Odlomakpopisa"/>
        <w:numPr>
          <w:ilvl w:val="0"/>
          <w:numId w:val="1"/>
        </w:numPr>
        <w:jc w:val="both"/>
        <w:rPr>
          <w:rFonts w:ascii="Arial" w:hAnsi="Arial" w:cs="Arial"/>
          <w:sz w:val="22"/>
          <w:szCs w:val="22"/>
        </w:rPr>
      </w:pPr>
      <w:r w:rsidRPr="008D5BC9">
        <w:rPr>
          <w:rFonts w:ascii="Arial" w:hAnsi="Arial" w:cs="Arial"/>
          <w:sz w:val="22"/>
          <w:szCs w:val="22"/>
        </w:rPr>
        <w:t xml:space="preserve">Presuda ESLJP-a </w:t>
      </w:r>
      <w:r w:rsidRPr="008D5BC9">
        <w:rPr>
          <w:rFonts w:ascii="Arial" w:hAnsi="Arial" w:cs="Arial"/>
          <w:i/>
          <w:sz w:val="22"/>
          <w:szCs w:val="22"/>
        </w:rPr>
        <w:t>Buamar protiv Belgije</w:t>
      </w:r>
      <w:r w:rsidRPr="008D5BC9">
        <w:rPr>
          <w:rFonts w:ascii="Arial" w:hAnsi="Arial" w:cs="Arial"/>
          <w:sz w:val="22"/>
          <w:szCs w:val="22"/>
        </w:rPr>
        <w:t>, (zahtj. br. 9106/80), od dana 30. siječnja 1988; dostupna na: https://hudoc.echr.coe.int/eng#{%22fulltext%22:[%22buamar%20v%20belgium%22],%22documentcollectionid2%22:[%22GRANDCHAMBER%22,%22CHAMBER%22],%22itemid%22:[%22001-140357%22]} (10.02.2022.)</w:t>
      </w:r>
    </w:p>
    <w:p w:rsidR="00761380" w:rsidRPr="008D5BC9" w:rsidRDefault="007E1C54" w:rsidP="00761380">
      <w:pPr>
        <w:pStyle w:val="Odlomakpopisa"/>
        <w:numPr>
          <w:ilvl w:val="0"/>
          <w:numId w:val="1"/>
        </w:numPr>
        <w:jc w:val="both"/>
        <w:rPr>
          <w:rFonts w:ascii="Arial" w:hAnsi="Arial" w:cs="Arial"/>
          <w:sz w:val="22"/>
          <w:szCs w:val="22"/>
        </w:rPr>
      </w:pPr>
      <w:r w:rsidRPr="008D5BC9">
        <w:rPr>
          <w:rFonts w:ascii="Arial" w:hAnsi="Arial" w:cs="Arial"/>
          <w:sz w:val="22"/>
          <w:szCs w:val="22"/>
        </w:rPr>
        <w:t xml:space="preserve">Odluka Ustavnog suda u predmetu Ivo Sanader; br. U-III-4149/2014,od dana 24. </w:t>
      </w:r>
      <w:r w:rsidRPr="008D5BC9">
        <w:rPr>
          <w:rFonts w:ascii="Arial" w:hAnsi="Arial" w:cs="Arial"/>
          <w:sz w:val="22"/>
          <w:szCs w:val="22"/>
        </w:rPr>
        <w:lastRenderedPageBreak/>
        <w:t>srpnja 2015,</w:t>
      </w:r>
    </w:p>
    <w:p w:rsidR="00761380" w:rsidRPr="008D5BC9" w:rsidRDefault="00761380" w:rsidP="00761380">
      <w:pPr>
        <w:jc w:val="both"/>
        <w:rPr>
          <w:rFonts w:ascii="Arial" w:hAnsi="Arial" w:cs="Arial"/>
          <w:sz w:val="22"/>
          <w:szCs w:val="22"/>
        </w:rPr>
      </w:pPr>
    </w:p>
    <w:p w:rsidR="00761380" w:rsidRPr="008D5BC9" w:rsidRDefault="00761380" w:rsidP="00761380">
      <w:pPr>
        <w:jc w:val="both"/>
        <w:rPr>
          <w:rFonts w:ascii="Arial" w:hAnsi="Arial" w:cs="Arial"/>
          <w:sz w:val="22"/>
          <w:szCs w:val="22"/>
        </w:rPr>
      </w:pPr>
    </w:p>
    <w:sectPr w:rsidR="00761380" w:rsidRPr="008D5BC9" w:rsidSect="008D5439">
      <w:headerReference w:type="even" r:id="rId12"/>
      <w:headerReference w:type="default" r:id="rId13"/>
      <w:footerReference w:type="default" r:id="rId14"/>
      <w:pgSz w:w="12240" w:h="15840"/>
      <w:pgMar w:top="1276" w:right="1800" w:bottom="1276" w:left="180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97C" w:rsidRDefault="003B497C">
      <w:r>
        <w:separator/>
      </w:r>
    </w:p>
  </w:endnote>
  <w:endnote w:type="continuationSeparator" w:id="0">
    <w:p w:rsidR="003B497C" w:rsidRDefault="003B4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033524"/>
      <w:docPartObj>
        <w:docPartGallery w:val="Page Numbers (Bottom of Page)"/>
        <w:docPartUnique/>
      </w:docPartObj>
    </w:sdtPr>
    <w:sdtEndPr/>
    <w:sdtContent>
      <w:p w:rsidR="00BB517A" w:rsidRDefault="00BB517A">
        <w:pPr>
          <w:pStyle w:val="Podnoje"/>
          <w:jc w:val="center"/>
        </w:pPr>
        <w:r>
          <w:fldChar w:fldCharType="begin"/>
        </w:r>
        <w:r>
          <w:instrText>PAGE   \* MERGEFORMAT</w:instrText>
        </w:r>
        <w:r>
          <w:fldChar w:fldCharType="separate"/>
        </w:r>
        <w:r w:rsidR="002F4B02">
          <w:rPr>
            <w:noProof/>
          </w:rPr>
          <w:t>4</w:t>
        </w:r>
        <w:r>
          <w:fldChar w:fldCharType="end"/>
        </w:r>
      </w:p>
    </w:sdtContent>
  </w:sdt>
  <w:p w:rsidR="00BB517A" w:rsidRDefault="00BB517A">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97C" w:rsidRDefault="003B497C">
      <w:r>
        <w:separator/>
      </w:r>
    </w:p>
  </w:footnote>
  <w:footnote w:type="continuationSeparator" w:id="0">
    <w:p w:rsidR="003B497C" w:rsidRDefault="003B497C">
      <w:r>
        <w:continuationSeparator/>
      </w:r>
    </w:p>
  </w:footnote>
  <w:footnote w:id="1">
    <w:p w:rsidR="00BB517A" w:rsidRPr="006E306B" w:rsidRDefault="00BB517A" w:rsidP="0042599C">
      <w:pPr>
        <w:pStyle w:val="Tekstfusnote"/>
      </w:pPr>
      <w:r>
        <w:rPr>
          <w:rStyle w:val="Referencafusnote"/>
        </w:rPr>
        <w:footnoteRef/>
      </w:r>
      <w:r>
        <w:t xml:space="preserve"> </w:t>
      </w:r>
      <w:r w:rsidRPr="006E306B">
        <w:t>Ustav Republike Hrvatske, NN, 56/90, 135/97, 08/98, 113/00, 124/00, 28/01, 41/01, 55/01, 76/10, 85/10, 05/14</w:t>
      </w:r>
    </w:p>
  </w:footnote>
  <w:footnote w:id="2">
    <w:p w:rsidR="00BB517A" w:rsidRDefault="00BB517A" w:rsidP="0042599C">
      <w:pPr>
        <w:pStyle w:val="Tekstfusnote"/>
      </w:pPr>
      <w:r>
        <w:rPr>
          <w:rStyle w:val="Referencafusnote"/>
        </w:rPr>
        <w:footnoteRef/>
      </w:r>
      <w:r>
        <w:t xml:space="preserve"> </w:t>
      </w:r>
      <w:r>
        <w:t xml:space="preserve">Kazneni zakon, NN, </w:t>
      </w:r>
      <w:r w:rsidRPr="006E306B">
        <w:t>125/11, 144/12, 56/15, 61/15, 101/17, 118/18, 126/19, 84/21</w:t>
      </w:r>
    </w:p>
  </w:footnote>
  <w:footnote w:id="3">
    <w:p w:rsidR="00BB517A" w:rsidRDefault="00BB517A" w:rsidP="0042599C">
      <w:pPr>
        <w:pStyle w:val="Tekstfusnote"/>
      </w:pPr>
      <w:r>
        <w:rPr>
          <w:rStyle w:val="Referencafusnote"/>
        </w:rPr>
        <w:footnoteRef/>
      </w:r>
      <w:r>
        <w:t xml:space="preserve"> </w:t>
      </w:r>
      <w:r>
        <w:t xml:space="preserve">Zakon o kaznenom postupku, NN, </w:t>
      </w:r>
      <w:r w:rsidRPr="006E306B">
        <w:t>152/08, 76/09, 80/11, 121/11, 91/12, 143/12, 56/13, 145/13, 152/14, 70/17, 126/19, 126/19</w:t>
      </w:r>
    </w:p>
  </w:footnote>
  <w:footnote w:id="4">
    <w:p w:rsidR="00BB517A" w:rsidRDefault="00BB517A" w:rsidP="0042599C">
      <w:pPr>
        <w:pStyle w:val="Tekstfusnote"/>
      </w:pPr>
      <w:r>
        <w:rPr>
          <w:rStyle w:val="Referencafusnote"/>
        </w:rPr>
        <w:footnoteRef/>
      </w:r>
      <w:r>
        <w:t xml:space="preserve"> </w:t>
      </w:r>
      <w:r>
        <w:t>Zakon o sudovima za mladež,</w:t>
      </w:r>
      <w:r w:rsidRPr="006E306B">
        <w:t xml:space="preserve"> NN</w:t>
      </w:r>
      <w:r>
        <w:t>,</w:t>
      </w:r>
      <w:r w:rsidRPr="006E306B">
        <w:t xml:space="preserve"> 84/11, 143/12, 148/13, 56/15, 126/19</w:t>
      </w:r>
    </w:p>
  </w:footnote>
  <w:footnote w:id="5">
    <w:p w:rsidR="00BB517A" w:rsidRDefault="00BB517A" w:rsidP="0042599C">
      <w:pPr>
        <w:pStyle w:val="Tekstfusnote"/>
      </w:pPr>
      <w:r>
        <w:rPr>
          <w:rStyle w:val="Referencafusnote"/>
        </w:rPr>
        <w:footnoteRef/>
      </w:r>
      <w:r>
        <w:t xml:space="preserve"> </w:t>
      </w:r>
      <w:r>
        <w:t>Vidjeti sastojke krivnje - Čl. 23.KZ.-a</w:t>
      </w:r>
    </w:p>
  </w:footnote>
  <w:footnote w:id="6">
    <w:p w:rsidR="00BB517A" w:rsidRDefault="00BB517A" w:rsidP="0042599C">
      <w:pPr>
        <w:pStyle w:val="Tekstfusnote"/>
      </w:pPr>
      <w:r>
        <w:rPr>
          <w:rStyle w:val="Referencafusnote"/>
        </w:rPr>
        <w:footnoteRef/>
      </w:r>
      <w:r>
        <w:t xml:space="preserve"> </w:t>
      </w:r>
      <w:r w:rsidRPr="009E757E">
        <w:t>Međunarodn</w:t>
      </w:r>
      <w:r>
        <w:t>i</w:t>
      </w:r>
      <w:r w:rsidRPr="009E757E">
        <w:t xml:space="preserve"> pakt o građanskim i političkim pravima</w:t>
      </w:r>
      <w:r>
        <w:t xml:space="preserve"> (1966); dostupan na: </w:t>
      </w:r>
      <w:hyperlink r:id="rId1" w:history="1">
        <w:r w:rsidRPr="0029127B">
          <w:rPr>
            <w:rStyle w:val="Hiperveza"/>
          </w:rPr>
          <w:t>https://pravamanjina.gov.hr/UserDocsImages/arhiva/pdf/medjunarodni/medjunarodni_pakt_o_gradjanskim_i_politickim_pravima.pdf</w:t>
        </w:r>
      </w:hyperlink>
      <w:r>
        <w:t xml:space="preserve"> (1.2.2022.)</w:t>
      </w:r>
    </w:p>
  </w:footnote>
  <w:footnote w:id="7">
    <w:p w:rsidR="00BB517A" w:rsidRPr="009C678D" w:rsidRDefault="00BB517A" w:rsidP="0042599C">
      <w:pPr>
        <w:pStyle w:val="Tekstfusnote"/>
      </w:pPr>
      <w:r>
        <w:rPr>
          <w:rStyle w:val="Referencafusnote"/>
        </w:rPr>
        <w:footnoteRef/>
      </w:r>
      <w:r>
        <w:t xml:space="preserve"> </w:t>
      </w:r>
      <w:r>
        <w:t>O</w:t>
      </w:r>
      <w:r w:rsidRPr="005F5CD3">
        <w:t>pća deklaracija o ljudskim pravima</w:t>
      </w:r>
      <w:r>
        <w:t xml:space="preserve"> (1948), NN MU, </w:t>
      </w:r>
      <w:r w:rsidRPr="005F5CD3">
        <w:t xml:space="preserve">12/2009 </w:t>
      </w:r>
      <w:r>
        <w:t xml:space="preserve">; dostupna na: </w:t>
      </w:r>
      <w:hyperlink r:id="rId2" w:history="1">
        <w:r w:rsidRPr="009C678D">
          <w:rPr>
            <w:rStyle w:val="Hiperveza"/>
          </w:rPr>
          <w:t>https://narodne-novine.nn.hr/clanci/medunarodni/2009_11_12_143.html</w:t>
        </w:r>
      </w:hyperlink>
      <w:r w:rsidRPr="009C678D">
        <w:t xml:space="preserve"> (1.2.2022.)</w:t>
      </w:r>
    </w:p>
  </w:footnote>
  <w:footnote w:id="8">
    <w:p w:rsidR="00BB517A" w:rsidRPr="009C678D" w:rsidRDefault="00BB517A" w:rsidP="0042599C">
      <w:pPr>
        <w:pStyle w:val="Tekstfusnote"/>
      </w:pPr>
      <w:r w:rsidRPr="009C678D">
        <w:rPr>
          <w:rStyle w:val="Referencafusnote"/>
        </w:rPr>
        <w:footnoteRef/>
      </w:r>
      <w:r w:rsidRPr="009C678D">
        <w:t xml:space="preserve"> </w:t>
      </w:r>
      <w:r w:rsidRPr="009C678D">
        <w:t>Horvatić, Ž.; Derenčinović, D. Cvitanović, L. (2016), Kazneno pravo- Opći dio 1: Kazneno pravo i kazneni zakon, Pravni fakultet, Sveučilišta u Zagrebu, Zagreb str.126.</w:t>
      </w:r>
    </w:p>
  </w:footnote>
  <w:footnote w:id="9">
    <w:p w:rsidR="00BB517A" w:rsidRPr="00312A91" w:rsidRDefault="00BB517A" w:rsidP="0042599C">
      <w:pPr>
        <w:pStyle w:val="Tekstfusnote"/>
      </w:pPr>
      <w:r w:rsidRPr="00312A91">
        <w:rPr>
          <w:rStyle w:val="Referencafusnote"/>
        </w:rPr>
        <w:footnoteRef/>
      </w:r>
      <w:r w:rsidRPr="00312A91">
        <w:t xml:space="preserve"> </w:t>
      </w:r>
      <w:r w:rsidRPr="00312A91">
        <w:t>Novoselec, P. (2016), Opći dio kaznenog prava, Osijek, str. 49.</w:t>
      </w:r>
    </w:p>
  </w:footnote>
  <w:footnote w:id="10">
    <w:p w:rsidR="00BB517A" w:rsidRPr="00312A91" w:rsidRDefault="00BB517A" w:rsidP="0042599C">
      <w:pPr>
        <w:pStyle w:val="Tekstfusnote"/>
      </w:pPr>
      <w:r w:rsidRPr="00312A91">
        <w:rPr>
          <w:rStyle w:val="Referencafusnote"/>
        </w:rPr>
        <w:footnoteRef/>
      </w:r>
      <w:r w:rsidRPr="00312A91">
        <w:t xml:space="preserve"> </w:t>
      </w:r>
      <w:r w:rsidRPr="00312A91">
        <w:t>Čl. 3.st.1. KZ-a</w:t>
      </w:r>
    </w:p>
  </w:footnote>
  <w:footnote w:id="11">
    <w:p w:rsidR="00BB517A" w:rsidRPr="00312A91" w:rsidRDefault="00BB517A" w:rsidP="0042599C">
      <w:pPr>
        <w:pStyle w:val="Tekstfusnote"/>
      </w:pPr>
      <w:r w:rsidRPr="00312A91">
        <w:rPr>
          <w:rStyle w:val="Referencafusnote"/>
        </w:rPr>
        <w:footnoteRef/>
      </w:r>
      <w:r w:rsidRPr="00312A91">
        <w:t xml:space="preserve"> </w:t>
      </w:r>
      <w:r>
        <w:t>Č</w:t>
      </w:r>
      <w:r w:rsidRPr="00312A91">
        <w:t>l. 3. st.4. KZ-a Izmijeni li se zakon za vrijeme počinjenja kaznenog djela, primijenit će se zakon koji je bio na snazi u vrijeme dovršenja radnje.</w:t>
      </w:r>
    </w:p>
  </w:footnote>
  <w:footnote w:id="12">
    <w:p w:rsidR="00BB517A" w:rsidRPr="00312A91" w:rsidRDefault="00BB517A" w:rsidP="0042599C">
      <w:pPr>
        <w:pStyle w:val="Tekstfusnote"/>
      </w:pPr>
      <w:r w:rsidRPr="00312A91">
        <w:rPr>
          <w:rStyle w:val="Referencafusnote"/>
        </w:rPr>
        <w:footnoteRef/>
      </w:r>
      <w:r w:rsidRPr="00312A91">
        <w:t xml:space="preserve"> </w:t>
      </w:r>
      <w:r w:rsidRPr="00312A91">
        <w:t>„Ako se u slučajevima iz stavka 2. ovoga članka izmijeni naziv ili  opis kaznenog djela, sud će ispitati postoji li pravni kontinuitet tako da činjenično stanje podvede pod biće odgovarajućeg kaznenog djela iz novog zakona pa ako utvrdi da postoji, primijenit će zakon koji je blaži za počinitelja. Nema kaznenog djela ako pravni kontinuitet ne postoji.- Čl. 3. st.3. KZ-a</w:t>
      </w:r>
    </w:p>
  </w:footnote>
  <w:footnote w:id="13">
    <w:p w:rsidR="00BB517A" w:rsidRPr="00312A91" w:rsidRDefault="00BB517A" w:rsidP="0042599C">
      <w:pPr>
        <w:pStyle w:val="Tekstfusnote"/>
      </w:pPr>
      <w:r w:rsidRPr="00312A91">
        <w:rPr>
          <w:rStyle w:val="Referencafusnote"/>
        </w:rPr>
        <w:footnoteRef/>
      </w:r>
      <w:r w:rsidRPr="00312A91">
        <w:t xml:space="preserve"> </w:t>
      </w:r>
      <w:r w:rsidRPr="00312A91">
        <w:t xml:space="preserve">Novoselec (2016), </w:t>
      </w:r>
      <w:r w:rsidRPr="00312A91">
        <w:rPr>
          <w:i/>
        </w:rPr>
        <w:t>op. cit.</w:t>
      </w:r>
      <w:r w:rsidRPr="00312A91">
        <w:t xml:space="preserve"> (bilj. 9), str. 61, 62.</w:t>
      </w:r>
    </w:p>
  </w:footnote>
  <w:footnote w:id="14">
    <w:p w:rsidR="00BB517A" w:rsidRPr="00312A91" w:rsidRDefault="00BB517A" w:rsidP="0042599C">
      <w:pPr>
        <w:pStyle w:val="Tekstfusnote"/>
      </w:pPr>
      <w:r w:rsidRPr="00312A91">
        <w:rPr>
          <w:rStyle w:val="Referencafusnote"/>
        </w:rPr>
        <w:footnoteRef/>
      </w:r>
      <w:r w:rsidRPr="00312A91">
        <w:t xml:space="preserve"> </w:t>
      </w:r>
      <w:r w:rsidRPr="00312A91">
        <w:t>Sukladno Odluci Ustavnog suda u predmetu</w:t>
      </w:r>
      <w:r>
        <w:t xml:space="preserve"> Ivo Sanader; br. U-III-4149/2014,od dana 24. srpnja 2015, str. 31.</w:t>
      </w:r>
      <w:r w:rsidRPr="009D2CB0">
        <w:t xml:space="preserve"> §</w:t>
      </w:r>
      <w:r>
        <w:t xml:space="preserve"> 65.,66 .,  za vidjeti više str. 29.-34. Odluke; dostupna na: </w:t>
      </w:r>
      <w:hyperlink r:id="rId3" w:history="1">
        <w:r w:rsidRPr="00312A91">
          <w:rPr>
            <w:rStyle w:val="Hiperveza"/>
          </w:rPr>
          <w:t>https://sljeme.usud.hr/Usud/Praksaw.nsf/C12570D30061CE54C1257E8F00464B23/%24FILE/U-III-4149-2014.pdf</w:t>
        </w:r>
      </w:hyperlink>
      <w:r w:rsidRPr="00312A91">
        <w:t xml:space="preserve"> (3.2.2022.)</w:t>
      </w:r>
    </w:p>
  </w:footnote>
  <w:footnote w:id="15">
    <w:p w:rsidR="00BB517A" w:rsidRDefault="00BB517A" w:rsidP="0042599C">
      <w:pPr>
        <w:pStyle w:val="Tekstfusnote"/>
      </w:pPr>
      <w:r w:rsidRPr="00312A91">
        <w:rPr>
          <w:rStyle w:val="Referencafusnote"/>
        </w:rPr>
        <w:footnoteRef/>
      </w:r>
      <w:r w:rsidRPr="00312A91">
        <w:t xml:space="preserve"> </w:t>
      </w:r>
      <w:r w:rsidRPr="00312A91">
        <w:t xml:space="preserve">Novoselec (2016), </w:t>
      </w:r>
      <w:r w:rsidRPr="00312A91">
        <w:rPr>
          <w:i/>
        </w:rPr>
        <w:t>op. cit.</w:t>
      </w:r>
      <w:r w:rsidRPr="00312A91">
        <w:t xml:space="preserve"> (bilj. 9),  str. 65</w:t>
      </w:r>
    </w:p>
  </w:footnote>
  <w:footnote w:id="16">
    <w:p w:rsidR="00BB517A" w:rsidRDefault="00BB517A" w:rsidP="00384A66">
      <w:pPr>
        <w:pStyle w:val="Tekstfusnote"/>
      </w:pPr>
      <w:r>
        <w:rPr>
          <w:rStyle w:val="Referencafusnote"/>
        </w:rPr>
        <w:footnoteRef/>
      </w:r>
      <w:r>
        <w:t xml:space="preserve"> </w:t>
      </w:r>
      <w:r>
        <w:t>Krapac, Davor (2020), Kazneno procesno pravo, Prva knjiga: Institucije, Narodne novine, Zagreb, str. 154</w:t>
      </w:r>
    </w:p>
  </w:footnote>
  <w:footnote w:id="17">
    <w:p w:rsidR="00BB517A" w:rsidRDefault="00BB517A" w:rsidP="004B7007">
      <w:pPr>
        <w:pStyle w:val="Tekstfusnote"/>
      </w:pPr>
      <w:r>
        <w:rPr>
          <w:rStyle w:val="Referencafusnote"/>
        </w:rPr>
        <w:footnoteRef/>
      </w:r>
      <w:r>
        <w:t xml:space="preserve"> </w:t>
      </w:r>
      <w:r>
        <w:t>(Europska) Konvencija za zaštitu ljudskih prava i temeljnih sloboda pročišćeni tekst, NN, MU 18/97, 6/99, 14/02, 13/03, 9/05, 1/06, 2/10</w:t>
      </w:r>
    </w:p>
  </w:footnote>
  <w:footnote w:id="18">
    <w:p w:rsidR="00BB517A" w:rsidRDefault="00BB517A" w:rsidP="00384A66">
      <w:pPr>
        <w:pStyle w:val="Tekstfusnote"/>
      </w:pPr>
      <w:r>
        <w:rPr>
          <w:rStyle w:val="Referencafusnote"/>
        </w:rPr>
        <w:footnoteRef/>
      </w:r>
      <w:r>
        <w:t xml:space="preserve"> </w:t>
      </w:r>
      <w:r>
        <w:t>Načela kaznenog postupka, Čl. 1. st.1. ZKP-a</w:t>
      </w:r>
    </w:p>
    <w:p w:rsidR="00BB517A" w:rsidRDefault="00BB517A" w:rsidP="00384A66">
      <w:pPr>
        <w:pStyle w:val="Tekstfusnote"/>
      </w:pPr>
      <w:r>
        <w:t>„Ovaj Zakon utvrđuje pravila kojima se osigurava da nitko nedužan ne bude osuđen, a da se počinitelju kaznenog djela izrekne kazna ili druga mjera uz uvjete koje predviđa zakon i na temelju zakonito provedenog postupka pred nadležnim sudom“.</w:t>
      </w:r>
    </w:p>
  </w:footnote>
  <w:footnote w:id="19">
    <w:p w:rsidR="00BB517A" w:rsidRDefault="00BB517A" w:rsidP="00384A66">
      <w:pPr>
        <w:pStyle w:val="Tekstfusnote"/>
      </w:pPr>
      <w:r>
        <w:rPr>
          <w:rStyle w:val="Referencafusnote"/>
        </w:rPr>
        <w:footnoteRef/>
      </w:r>
      <w:r>
        <w:t xml:space="preserve"> </w:t>
      </w:r>
      <w:r>
        <w:t>Čl. 28. Ustava</w:t>
      </w:r>
    </w:p>
  </w:footnote>
  <w:footnote w:id="20">
    <w:p w:rsidR="00BB517A" w:rsidRDefault="00BB517A" w:rsidP="00384A66">
      <w:pPr>
        <w:pStyle w:val="Tekstfusnote"/>
      </w:pPr>
      <w:r>
        <w:rPr>
          <w:rStyle w:val="Referencafusnote"/>
        </w:rPr>
        <w:footnoteRef/>
      </w:r>
      <w:r>
        <w:t xml:space="preserve"> </w:t>
      </w:r>
      <w:r>
        <w:t>Čl. 3. ZSM-a (Primjena općeg prava)</w:t>
      </w:r>
    </w:p>
  </w:footnote>
  <w:footnote w:id="21">
    <w:p w:rsidR="00BB517A" w:rsidRDefault="00BB517A" w:rsidP="00384A66">
      <w:pPr>
        <w:pStyle w:val="Tekstfusnote"/>
      </w:pPr>
      <w:r>
        <w:rPr>
          <w:rStyle w:val="Referencafusnote"/>
        </w:rPr>
        <w:footnoteRef/>
      </w:r>
      <w:r>
        <w:t xml:space="preserve"> </w:t>
      </w:r>
      <w:r>
        <w:t xml:space="preserve">Novoselec (2016), </w:t>
      </w:r>
      <w:r w:rsidRPr="00D10E48">
        <w:rPr>
          <w:i/>
        </w:rPr>
        <w:t>op. cit.</w:t>
      </w:r>
      <w:r>
        <w:t xml:space="preserve"> (bilj. 9), str. 3.</w:t>
      </w:r>
    </w:p>
  </w:footnote>
  <w:footnote w:id="22">
    <w:p w:rsidR="00BB517A" w:rsidRDefault="00BB517A" w:rsidP="00384A66">
      <w:pPr>
        <w:pStyle w:val="Tekstfusnote"/>
      </w:pPr>
      <w:r>
        <w:rPr>
          <w:rStyle w:val="Referencafusnote"/>
        </w:rPr>
        <w:footnoteRef/>
      </w:r>
      <w:r>
        <w:t xml:space="preserve"> </w:t>
      </w:r>
      <w:r>
        <w:t xml:space="preserve">Radić, </w:t>
      </w:r>
      <w:r w:rsidRPr="00D748CC">
        <w:t>(2016), Sustav maloljetničkih sankcija, Doktorska disertacija branjena na Pravnom fakultetu, Sveučilišta u Zagrebu, Zagreb</w:t>
      </w:r>
      <w:r>
        <w:t>, str. 4.,39,56</w:t>
      </w:r>
    </w:p>
  </w:footnote>
  <w:footnote w:id="23">
    <w:p w:rsidR="00BB517A" w:rsidRDefault="00BB517A" w:rsidP="00384A66">
      <w:pPr>
        <w:pStyle w:val="Tekstfusnote"/>
      </w:pPr>
      <w:r>
        <w:rPr>
          <w:rStyle w:val="Referencafusnote"/>
        </w:rPr>
        <w:footnoteRef/>
      </w:r>
      <w:r>
        <w:t xml:space="preserve"> </w:t>
      </w:r>
      <w:r>
        <w:t>Čl. 6. s.t.1. ZSM-a</w:t>
      </w:r>
    </w:p>
  </w:footnote>
  <w:footnote w:id="24">
    <w:p w:rsidR="00BB517A" w:rsidRDefault="00BB517A" w:rsidP="00384A66">
      <w:pPr>
        <w:pStyle w:val="Tekstfusnote"/>
      </w:pPr>
      <w:r>
        <w:rPr>
          <w:rStyle w:val="Referencafusnote"/>
        </w:rPr>
        <w:footnoteRef/>
      </w:r>
      <w:r>
        <w:t xml:space="preserve"> </w:t>
      </w:r>
      <w:r>
        <w:t>Čl. 6. st. 2. ZSM-a</w:t>
      </w:r>
    </w:p>
  </w:footnote>
  <w:footnote w:id="25">
    <w:p w:rsidR="00BB517A" w:rsidRDefault="00BB517A" w:rsidP="00384A66">
      <w:pPr>
        <w:pStyle w:val="Tekstfusnote"/>
      </w:pPr>
      <w:r>
        <w:rPr>
          <w:rStyle w:val="Referencafusnote"/>
        </w:rPr>
        <w:footnoteRef/>
      </w:r>
      <w:r>
        <w:t xml:space="preserve"> </w:t>
      </w:r>
      <w:r>
        <w:t>Za više vidjeti Cvjetko, B., Singer, M. (2011), Kaznenopravna odgovornost mladeži u praksi i teoriji- Zakon o sudovima za mladež, Organizator, Zagreb, str. 94.</w:t>
      </w:r>
    </w:p>
  </w:footnote>
  <w:footnote w:id="26">
    <w:p w:rsidR="00BB517A" w:rsidRDefault="00BB517A" w:rsidP="00384A66">
      <w:pPr>
        <w:pStyle w:val="Tekstfusnote"/>
      </w:pPr>
      <w:r>
        <w:rPr>
          <w:rStyle w:val="Referencafusnote"/>
        </w:rPr>
        <w:footnoteRef/>
      </w:r>
      <w:r>
        <w:t xml:space="preserve"> </w:t>
      </w:r>
      <w:r>
        <w:t>Za više vidjeti i Lechner, S (2021), N</w:t>
      </w:r>
      <w:r w:rsidRPr="002A154D">
        <w:t>ajbolji interes maloljetnika u kaznenom pravu</w:t>
      </w:r>
      <w:r>
        <w:t>, Završni specijalistički rad, branjem na Pravnom fakultetu Sveučilišta u Zagrebu, str. 22.-29.</w:t>
      </w:r>
    </w:p>
  </w:footnote>
  <w:footnote w:id="27">
    <w:p w:rsidR="00BB517A" w:rsidRDefault="00BB517A" w:rsidP="00384A66">
      <w:pPr>
        <w:pStyle w:val="Tekstfusnote"/>
      </w:pPr>
      <w:r>
        <w:rPr>
          <w:rStyle w:val="Referencafusnote"/>
        </w:rPr>
        <w:footnoteRef/>
      </w:r>
      <w:r>
        <w:t xml:space="preserve"> </w:t>
      </w:r>
      <w:r>
        <w:t>Za više vidjeti Carić, A. (2002), Mlađe osobe u kaznenom pravu (počinitelji i žrtve), Pravni fakultet u Zagrebu, Zagreb str. 61.-62.</w:t>
      </w:r>
    </w:p>
  </w:footnote>
  <w:footnote w:id="28">
    <w:p w:rsidR="00BB517A" w:rsidRDefault="00BB517A" w:rsidP="00384A66">
      <w:pPr>
        <w:pStyle w:val="Tekstfusnote"/>
      </w:pPr>
      <w:r>
        <w:rPr>
          <w:rStyle w:val="Referencafusnote"/>
        </w:rPr>
        <w:footnoteRef/>
      </w:r>
      <w:r>
        <w:t xml:space="preserve"> </w:t>
      </w:r>
      <w:r>
        <w:t xml:space="preserve">Lechner (2021), </w:t>
      </w:r>
      <w:r w:rsidRPr="00A9743E">
        <w:rPr>
          <w:i/>
        </w:rPr>
        <w:t>op. cit</w:t>
      </w:r>
      <w:r>
        <w:t>. (bilj. 25), str. 26.</w:t>
      </w:r>
    </w:p>
  </w:footnote>
  <w:footnote w:id="29">
    <w:p w:rsidR="00BB517A" w:rsidRDefault="00BB517A" w:rsidP="00D92A33">
      <w:pPr>
        <w:pStyle w:val="Tekstfusnote"/>
      </w:pPr>
      <w:r>
        <w:rPr>
          <w:rStyle w:val="Referencafusnote"/>
        </w:rPr>
        <w:footnoteRef/>
      </w:r>
      <w:r>
        <w:t xml:space="preserve"> </w:t>
      </w:r>
      <w:r w:rsidRPr="00653625">
        <w:t>Rittossa, D. i Božićević Grbić, M. (2012),</w:t>
      </w:r>
      <w:r w:rsidRPr="00D92A33">
        <w:t xml:space="preserve"> </w:t>
      </w:r>
      <w:r>
        <w:t xml:space="preserve">Zakon o sudovima za mladež – reformski zahvati i praktične dileme, Hrvatski ljetopis za kazneno pravo i praksu (Zagreb), vol. 19, broj 2 (str. 615-667), </w:t>
      </w:r>
      <w:r w:rsidRPr="00653625">
        <w:t>str. 631.</w:t>
      </w:r>
    </w:p>
  </w:footnote>
  <w:footnote w:id="30">
    <w:p w:rsidR="00BB517A" w:rsidRDefault="00BB517A" w:rsidP="00384A66">
      <w:pPr>
        <w:pStyle w:val="Tekstfusnote"/>
      </w:pPr>
      <w:r>
        <w:rPr>
          <w:rStyle w:val="Referencafusnote"/>
        </w:rPr>
        <w:footnoteRef/>
      </w:r>
      <w:r>
        <w:t xml:space="preserve"> </w:t>
      </w:r>
      <w:r>
        <w:t>Carić (2002), str. 63,64.</w:t>
      </w:r>
    </w:p>
  </w:footnote>
  <w:footnote w:id="31">
    <w:p w:rsidR="00BB517A" w:rsidRDefault="00BB517A" w:rsidP="00384A66">
      <w:pPr>
        <w:pStyle w:val="Tekstfusnote"/>
      </w:pPr>
      <w:r>
        <w:rPr>
          <w:rStyle w:val="Referencafusnote"/>
        </w:rPr>
        <w:footnoteRef/>
      </w:r>
      <w:r>
        <w:t xml:space="preserve"> </w:t>
      </w:r>
      <w:r>
        <w:t>Lechner (2021),</w:t>
      </w:r>
      <w:r w:rsidRPr="004F2DBC">
        <w:rPr>
          <w:i/>
        </w:rPr>
        <w:t xml:space="preserve"> </w:t>
      </w:r>
      <w:r w:rsidRPr="00A9743E">
        <w:rPr>
          <w:i/>
        </w:rPr>
        <w:t>op. cit</w:t>
      </w:r>
      <w:r>
        <w:t>. (bilj. 25), str. 28</w:t>
      </w:r>
      <w:r w:rsidRPr="003F1E4A">
        <w:t>.</w:t>
      </w:r>
    </w:p>
  </w:footnote>
  <w:footnote w:id="32">
    <w:p w:rsidR="00BB517A" w:rsidRDefault="00BB517A" w:rsidP="00384A66">
      <w:pPr>
        <w:pStyle w:val="Tekstfusnote"/>
      </w:pPr>
      <w:r>
        <w:rPr>
          <w:rStyle w:val="Referencafusnote"/>
        </w:rPr>
        <w:footnoteRef/>
      </w:r>
      <w:r>
        <w:t xml:space="preserve"> </w:t>
      </w:r>
      <w:r>
        <w:t>Drugačije je za rad za opće dobro (čl. 55. st. 8. i 9. KZ-a) ili uvjetnu osudu ili djelomičnu uvjetnu osudu (čl. 58. KZ-a)</w:t>
      </w:r>
    </w:p>
  </w:footnote>
  <w:footnote w:id="33">
    <w:p w:rsidR="00BB517A" w:rsidRDefault="00BB517A" w:rsidP="00384A66">
      <w:pPr>
        <w:pStyle w:val="Tekstfusnote"/>
      </w:pPr>
      <w:r>
        <w:rPr>
          <w:rStyle w:val="Referencafusnote"/>
        </w:rPr>
        <w:footnoteRef/>
      </w:r>
      <w:r>
        <w:t xml:space="preserve"> </w:t>
      </w:r>
      <w:r>
        <w:t>Sukladno čl. 18. ZSM-a</w:t>
      </w:r>
    </w:p>
  </w:footnote>
  <w:footnote w:id="34">
    <w:p w:rsidR="00BB517A" w:rsidRDefault="00BB517A" w:rsidP="00384A66">
      <w:pPr>
        <w:pStyle w:val="Tekstfusnote"/>
      </w:pPr>
      <w:r>
        <w:rPr>
          <w:rStyle w:val="Referencafusnote"/>
        </w:rPr>
        <w:footnoteRef/>
      </w:r>
      <w:r>
        <w:t>Čl. 20. ZSM-a</w:t>
      </w:r>
    </w:p>
  </w:footnote>
  <w:footnote w:id="35">
    <w:p w:rsidR="00BB517A" w:rsidRDefault="00BB517A" w:rsidP="00384A66">
      <w:pPr>
        <w:pStyle w:val="Tekstfusnote"/>
      </w:pPr>
      <w:r>
        <w:rPr>
          <w:rStyle w:val="Referencafusnote"/>
        </w:rPr>
        <w:footnoteRef/>
      </w:r>
      <w:r>
        <w:t xml:space="preserve"> </w:t>
      </w:r>
      <w:r>
        <w:t>Čl. 21. ZSM-a</w:t>
      </w:r>
    </w:p>
  </w:footnote>
  <w:footnote w:id="36">
    <w:p w:rsidR="00BB517A" w:rsidRDefault="00BB517A" w:rsidP="00384A66">
      <w:pPr>
        <w:pStyle w:val="Tekstfusnote"/>
      </w:pPr>
      <w:r>
        <w:rPr>
          <w:rStyle w:val="Referencafusnote"/>
        </w:rPr>
        <w:footnoteRef/>
      </w:r>
      <w:r>
        <w:t xml:space="preserve"> </w:t>
      </w:r>
      <w:r>
        <w:t>Čl. 15.st. 3., čl. 16. st. 2., čl. 17. st.4. ZSM-a</w:t>
      </w:r>
    </w:p>
  </w:footnote>
  <w:footnote w:id="37">
    <w:p w:rsidR="00BB517A" w:rsidRDefault="00BB517A" w:rsidP="00384A66">
      <w:pPr>
        <w:pStyle w:val="Tekstfusnote"/>
      </w:pPr>
      <w:r>
        <w:rPr>
          <w:rStyle w:val="Referencafusnote"/>
        </w:rPr>
        <w:footnoteRef/>
      </w:r>
      <w:r>
        <w:t xml:space="preserve"> </w:t>
      </w:r>
      <w:r>
        <w:t>Čl. 10.st.6.</w:t>
      </w:r>
    </w:p>
  </w:footnote>
  <w:footnote w:id="38">
    <w:p w:rsidR="00BB517A" w:rsidRDefault="00BB517A" w:rsidP="00384A66">
      <w:pPr>
        <w:pStyle w:val="Tekstfusnote"/>
      </w:pPr>
      <w:r>
        <w:rPr>
          <w:rStyle w:val="Referencafusnote"/>
        </w:rPr>
        <w:footnoteRef/>
      </w:r>
      <w:r>
        <w:t xml:space="preserve"> </w:t>
      </w:r>
      <w:r>
        <w:t>Čl. 29. ZSM-a</w:t>
      </w:r>
    </w:p>
  </w:footnote>
  <w:footnote w:id="39">
    <w:p w:rsidR="00BB517A" w:rsidRDefault="00BB517A" w:rsidP="00384A66">
      <w:pPr>
        <w:pStyle w:val="Tekstfusnote"/>
      </w:pPr>
      <w:r>
        <w:rPr>
          <w:rStyle w:val="Referencafusnote"/>
        </w:rPr>
        <w:footnoteRef/>
      </w:r>
      <w:r>
        <w:t xml:space="preserve"> </w:t>
      </w:r>
      <w:r>
        <w:t xml:space="preserve">Carić (2002), </w:t>
      </w:r>
      <w:r w:rsidRPr="00A9743E">
        <w:rPr>
          <w:i/>
        </w:rPr>
        <w:t>op. cit</w:t>
      </w:r>
      <w:r>
        <w:t>. (bilj. 26), str. 64</w:t>
      </w:r>
    </w:p>
  </w:footnote>
  <w:footnote w:id="40">
    <w:p w:rsidR="00BB517A" w:rsidRDefault="00BB517A" w:rsidP="00384A66">
      <w:pPr>
        <w:pStyle w:val="Tekstfusnote"/>
      </w:pPr>
      <w:r>
        <w:rPr>
          <w:rStyle w:val="Referencafusnote"/>
        </w:rPr>
        <w:footnoteRef/>
      </w:r>
      <w:r>
        <w:t xml:space="preserve"> </w:t>
      </w:r>
      <w:r>
        <w:t>Članak 59.</w:t>
      </w:r>
    </w:p>
    <w:p w:rsidR="00BB517A" w:rsidRDefault="00BB517A" w:rsidP="00384A66">
      <w:pPr>
        <w:pStyle w:val="Tekstfusnote"/>
      </w:pPr>
      <w:r>
        <w:t>Tijela koja sudjeluju u postupku prema maloljetniku i druga tijela i ustanove od kojih se traže obavijesti, izvješća ili mišljenja dužna su najhitnije postupiti kako bi se postupak što prije završio.</w:t>
      </w:r>
    </w:p>
    <w:p w:rsidR="00BB517A" w:rsidRDefault="00BB517A" w:rsidP="00384A66">
      <w:pPr>
        <w:pStyle w:val="Tekstfusnote"/>
      </w:pPr>
      <w:r>
        <w:t>Članak 60.</w:t>
      </w:r>
    </w:p>
    <w:p w:rsidR="00BB517A" w:rsidRDefault="00BB517A" w:rsidP="00384A66">
      <w:pPr>
        <w:pStyle w:val="Tekstfusnote"/>
      </w:pPr>
      <w:r>
        <w:t>(1) Izvidi kaznenih djela i postupak prema maloljetniku su tajni.</w:t>
      </w:r>
    </w:p>
    <w:p w:rsidR="00BB517A" w:rsidRDefault="00BB517A" w:rsidP="00384A66">
      <w:pPr>
        <w:pStyle w:val="Tekstfusnote"/>
      </w:pPr>
      <w:r>
        <w:t>(2) Bez odobrenja nadležnog tijela ne može se objaviti sadržaj i tijek postupka prema maloljetniku niti odluka donesena u tom postupku.</w:t>
      </w:r>
    </w:p>
    <w:p w:rsidR="00BB517A" w:rsidRPr="00D748CC" w:rsidRDefault="00BB517A" w:rsidP="00384A66">
      <w:pPr>
        <w:pStyle w:val="Tekstfusnote"/>
      </w:pPr>
      <w:r>
        <w:t xml:space="preserve">(3) Objaviti se može samo onaj dio postupka, odnosno samo onaj dio odluke za koji postoji odobrenje suda za mladež ili državnog odvjetnika za mladež, ali se tada ne smije navesti ime maloljetnika i ostali podaci na </w:t>
      </w:r>
      <w:r w:rsidRPr="00D748CC">
        <w:t>temelju kojih bi se moglo zaključiti o kojem je maloljetniku riječ.</w:t>
      </w:r>
    </w:p>
  </w:footnote>
  <w:footnote w:id="41">
    <w:p w:rsidR="00BB517A" w:rsidRPr="00D748CC" w:rsidRDefault="00BB517A" w:rsidP="00384A66">
      <w:pPr>
        <w:pStyle w:val="Tekstfusnote"/>
      </w:pPr>
      <w:r w:rsidRPr="00D748CC">
        <w:rPr>
          <w:rStyle w:val="Referencafusnote"/>
        </w:rPr>
        <w:footnoteRef/>
      </w:r>
      <w:r w:rsidRPr="00D748CC">
        <w:t xml:space="preserve"> </w:t>
      </w:r>
      <w:r w:rsidRPr="00D748CC">
        <w:t xml:space="preserve">Radić (2016), </w:t>
      </w:r>
      <w:r w:rsidRPr="002D44D9">
        <w:rPr>
          <w:i/>
        </w:rPr>
        <w:t>op. cit.</w:t>
      </w:r>
      <w:r>
        <w:t xml:space="preserve"> (bilj. 22), </w:t>
      </w:r>
      <w:r w:rsidRPr="00D748CC">
        <w:t>str. 167.</w:t>
      </w:r>
    </w:p>
  </w:footnote>
  <w:footnote w:id="42">
    <w:p w:rsidR="00BB517A" w:rsidRDefault="00BB517A" w:rsidP="00384A66">
      <w:pPr>
        <w:pStyle w:val="Tekstfusnote"/>
      </w:pPr>
      <w:r w:rsidRPr="00D748CC">
        <w:rPr>
          <w:rStyle w:val="Referencafusnote"/>
        </w:rPr>
        <w:footnoteRef/>
      </w:r>
      <w:r w:rsidRPr="00D748CC">
        <w:t xml:space="preserve"> </w:t>
      </w:r>
      <w:r w:rsidRPr="00D748CC">
        <w:t>Petö-Kujundžić, L., Zakon o sudovima</w:t>
      </w:r>
      <w:r w:rsidRPr="00B62BA6">
        <w:t xml:space="preserve"> za mladež s osvrtom na izmjene od 2011. do 2013., Zagreb, 2014. godine, str. 10.</w:t>
      </w:r>
    </w:p>
  </w:footnote>
  <w:footnote w:id="43">
    <w:p w:rsidR="00BB517A" w:rsidRDefault="00BB517A" w:rsidP="00384A66">
      <w:pPr>
        <w:pStyle w:val="Tekstfusnote"/>
      </w:pPr>
      <w:r>
        <w:rPr>
          <w:rStyle w:val="Referencafusnote"/>
        </w:rPr>
        <w:footnoteRef/>
      </w:r>
      <w:r>
        <w:t xml:space="preserve"> </w:t>
      </w:r>
      <w:r>
        <w:t xml:space="preserve">Lechner (2021), </w:t>
      </w:r>
      <w:r w:rsidRPr="00A9743E">
        <w:rPr>
          <w:i/>
        </w:rPr>
        <w:t>op. cit</w:t>
      </w:r>
      <w:r>
        <w:t>. (bilj. 25), str. 17.</w:t>
      </w:r>
    </w:p>
  </w:footnote>
  <w:footnote w:id="44">
    <w:p w:rsidR="00BB517A" w:rsidRDefault="00BB517A" w:rsidP="00384A66">
      <w:pPr>
        <w:pStyle w:val="Tekstfusnote"/>
      </w:pPr>
      <w:r>
        <w:rPr>
          <w:rStyle w:val="Referencafusnote"/>
        </w:rPr>
        <w:footnoteRef/>
      </w:r>
      <w:r>
        <w:t xml:space="preserve"> </w:t>
      </w:r>
      <w:r>
        <w:t xml:space="preserve">Lechner (2021), </w:t>
      </w:r>
      <w:r w:rsidRPr="00A9743E">
        <w:rPr>
          <w:i/>
        </w:rPr>
        <w:t>op. cit</w:t>
      </w:r>
      <w:r>
        <w:t>. (bilj. 25), str. 27.</w:t>
      </w:r>
    </w:p>
  </w:footnote>
  <w:footnote w:id="45">
    <w:p w:rsidR="00BB517A" w:rsidRDefault="00BB517A" w:rsidP="00384A66">
      <w:pPr>
        <w:pStyle w:val="Tekstfusnote"/>
      </w:pPr>
      <w:r>
        <w:rPr>
          <w:rStyle w:val="Referencafusnote"/>
        </w:rPr>
        <w:footnoteRef/>
      </w:r>
      <w:r>
        <w:t xml:space="preserve"> </w:t>
      </w:r>
      <w:r w:rsidRPr="00F7216E">
        <w:t>Buljan Flander, G. (2013), Adolescencija – izazovi odrastanja; dostupno na: https://www.poliklinika-djeca.hr/aktualno/teme/adolescencija-izazovi-odrastanja/  (1.2.2022.)</w:t>
      </w:r>
    </w:p>
  </w:footnote>
  <w:footnote w:id="46">
    <w:p w:rsidR="00BB517A" w:rsidRDefault="00BB517A" w:rsidP="00384A66">
      <w:pPr>
        <w:pStyle w:val="Tekstfusnote"/>
      </w:pPr>
      <w:r>
        <w:rPr>
          <w:rStyle w:val="Referencafusnote"/>
        </w:rPr>
        <w:footnoteRef/>
      </w:r>
      <w:r>
        <w:t xml:space="preserve"> </w:t>
      </w:r>
      <w:r>
        <w:t>Čl. 13. st. 1. Direktive</w:t>
      </w:r>
    </w:p>
  </w:footnote>
  <w:footnote w:id="47">
    <w:p w:rsidR="00BB517A" w:rsidRDefault="00BB517A" w:rsidP="00384A66">
      <w:pPr>
        <w:pStyle w:val="Tekstfusnote"/>
      </w:pPr>
      <w:r>
        <w:rPr>
          <w:rStyle w:val="Referencafusnote"/>
        </w:rPr>
        <w:footnoteRef/>
      </w:r>
      <w:r>
        <w:t xml:space="preserve"> </w:t>
      </w:r>
      <w:r>
        <w:t>Derenčinović, D., Getoš, AM, (2008), Uvod u kriminologiju s osnovama kaznenog prava, str. 147</w:t>
      </w:r>
    </w:p>
  </w:footnote>
  <w:footnote w:id="48">
    <w:p w:rsidR="00BB517A" w:rsidRDefault="00BB517A" w:rsidP="00384A66">
      <w:pPr>
        <w:pStyle w:val="Tekstfusnote"/>
      </w:pPr>
      <w:r>
        <w:rPr>
          <w:rStyle w:val="Referencafusnote"/>
        </w:rPr>
        <w:footnoteRef/>
      </w:r>
      <w:r>
        <w:t xml:space="preserve"> </w:t>
      </w:r>
      <w:r w:rsidRPr="00D664B5">
        <w:t>Carić, A., Zakona o sudovima za mladež s prilozima – Razvoj i nastanak hrvatskog maloljetničkog kaznenog prava, Narodne novine, Zagreb, 2004., str. 13.</w:t>
      </w:r>
      <w:r>
        <w:t xml:space="preserve"> primjerice u </w:t>
      </w:r>
      <w:r w:rsidRPr="00D664B5">
        <w:t>Zakonik</w:t>
      </w:r>
      <w:r>
        <w:t>u</w:t>
      </w:r>
      <w:r w:rsidRPr="00D664B5">
        <w:t xml:space="preserve"> o sudskom krivičnom postupku iz 1929</w:t>
      </w:r>
      <w:r>
        <w:t>.</w:t>
      </w:r>
    </w:p>
  </w:footnote>
  <w:footnote w:id="49">
    <w:p w:rsidR="00BB517A" w:rsidRDefault="00BB517A" w:rsidP="00384A66">
      <w:pPr>
        <w:pStyle w:val="Tekstfusnote"/>
      </w:pPr>
      <w:r>
        <w:rPr>
          <w:rStyle w:val="Referencafusnote"/>
        </w:rPr>
        <w:footnoteRef/>
      </w:r>
      <w:r>
        <w:t xml:space="preserve"> </w:t>
      </w:r>
      <w:r>
        <w:t xml:space="preserve">Lechner (2021), </w:t>
      </w:r>
      <w:r w:rsidRPr="00A9743E">
        <w:rPr>
          <w:i/>
        </w:rPr>
        <w:t>op. cit</w:t>
      </w:r>
      <w:r>
        <w:t>. (bilj. 25), str. 28.</w:t>
      </w:r>
    </w:p>
  </w:footnote>
  <w:footnote w:id="50">
    <w:p w:rsidR="00BB517A" w:rsidRDefault="00BB517A" w:rsidP="00384A66">
      <w:pPr>
        <w:pStyle w:val="Tekstfusnote"/>
      </w:pPr>
      <w:r>
        <w:rPr>
          <w:rStyle w:val="Referencafusnote"/>
        </w:rPr>
        <w:footnoteRef/>
      </w:r>
      <w:r>
        <w:t xml:space="preserve"> </w:t>
      </w:r>
      <w:r w:rsidRPr="003F1E4A">
        <w:t xml:space="preserve">Lechner (2021), </w:t>
      </w:r>
      <w:r w:rsidRPr="00A9743E">
        <w:rPr>
          <w:i/>
        </w:rPr>
        <w:t>op. cit</w:t>
      </w:r>
      <w:r>
        <w:t xml:space="preserve">. (bilj. 25), </w:t>
      </w:r>
      <w:r w:rsidRPr="003F1E4A">
        <w:t>str. 28.</w:t>
      </w:r>
    </w:p>
  </w:footnote>
  <w:footnote w:id="51">
    <w:p w:rsidR="00BB517A" w:rsidRDefault="00BB517A" w:rsidP="00D0482B">
      <w:pPr>
        <w:pStyle w:val="Tekstfusnote"/>
      </w:pPr>
      <w:r>
        <w:rPr>
          <w:rStyle w:val="Referencafusnote"/>
        </w:rPr>
        <w:footnoteRef/>
      </w:r>
      <w:r>
        <w:t xml:space="preserve"> </w:t>
      </w:r>
      <w:r>
        <w:t>Čl. 76. ZSM-a</w:t>
      </w:r>
    </w:p>
    <w:p w:rsidR="00BB517A" w:rsidRDefault="00BB517A" w:rsidP="00785666">
      <w:pPr>
        <w:pStyle w:val="Tekstfusnote"/>
        <w:jc w:val="both"/>
      </w:pPr>
      <w:r>
        <w:t>(1) Policija provodi ispitivanje maloljetnika prema odredbama ovoga Zakona i zakona kojim se uređuje kazneni postupak.</w:t>
      </w:r>
    </w:p>
    <w:p w:rsidR="00BB517A" w:rsidRDefault="00BB517A" w:rsidP="00785666">
      <w:pPr>
        <w:pStyle w:val="Tekstfusnote"/>
        <w:jc w:val="both"/>
      </w:pPr>
      <w:r>
        <w:t>(2) Ako maloljetnika nije ispitala policija ili sudac za mladež prema članku 63. ovoga Zakona, ispitivanje maloljetnika prva je dokazna radnja koju će provesti državni odvjetnik, osim hitnih dokaznih radnji.</w:t>
      </w:r>
    </w:p>
    <w:p w:rsidR="00BB517A" w:rsidRDefault="00BB517A" w:rsidP="00785666">
      <w:pPr>
        <w:pStyle w:val="Tekstfusnote"/>
        <w:jc w:val="both"/>
      </w:pPr>
      <w:r>
        <w:t>(3) Za kaznena djela iz nadležnosti županijskog suda maloljetnika mora ispitati državni odvjetnik ili sudac za mladež.</w:t>
      </w:r>
    </w:p>
    <w:p w:rsidR="00BB517A" w:rsidRDefault="00BB517A" w:rsidP="00785666">
      <w:pPr>
        <w:pStyle w:val="Tekstfusnote"/>
        <w:jc w:val="both"/>
      </w:pPr>
      <w:r>
        <w:t>(4) Ispitivanje maloljetnika koje provodi policija i državni odvjetnik snima se audio-video uređajem.</w:t>
      </w:r>
    </w:p>
  </w:footnote>
  <w:footnote w:id="52">
    <w:p w:rsidR="00BB517A" w:rsidRDefault="00BB517A" w:rsidP="00785666">
      <w:pPr>
        <w:pStyle w:val="Tekstfusnote"/>
        <w:jc w:val="both"/>
      </w:pPr>
      <w:r>
        <w:rPr>
          <w:rStyle w:val="Referencafusnote"/>
        </w:rPr>
        <w:footnoteRef/>
      </w:r>
      <w:r>
        <w:t xml:space="preserve"> </w:t>
      </w:r>
      <w:r>
        <w:t>Čl. 63. ZSM-a (Uhićenje)</w:t>
      </w:r>
    </w:p>
    <w:p w:rsidR="00BB517A" w:rsidRDefault="00BB517A" w:rsidP="00785666">
      <w:pPr>
        <w:pStyle w:val="Tekstfusnote"/>
        <w:jc w:val="both"/>
      </w:pPr>
      <w:r>
        <w:t>(1) Policija je ovlaštena uhititi maloljetnika pod uvjetima određenim u članku 107. Zakona o kaznenom postupku i mora ga odmah, a najkasnije u roku iz članka 109. stavka 2. Zakona o kaznenom postupku dovesti pritvorskom nadzorniku ili ga pustiti na slobodu. O uhićenju pritvorski nadzornik odmah obavještava suca za mladež, državnog odvjetnika, maloljetnikove roditelje, odnosno skrbnika i centar za socijalnu skrb i to istodobno unosi u odgovarajuću evidenciju.</w:t>
      </w:r>
    </w:p>
    <w:p w:rsidR="00BB517A" w:rsidRDefault="00BB517A" w:rsidP="00785666">
      <w:pPr>
        <w:pStyle w:val="Tekstfusnote"/>
        <w:jc w:val="both"/>
      </w:pPr>
      <w:r>
        <w:t xml:space="preserve">(2) Državni odvjetnik će naložiti da se uhićenog maloljetnika pusti na slobodu ili dovede sucu za mladež radi ispitivanja. </w:t>
      </w:r>
      <w:r w:rsidRPr="00B42622">
        <w:rPr>
          <w:b/>
        </w:rPr>
        <w:t>Sudac za mladež dužan je ispitati uhićenog maloljetnika u roku od dvanaest</w:t>
      </w:r>
      <w:r>
        <w:t xml:space="preserve"> sati od predaje pritvorskom nadzorniku. Tom ispitivanju obvezno prisustvuju državni odvjetnik i branitelj.</w:t>
      </w:r>
    </w:p>
    <w:p w:rsidR="00BB517A" w:rsidRDefault="00BB517A" w:rsidP="00785666">
      <w:pPr>
        <w:pStyle w:val="Tekstfusnote"/>
        <w:jc w:val="both"/>
      </w:pPr>
      <w:r>
        <w:t xml:space="preserve">(3) </w:t>
      </w:r>
      <w:r w:rsidRPr="00B42622">
        <w:rPr>
          <w:b/>
        </w:rPr>
        <w:t>Odmah nakon ispitivanja sudac za mladež će na obrazloženi prijedlog državnog odvjetnika odrediti pritvor ili istražni zatvor ili će uhićenog maloljetnika pustiti na slobodu</w:t>
      </w:r>
      <w:r>
        <w:t>.</w:t>
      </w:r>
    </w:p>
  </w:footnote>
  <w:footnote w:id="53">
    <w:p w:rsidR="00BB517A" w:rsidRDefault="00BB517A" w:rsidP="00785666">
      <w:pPr>
        <w:pStyle w:val="Tekstfusnote"/>
        <w:jc w:val="both"/>
      </w:pPr>
      <w:r>
        <w:rPr>
          <w:rStyle w:val="Referencafusnote"/>
        </w:rPr>
        <w:footnoteRef/>
      </w:r>
      <w:r>
        <w:t xml:space="preserve"> </w:t>
      </w:r>
      <w:r>
        <w:t>Čl. 63. ZSM-a</w:t>
      </w:r>
    </w:p>
  </w:footnote>
  <w:footnote w:id="54">
    <w:p w:rsidR="00BB517A" w:rsidRPr="002402BF" w:rsidRDefault="00BB517A">
      <w:pPr>
        <w:pStyle w:val="Tekstfusnote"/>
      </w:pPr>
      <w:r>
        <w:rPr>
          <w:rStyle w:val="Referencafusnote"/>
        </w:rPr>
        <w:footnoteRef/>
      </w:r>
      <w:r>
        <w:t xml:space="preserve"> </w:t>
      </w:r>
      <w:r w:rsidRPr="00A45442">
        <w:t>Direktive o postupovnim jamstvima za djecu koja su osumnjičenici ili okrivljenici u kazn</w:t>
      </w:r>
      <w:r>
        <w:t xml:space="preserve">enom postupku broj 2016/800/EU , </w:t>
      </w:r>
      <w:r w:rsidRPr="00A45442">
        <w:t xml:space="preserve">a koja je implementirana u zadnje izmjene Zakona o sudovima za mladež Narodne novine broj </w:t>
      </w:r>
      <w:r w:rsidRPr="002402BF">
        <w:t xml:space="preserve">126/19 koja je na snazi od 01.01.2020. </w:t>
      </w:r>
    </w:p>
  </w:footnote>
  <w:footnote w:id="55">
    <w:p w:rsidR="00BB517A" w:rsidRDefault="00BB517A">
      <w:pPr>
        <w:pStyle w:val="Tekstfusnote"/>
      </w:pPr>
      <w:r w:rsidRPr="002402BF">
        <w:rPr>
          <w:rStyle w:val="Referencafusnote"/>
        </w:rPr>
        <w:footnoteRef/>
      </w:r>
      <w:r w:rsidRPr="002402BF">
        <w:t xml:space="preserve"> </w:t>
      </w:r>
      <w:r w:rsidRPr="002402BF">
        <w:t>Radić, Ivana (2020) Implementacija Direktive o postupovnim jamstvima za djecu koja su osumnjičenici ili optuženici u kaznenim postupcima</w:t>
      </w:r>
      <w:r w:rsidRPr="00A45442">
        <w:t xml:space="preserve"> u Nove</w:t>
      </w:r>
      <w:r>
        <w:t>li Zakona o sudovima za mladež,</w:t>
      </w:r>
      <w:r w:rsidRPr="00D37E76">
        <w:t xml:space="preserve"> Hrvatski ljetopis za kaznene znanosti i p</w:t>
      </w:r>
      <w:r>
        <w:t>raksu (Zagreb), vol. 27, broj 2</w:t>
      </w:r>
      <w:r w:rsidRPr="00D37E76">
        <w:t xml:space="preserve">, </w:t>
      </w:r>
      <w:r>
        <w:t>str. 571-601.</w:t>
      </w:r>
    </w:p>
  </w:footnote>
  <w:footnote w:id="56">
    <w:p w:rsidR="00BB517A" w:rsidRDefault="00BB517A">
      <w:pPr>
        <w:pStyle w:val="Tekstfusnote"/>
      </w:pPr>
      <w:r>
        <w:rPr>
          <w:rStyle w:val="Referencafusnote"/>
        </w:rPr>
        <w:footnoteRef/>
      </w:r>
      <w:r>
        <w:t xml:space="preserve"> </w:t>
      </w:r>
      <w:r>
        <w:t>Čl. 76. st.1. i 2. ZSM-a</w:t>
      </w:r>
    </w:p>
  </w:footnote>
  <w:footnote w:id="57">
    <w:p w:rsidR="00BB517A" w:rsidRDefault="00BB517A">
      <w:pPr>
        <w:pStyle w:val="Tekstfusnote"/>
      </w:pPr>
      <w:r>
        <w:rPr>
          <w:rStyle w:val="Referencafusnote"/>
        </w:rPr>
        <w:footnoteRef/>
      </w:r>
      <w:r>
        <w:t xml:space="preserve"> </w:t>
      </w:r>
      <w:r>
        <w:t>Čl. 76.st.3. ZSM-a</w:t>
      </w:r>
    </w:p>
  </w:footnote>
  <w:footnote w:id="58">
    <w:p w:rsidR="00BB517A" w:rsidRDefault="00BB517A">
      <w:pPr>
        <w:pStyle w:val="Tekstfusnote"/>
      </w:pPr>
      <w:r>
        <w:rPr>
          <w:rStyle w:val="Referencafusnote"/>
        </w:rPr>
        <w:footnoteRef/>
      </w:r>
      <w:r>
        <w:t xml:space="preserve"> </w:t>
      </w:r>
      <w:r>
        <w:t>Čl. 63. ZSM-a</w:t>
      </w:r>
    </w:p>
  </w:footnote>
  <w:footnote w:id="59">
    <w:p w:rsidR="00BB517A" w:rsidRDefault="00BB517A" w:rsidP="00104BF6">
      <w:pPr>
        <w:pStyle w:val="Tekstfusnote"/>
      </w:pPr>
      <w:r>
        <w:rPr>
          <w:rStyle w:val="Referencafusnote"/>
        </w:rPr>
        <w:footnoteRef/>
      </w:r>
      <w:r>
        <w:t xml:space="preserve"> </w:t>
      </w:r>
      <w:r>
        <w:t>Čl. 56. ZSM-a „Sudovi za mladež i državna odvjetništva izvješćuju centar za socijalnu skrb u županiji kad u kaznenom postupku utvrđene činjenice i okolnosti upućuju na potrebu poduzimanja mjera radi zaštite prava i dobrobiti maloljetnika“.</w:t>
      </w:r>
    </w:p>
    <w:p w:rsidR="00BB517A" w:rsidRDefault="00BB517A" w:rsidP="00104BF6">
      <w:pPr>
        <w:pStyle w:val="Tekstfusnote"/>
      </w:pPr>
      <w:r>
        <w:t>Čl. 57.ZSM-a „(1) U postupku prema maloljetniku, uz ovlasti što ih izričito predviđaju odredbe ovoga Zakona, predstavnik centra za socijalnu skrb ima pravo upoznati se s tijekom postupka, u tijeku tog postupka stavljati prijedloge i upozoravati na činjenice i dokaze koji su važni za donošenje ispravne odluke.</w:t>
      </w:r>
    </w:p>
    <w:p w:rsidR="00BB517A" w:rsidRDefault="00BB517A" w:rsidP="00104BF6">
      <w:pPr>
        <w:pStyle w:val="Tekstfusnote"/>
      </w:pPr>
      <w:r>
        <w:t>(2) O postupanju prema maloljetniku državni odvjetnik obavijestit će nadležni centar za socijalnu skrb“.</w:t>
      </w:r>
    </w:p>
    <w:p w:rsidR="00BB517A" w:rsidRDefault="00BB517A" w:rsidP="00104BF6">
      <w:pPr>
        <w:pStyle w:val="Tekstfusnote"/>
      </w:pPr>
      <w:r>
        <w:t>Čl. 58. ZSM-a „Nitko ne može biti oslobođen dužnosti svjedočenja o okolnostima potrebnim za ocjenjivanje psihičke razvijenosti maloljetnika, upoznavanje njegove ličnosti i prilika u kojima živi (članak 78.)“.</w:t>
      </w:r>
    </w:p>
  </w:footnote>
  <w:footnote w:id="60">
    <w:p w:rsidR="00BB517A" w:rsidRDefault="00BB517A" w:rsidP="00977CC6">
      <w:pPr>
        <w:pStyle w:val="Tekstfusnote"/>
      </w:pPr>
      <w:r>
        <w:rPr>
          <w:rStyle w:val="Referencafusnote"/>
        </w:rPr>
        <w:footnoteRef/>
      </w:r>
      <w:r>
        <w:t xml:space="preserve"> </w:t>
      </w:r>
      <w:r>
        <w:t>Čl. 53.a ZSM-a</w:t>
      </w:r>
    </w:p>
    <w:p w:rsidR="00BB517A" w:rsidRDefault="00BB517A" w:rsidP="00BA62AB">
      <w:pPr>
        <w:pStyle w:val="Tekstfusnote"/>
        <w:jc w:val="both"/>
      </w:pPr>
      <w:r>
        <w:t>(1) Pouka o pravima maloljetnika, uz sadržaj pouke o pravima iz članka 108.a stavka 1., članka 208.a stavka 2. i članka 239. stavka 1. Zakona o kaznenom postupku (»Narodne novine«, br. 152/08., 76/09., 80/11., 121/11., 91/12., 143/12., 56/13., 145/13., 152/14. i 70/17.), mora sadržavati i obavijesti o:</w:t>
      </w:r>
    </w:p>
    <w:p w:rsidR="00BB517A" w:rsidRDefault="00BB517A" w:rsidP="00BA62AB">
      <w:pPr>
        <w:pStyle w:val="Tekstfusnote"/>
        <w:jc w:val="both"/>
      </w:pPr>
      <w:r>
        <w:t>1. pravu da roditelju, skrbniku ili drugoj odgovarajućoj odrasloj osobi iz stavka 4. ovoga članka koju je izabrao maloljetnik ili posebnom skrbniku iz stavka 5. ovoga članka bude uručena ili dostavljena ista pouka o pravima koja se uručuje ili dostavlja maloljetniku</w:t>
      </w:r>
    </w:p>
    <w:p w:rsidR="00BB517A" w:rsidRDefault="00BB517A" w:rsidP="00BA62AB">
      <w:pPr>
        <w:pStyle w:val="Tekstfusnote"/>
        <w:jc w:val="both"/>
      </w:pPr>
      <w:r>
        <w:t>2. tome da su izvidi kaznenih djela i postupak prema maloljetniku tajni</w:t>
      </w:r>
    </w:p>
    <w:p w:rsidR="00BB517A" w:rsidRDefault="00BB517A" w:rsidP="00BA62AB">
      <w:pPr>
        <w:pStyle w:val="Tekstfusnote"/>
        <w:jc w:val="both"/>
      </w:pPr>
      <w:r>
        <w:t>3. pravu na pratnju roditelja, skrbnika ili druge odgovarajuće odrasle osobe iz članka 53.b stavka 3. ovoga Zakona koju je izabrao maloljetnik ili posebnog skrbnika iz članka 53.b stavka 4. ovoga Zakona tijekom izvida i postupka prema maloljetniku</w:t>
      </w:r>
    </w:p>
    <w:p w:rsidR="00BB517A" w:rsidRDefault="00BB517A" w:rsidP="00BA62AB">
      <w:pPr>
        <w:pStyle w:val="Tekstfusnote"/>
        <w:jc w:val="both"/>
      </w:pPr>
      <w:r>
        <w:t>4. tome da će se u postupku prema maloljetniku pribaviti podaci potrebni za ocjenu njegove psihofizičke razvijenosti i podaci o osobnim i obiteljskim prilikama</w:t>
      </w:r>
    </w:p>
    <w:p w:rsidR="00BB517A" w:rsidRDefault="00BB517A" w:rsidP="00BA62AB">
      <w:pPr>
        <w:pStyle w:val="Tekstfusnote"/>
        <w:jc w:val="both"/>
      </w:pPr>
      <w:r>
        <w:t>5. pravu na liječnički pregled, uključujući pravo na liječničku pomoć, ako mu je oduzeta sloboda</w:t>
      </w:r>
    </w:p>
    <w:p w:rsidR="00BB517A" w:rsidRDefault="00BB517A" w:rsidP="00BA62AB">
      <w:pPr>
        <w:pStyle w:val="Tekstfusnote"/>
        <w:jc w:val="both"/>
      </w:pPr>
      <w:r>
        <w:t>6. tome da mu mogu biti određene mjere opreza ili privremene mjere, a kao krajnja mjera istražni zatvor, sukladno odredbama ovoga Zakona</w:t>
      </w:r>
    </w:p>
    <w:p w:rsidR="00BB517A" w:rsidRDefault="00BB517A" w:rsidP="00BA62AB">
      <w:pPr>
        <w:pStyle w:val="Tekstfusnote"/>
        <w:jc w:val="both"/>
      </w:pPr>
      <w:r>
        <w:t>7. pravu da mu se ne može suditi u odsutnosti</w:t>
      </w:r>
    </w:p>
    <w:p w:rsidR="00BB517A" w:rsidRDefault="00BB517A" w:rsidP="00BA62AB">
      <w:pPr>
        <w:pStyle w:val="Tekstfusnote"/>
        <w:jc w:val="both"/>
      </w:pPr>
      <w:r>
        <w:t>8. pravu na podnošenje pravnih lijekova.</w:t>
      </w:r>
    </w:p>
    <w:p w:rsidR="00BB517A" w:rsidRDefault="00BB517A" w:rsidP="00BA62AB">
      <w:pPr>
        <w:pStyle w:val="Tekstfusnote"/>
        <w:jc w:val="both"/>
      </w:pPr>
      <w:r>
        <w:t>(2) Maloljetnika će se uvijek na njemu razumljiv način usmeno poučiti o značenju prava iz pouke. Dužnost je tijela koje poduzima radnju uvjeriti se da je maloljetnik pouku o pravima razumio.</w:t>
      </w:r>
    </w:p>
    <w:p w:rsidR="00BB517A" w:rsidRDefault="00BB517A" w:rsidP="00BA62AB">
      <w:pPr>
        <w:pStyle w:val="Tekstfusnote"/>
        <w:jc w:val="both"/>
      </w:pPr>
      <w:r>
        <w:t>(3) Pouka o pravima maloljetnika uručuje se ili dostavlja i roditelju ili skrbniku maloljetnika.</w:t>
      </w:r>
    </w:p>
    <w:p w:rsidR="00BB517A" w:rsidRDefault="00BB517A" w:rsidP="00BA62AB">
      <w:pPr>
        <w:pStyle w:val="Tekstfusnote"/>
        <w:jc w:val="both"/>
      </w:pPr>
      <w:r>
        <w:t>(4) Ako su oba roditelja ili skrbnik nedostupni ili njihov identitet nije poznat ili postoje okolnosti zbog kojih bi se znatno ugrozio kazneni postupak ili je to u suprotnosti s najboljim interesom maloljetnika, pouka o pravima maloljetnika uručit će se ili dostaviti drugoj odgovarajućoj odrasloj osobi koju je izabrao maloljetnik i koju je kao takvu prihvatilo tijelo koje vodi postupak ili provodi radnju.</w:t>
      </w:r>
    </w:p>
    <w:p w:rsidR="00BB517A" w:rsidRDefault="00BB517A" w:rsidP="00BA62AB">
      <w:pPr>
        <w:pStyle w:val="Tekstfusnote"/>
        <w:jc w:val="both"/>
      </w:pPr>
      <w:r>
        <w:t>(5) Ako maloljetnik nije izabrao drugu odgovarajuću odraslu osobu ili ako u odnosu na tu drugu odgovarajuću odraslu osobu koju je izabrao maloljetnik postoje okolnosti iz stavka 4. ovoga članka zbog kojih tu osobu nije prihvatilo tijelo koje vodi postupak ili provodi radnju, to će tijelo zatražiti imenovanje posebnog skrbnika maloljetniku kojem će uručiti ili dostaviti pouku o pravima maloljetnika.</w:t>
      </w:r>
    </w:p>
    <w:p w:rsidR="00BB517A" w:rsidRDefault="00BB517A" w:rsidP="00BA62AB">
      <w:pPr>
        <w:pStyle w:val="Tekstfusnote"/>
        <w:jc w:val="both"/>
      </w:pPr>
      <w:r>
        <w:t>(6) Ako prestanu postojati okolnosti iz stavka 4. ovoga članka, tijelo koje provodi radnju uručit će ili dostaviti pouku o pravima maloljetnika roditelju ili skrbniku maloljetnika.</w:t>
      </w:r>
    </w:p>
    <w:p w:rsidR="00BB517A" w:rsidRDefault="00BB517A" w:rsidP="00BA62AB">
      <w:pPr>
        <w:pStyle w:val="Tekstfusnote"/>
        <w:jc w:val="both"/>
      </w:pPr>
      <w:r>
        <w:t>(7) Tijelo koje vodi postupak ili provodi radnju zabilježit će na zapisnik da prihvaća drugu odgovarajuću odraslu osobu iz stavka 4. ovoga članka koju je izabrao maloljetnik, kao i njezine osobne podatke. Ako to tijelo nije prihvatilo drugu odgovarajuću odraslu osobu iz stavka 4. ovoga članka koju je izabrao maloljetnik, na zapisnik će zabilježiti razloge neprihvaćanja, a u kojem će slučaju zabilježiti osobne podatke posebnog skrbnika iz stavka 5. ovoga članka.</w:t>
      </w:r>
    </w:p>
  </w:footnote>
  <w:footnote w:id="61">
    <w:p w:rsidR="00BB517A" w:rsidRDefault="00BB517A" w:rsidP="00BA62AB">
      <w:pPr>
        <w:pStyle w:val="Tekstfusnote"/>
        <w:jc w:val="both"/>
      </w:pPr>
      <w:r>
        <w:rPr>
          <w:rStyle w:val="Referencafusnote"/>
        </w:rPr>
        <w:footnoteRef/>
      </w:r>
      <w:r>
        <w:t xml:space="preserve"> </w:t>
      </w:r>
      <w:r>
        <w:t>Čl. 53.b ZSM-a</w:t>
      </w:r>
    </w:p>
    <w:p w:rsidR="00BB517A" w:rsidRDefault="00BB517A" w:rsidP="00BA62AB">
      <w:pPr>
        <w:pStyle w:val="Tekstfusnote"/>
        <w:jc w:val="both"/>
      </w:pPr>
      <w:r>
        <w:t>(1) Maloljetnik ima pravo na pratnju roditelja ili skrbnika tijekom ispitivanja pred sudom i sudskog postupka.</w:t>
      </w:r>
    </w:p>
    <w:p w:rsidR="00BB517A" w:rsidRDefault="00BB517A" w:rsidP="00BA62AB">
      <w:pPr>
        <w:pStyle w:val="Tekstfusnote"/>
        <w:jc w:val="both"/>
      </w:pPr>
      <w:r>
        <w:t>(2) Ako je to u najboljem interesu maloljetnika i ako nazočnost roditelja ili skrbnika neće ugroziti kazneni postupak, maloljetnik ima pravo na pratnju roditelja ili skrbnika i tijekom drugih radnji u postupku kojima je prisutan.</w:t>
      </w:r>
    </w:p>
    <w:p w:rsidR="00BB517A" w:rsidRDefault="00BB517A" w:rsidP="00BA62AB">
      <w:pPr>
        <w:pStyle w:val="Tekstfusnote"/>
        <w:jc w:val="both"/>
      </w:pPr>
      <w:r>
        <w:t>(3) Ako su oba roditelja ili skrbnik nedostupni ili njihov identitet nije poznat ili postoje okolnosti zbog kojih bi se znatno ugrozio kazneni postupak ili je pratnja roditelja ili skrbnika u suprotnosti s najboljim interesom maloljetnika, maloljetnik ima pravo na pratnju druge odgovarajuće odrasle osobe koju je sam izabrao i koju je kao takvu prihvatilo tijelo koje vodi postupak ili provodi radnju.</w:t>
      </w:r>
    </w:p>
    <w:p w:rsidR="00BB517A" w:rsidRDefault="00BB517A" w:rsidP="00BA62AB">
      <w:pPr>
        <w:pStyle w:val="Tekstfusnote"/>
        <w:jc w:val="both"/>
      </w:pPr>
      <w:r>
        <w:t>(4) Ako maloljetnik nije izabrao drugu odgovarajuću odraslu osobu ili ako u odnosu na tu drugu odgovarajuću odraslu osobu koju je izabrao maloljetnik postoje okolnosti iz stavka 3. ovoga članka zbog kojih tu osobu nije prihvatilo tijelo koje vodi postupak ili provodi radnju, to će tijelo zatražiti imenovanje posebnog skrbnika maloljetniku za pratnju tijekom radnji sukladno stavcima 1. i 2. ovoga članka.</w:t>
      </w:r>
    </w:p>
    <w:p w:rsidR="00BB517A" w:rsidRDefault="00BB517A" w:rsidP="00BA62AB">
      <w:pPr>
        <w:pStyle w:val="Tekstfusnote"/>
        <w:jc w:val="both"/>
      </w:pPr>
      <w:r>
        <w:t>(5) Ako prestanu postojati okolnosti iz stavka 3. ovoga članka, maloljetnik ima pravo na pratnju roditelja ili skrbnika tijekom nastavka ispitivanja pred sudom, odnosno sudskog postupka.</w:t>
      </w:r>
    </w:p>
    <w:p w:rsidR="00BB517A" w:rsidRDefault="00BB517A" w:rsidP="00BA62AB">
      <w:pPr>
        <w:pStyle w:val="Tekstfusnote"/>
        <w:jc w:val="both"/>
      </w:pPr>
      <w:r>
        <w:t>(6) Tijelo koje vodi postupak ili provodi radnju zabilježit će na zapisnik da prihvaća drugu odgovarajuću odraslu osobu iz stavka 3. ovoga članka koju je izabrao maloljetnik, kao i njezine osobne podatke. Ako to tijelo nije prihvatilo drugu odgovarajuću odraslu osobu iz stavka 3. ovoga članka koju je izabrao maloljetnik, na zapisnik će zabilježiti razloge neprihvaćanja, a u kojem će slučaju zabilježiti osobne podatke posebnog skrbnika iz stavka 4. ovoga članka.</w:t>
      </w:r>
    </w:p>
    <w:p w:rsidR="00BB517A" w:rsidRDefault="00BB517A" w:rsidP="00BA62AB">
      <w:pPr>
        <w:pStyle w:val="Tekstfusnote"/>
        <w:jc w:val="both"/>
      </w:pPr>
      <w:r>
        <w:t>(7) Ako maloljetnik izjavi da ne želi pratnju roditelja, skrbnika, druge odgovarajuće odrasle osobe iz stavka 3. ovoga članka ili posebnog skrbnika iz stavka 4. ovoga članka, tijelo koje vodi postupak ili provodi radnju dužno ga je upoznati na jednostavan i razumljiv način sa značenjem prava na pratnju i posljedicama odricanja od tog prava. Ako maloljetnik i dalje ne želi pratnju, tijelo može nastaviti s postupkom ili provođenjem radnje. Odricanje maloljetnika od prava na pratnju mora se zabilježiti u zapisnik, a ako se radnja snima, mora se zabilježiti i snimkom.</w:t>
      </w:r>
    </w:p>
  </w:footnote>
  <w:footnote w:id="62">
    <w:p w:rsidR="00BB517A" w:rsidRDefault="00BB517A" w:rsidP="00104BF6">
      <w:pPr>
        <w:pStyle w:val="Tekstfusnote"/>
      </w:pPr>
      <w:r>
        <w:rPr>
          <w:rStyle w:val="Referencafusnote"/>
        </w:rPr>
        <w:footnoteRef/>
      </w:r>
      <w:r>
        <w:t xml:space="preserve"> </w:t>
      </w:r>
      <w:r>
        <w:t xml:space="preserve">Čl. 54. ZSM-a </w:t>
      </w:r>
    </w:p>
    <w:p w:rsidR="00BB517A" w:rsidRDefault="00BB517A" w:rsidP="006670F1">
      <w:pPr>
        <w:pStyle w:val="Tekstfusnote"/>
        <w:jc w:val="both"/>
      </w:pPr>
      <w:r>
        <w:t xml:space="preserve"> „(1) Maloljetnik mora imati branitelja od prve radnje poduzete zbog postojanja osnova sumnje da je počinio kazneno djelo do pravomoćnog okončanja kaznenog postupka, kod donošenja odluke o zamjeni odgojne mjere zavodskom odgojnom mjerom i kod naknadnog izricanja maloljetničkog zatvora.</w:t>
      </w:r>
    </w:p>
    <w:p w:rsidR="00BB517A" w:rsidRDefault="00BB517A" w:rsidP="006670F1">
      <w:pPr>
        <w:pStyle w:val="Tekstfusnote"/>
        <w:jc w:val="both"/>
      </w:pPr>
      <w:r>
        <w:t>(2) Ako državni odvjetnik odlučuje prema načelu svrhovitosti, maloljetnik može imati branitelja (članak 72.).</w:t>
      </w:r>
    </w:p>
    <w:p w:rsidR="00BB517A" w:rsidRDefault="00BB517A" w:rsidP="006670F1">
      <w:pPr>
        <w:pStyle w:val="Tekstfusnote"/>
        <w:jc w:val="both"/>
      </w:pPr>
      <w:r>
        <w:t>(3) Ako u slučajevima iz stavka 1. ovoga članka sam maloljetnik ili osobe koje su ovlaštene na uzimanje branitelja u smislu odredbi Zakona o kaznenom postupku, ne uzmu branitelja, postavit će mu ga po službenoj dužnosti sudac za mladež.</w:t>
      </w:r>
    </w:p>
    <w:p w:rsidR="00BB517A" w:rsidRDefault="00BB517A" w:rsidP="006670F1">
      <w:pPr>
        <w:pStyle w:val="Tekstfusnote"/>
        <w:jc w:val="both"/>
      </w:pPr>
      <w:r>
        <w:t>(4) Branitelj po službenoj dužnosti može biti samo odvjetnik koji ima praksu od najmanje pet godina kao odvjetnik ili kao dužnosnik u pravosudnom tijelu, osim u postupku za kazneno djelo za koje je propisana kazna dugotrajnog zatvora, kada branitelj po službenoj dužnosti može biti samo odvjetnik koji ima praksu od najmanje osam godina kao odvjetnik ili kao dužnosnik u pravosudnom tijelu. Branitelj se postavlja iz reda odvjetnika koji moraju imati izraženu sklonost za odgoj, potrebe i probitke mladeži te vladati osnovnim znanjima s područja kriminologije, socijalne pedagogije, psihologije mladih i socijalnog rada za mlade osobe, s liste odvjetnika za mladež Hrvatske odvjetničke komore.</w:t>
      </w:r>
    </w:p>
    <w:p w:rsidR="00BB517A" w:rsidRDefault="00BB517A" w:rsidP="006670F1">
      <w:pPr>
        <w:pStyle w:val="Tekstfusnote"/>
        <w:jc w:val="both"/>
      </w:pPr>
      <w:r>
        <w:t>(5) Maloljetnikov branitelj može biti samo odvjetnik.</w:t>
      </w:r>
    </w:p>
    <w:p w:rsidR="00BB517A" w:rsidRDefault="00BB517A" w:rsidP="006670F1">
      <w:pPr>
        <w:pStyle w:val="Tekstfusnote"/>
        <w:jc w:val="both"/>
      </w:pPr>
      <w:r>
        <w:t>(6) U slučaju postupanja protivno stavku 1. ovoga članka, zapisnici i snimka ne mogu se upotrijebiti kao dokaz u postupku“.</w:t>
      </w:r>
    </w:p>
  </w:footnote>
  <w:footnote w:id="63">
    <w:p w:rsidR="00BB517A" w:rsidRDefault="00BB517A">
      <w:pPr>
        <w:pStyle w:val="Tekstfusnote"/>
      </w:pPr>
      <w:r>
        <w:rPr>
          <w:rStyle w:val="Referencafusnote"/>
        </w:rPr>
        <w:footnoteRef/>
      </w:r>
      <w:r>
        <w:t xml:space="preserve"> </w:t>
      </w:r>
      <w:r w:rsidRPr="00461B7D">
        <w:t xml:space="preserve">Radić (2020), </w:t>
      </w:r>
      <w:r w:rsidRPr="00461B7D">
        <w:rPr>
          <w:i/>
        </w:rPr>
        <w:t>op. cit.</w:t>
      </w:r>
      <w:r w:rsidRPr="00461B7D">
        <w:t xml:space="preserve"> (bilj. 55), str. 582.</w:t>
      </w:r>
    </w:p>
  </w:footnote>
  <w:footnote w:id="64">
    <w:p w:rsidR="00BB517A" w:rsidRDefault="00BB517A" w:rsidP="00641670">
      <w:pPr>
        <w:pStyle w:val="Tekstfusnote"/>
      </w:pPr>
      <w:r>
        <w:rPr>
          <w:rStyle w:val="Referencafusnote"/>
        </w:rPr>
        <w:footnoteRef/>
      </w:r>
      <w:r>
        <w:t xml:space="preserve"> </w:t>
      </w:r>
      <w:r>
        <w:t xml:space="preserve">Presuda ESLJP, </w:t>
      </w:r>
      <w:r w:rsidRPr="00641670">
        <w:rPr>
          <w:i/>
        </w:rPr>
        <w:t>Panovits protiv Cipra</w:t>
      </w:r>
      <w:r>
        <w:t>, (</w:t>
      </w:r>
      <w:bookmarkStart w:id="12" w:name="_Hlk96901018"/>
      <w:r>
        <w:t>zahtj. br. 4268/04</w:t>
      </w:r>
      <w:bookmarkEnd w:id="12"/>
      <w:r>
        <w:t xml:space="preserve">), od dana 11. prosinca 2008, (konačna 11.03.2009); dostupna na: </w:t>
      </w:r>
      <w:hyperlink r:id="rId4" w:anchor="{%22fulltext%22:[%22\%22CASE%20OF%20PANOVITS%20v.%20CYPRUS\%22%22],%22itemid%22:[%22001-90244%22]}" w:history="1">
        <w:r w:rsidRPr="005955CB">
          <w:rPr>
            <w:rStyle w:val="Hiperveza"/>
          </w:rPr>
          <w:t>https://hudoc.echr.coe.int/eng#{%22fulltext%22:[%22\%22CASE%20OF%20PANOVITS%20v.%20CYPRUS\%22%22],%22itemid%22:[%22001-90244%22]}</w:t>
        </w:r>
      </w:hyperlink>
      <w:r>
        <w:t xml:space="preserve"> (15.01.2022.)</w:t>
      </w:r>
    </w:p>
  </w:footnote>
  <w:footnote w:id="65">
    <w:p w:rsidR="00BB517A" w:rsidRPr="00D354C0" w:rsidRDefault="00BB517A" w:rsidP="00D354C0">
      <w:pPr>
        <w:pStyle w:val="Tekstfusnote"/>
        <w:rPr>
          <w:rFonts w:eastAsia="Calibri"/>
          <w:iCs/>
        </w:rPr>
      </w:pPr>
      <w:r>
        <w:rPr>
          <w:rStyle w:val="Referencafusnote"/>
        </w:rPr>
        <w:footnoteRef/>
      </w:r>
      <w:r>
        <w:t xml:space="preserve"> </w:t>
      </w:r>
      <w:r>
        <w:t xml:space="preserve">Presuda ESLJP </w:t>
      </w:r>
      <w:r w:rsidRPr="001F3F90">
        <w:rPr>
          <w:rFonts w:eastAsia="Calibri"/>
          <w:i/>
          <w:iCs/>
        </w:rPr>
        <w:t>Salduz protiv Turske</w:t>
      </w:r>
      <w:r>
        <w:rPr>
          <w:rFonts w:eastAsia="Calibri"/>
          <w:i/>
          <w:iCs/>
        </w:rPr>
        <w:t>,</w:t>
      </w:r>
      <w:r w:rsidRPr="00D354C0">
        <w:t xml:space="preserve"> </w:t>
      </w:r>
      <w:r w:rsidRPr="00D354C0">
        <w:rPr>
          <w:rFonts w:eastAsia="Calibri"/>
          <w:iCs/>
        </w:rPr>
        <w:t xml:space="preserve">(zahtj. br.  36391/02), od dana 27. studenog 2008; dostupna na: </w:t>
      </w:r>
    </w:p>
    <w:p w:rsidR="00BB517A" w:rsidRPr="00377BA5" w:rsidRDefault="003B497C">
      <w:pPr>
        <w:pStyle w:val="Tekstfusnote"/>
        <w:rPr>
          <w:rFonts w:eastAsia="Calibri"/>
          <w:iCs/>
        </w:rPr>
      </w:pPr>
      <w:hyperlink r:id="rId5" w:anchor="{%22fulltext%22:[%22\%22SALDUZ%20v.%20TURKEY\%22%22],%22itemid%22:[%22001-89893%22]}" w:history="1">
        <w:r w:rsidR="00BB517A" w:rsidRPr="00D354C0">
          <w:rPr>
            <w:rStyle w:val="Hiperveza"/>
            <w:rFonts w:eastAsia="Calibri"/>
            <w:iCs/>
          </w:rPr>
          <w:t>https://hudoc.echr.coe.int/eng#{%22fulltext%22:[%22\%22SALDUZ%20v.%20TURKEY\%22%22],%22itemid%22:[%22001-89893%22]}</w:t>
        </w:r>
      </w:hyperlink>
      <w:r w:rsidR="00BB517A" w:rsidRPr="00D354C0">
        <w:rPr>
          <w:rFonts w:eastAsia="Calibri"/>
          <w:iCs/>
        </w:rPr>
        <w:t xml:space="preserve"> (15.</w:t>
      </w:r>
      <w:r w:rsidR="00BB517A">
        <w:rPr>
          <w:rFonts w:eastAsia="Calibri"/>
          <w:iCs/>
        </w:rPr>
        <w:t>0</w:t>
      </w:r>
      <w:r w:rsidR="00BB517A" w:rsidRPr="00D354C0">
        <w:rPr>
          <w:rFonts w:eastAsia="Calibri"/>
          <w:iCs/>
        </w:rPr>
        <w:t>1.2022.)</w:t>
      </w:r>
    </w:p>
  </w:footnote>
  <w:footnote w:id="66">
    <w:p w:rsidR="00BB517A" w:rsidRPr="006A4917" w:rsidRDefault="00BB517A" w:rsidP="001F47ED">
      <w:pPr>
        <w:pStyle w:val="Tekstfusnote"/>
        <w:jc w:val="both"/>
      </w:pPr>
      <w:r w:rsidRPr="006A4917">
        <w:rPr>
          <w:rStyle w:val="Referencafusnote"/>
        </w:rPr>
        <w:footnoteRef/>
      </w:r>
      <w:r>
        <w:t xml:space="preserve"> </w:t>
      </w:r>
      <w:r>
        <w:t xml:space="preserve">Za više vidjeti i Ivičević Karas, E. (2015), </w:t>
      </w:r>
      <w:r w:rsidRPr="006A4917">
        <w:t>Pomicanje granica prava na branitelja pod utjecajem europskog kaznenog prava Hrvatski ljetopis za kazneno pravo i praksu (Zagreb), vol. 22, broj 2, str. 359.</w:t>
      </w:r>
    </w:p>
  </w:footnote>
  <w:footnote w:id="67">
    <w:p w:rsidR="00BB517A" w:rsidRDefault="00BB517A">
      <w:pPr>
        <w:pStyle w:val="Tekstfusnote"/>
      </w:pPr>
      <w:r>
        <w:rPr>
          <w:rStyle w:val="Referencafusnote"/>
        </w:rPr>
        <w:footnoteRef/>
      </w:r>
      <w:r>
        <w:t xml:space="preserve"> </w:t>
      </w:r>
      <w:r>
        <w:t xml:space="preserve">Pravni sažetak Presude  ESLJP, </w:t>
      </w:r>
      <w:r w:rsidRPr="001D3829">
        <w:rPr>
          <w:i/>
        </w:rPr>
        <w:t>Adamkiewicz protiv Poljske</w:t>
      </w:r>
      <w:r>
        <w:t xml:space="preserve"> (zahtj. br. </w:t>
      </w:r>
      <w:r w:rsidRPr="001D3829">
        <w:t>54729/00</w:t>
      </w:r>
      <w:r>
        <w:t xml:space="preserve">), od dana 2. ožujka, 2010.; dostupno na: </w:t>
      </w:r>
      <w:hyperlink r:id="rId6" w:anchor="{%22fulltext%22:[%22Adamkiewic%22],%22itemid%22:[%22002-1037%22]}" w:history="1">
        <w:r w:rsidRPr="005955CB">
          <w:rPr>
            <w:rStyle w:val="Hiperveza"/>
          </w:rPr>
          <w:t>https://hudoc.echr.coe.int/eng#{%22fulltext%22:[%22Adamkiewic%22],%22itemid%22:[%22002-1037%22]}</w:t>
        </w:r>
      </w:hyperlink>
      <w:r>
        <w:t xml:space="preserve"> (15.01.2022.)</w:t>
      </w:r>
    </w:p>
  </w:footnote>
  <w:footnote w:id="68">
    <w:p w:rsidR="00BB517A" w:rsidRDefault="00BB517A">
      <w:pPr>
        <w:pStyle w:val="Tekstfusnote"/>
      </w:pPr>
      <w:r>
        <w:rPr>
          <w:rStyle w:val="Referencafusnote"/>
        </w:rPr>
        <w:footnoteRef/>
      </w:r>
      <w:r>
        <w:t xml:space="preserve"> </w:t>
      </w:r>
      <w:r>
        <w:t xml:space="preserve">Presuda ESLJP </w:t>
      </w:r>
      <w:r w:rsidRPr="005030F8">
        <w:rPr>
          <w:i/>
        </w:rPr>
        <w:t>V. protiv Ujedinjenog Kraljevstva</w:t>
      </w:r>
      <w:r>
        <w:t>, (zahtj. br. 24888/94) od dana  16. prosinca, 1999; dostupna na:</w:t>
      </w:r>
      <w:r w:rsidRPr="007707AA">
        <w:t xml:space="preserve"> </w:t>
      </w:r>
      <w:hyperlink r:id="rId7" w:anchor="{%22fulltext%22:[%22V.%20and%20T.%20v.%20United%20kingdom%22],%22itemid%22:[%22001-58594%22]}" w:history="1">
        <w:r w:rsidRPr="005955CB">
          <w:rPr>
            <w:rStyle w:val="Hiperveza"/>
          </w:rPr>
          <w:t>https://hudoc.echr.coe.int/eng#{%22fulltext%22:[%22V.%20and%20T.%20v.%20United%20kingdom%22],%22itemid%22:[%22001-58594%22]}</w:t>
        </w:r>
      </w:hyperlink>
      <w:r>
        <w:t xml:space="preserve"> (15.01.2022.)</w:t>
      </w:r>
    </w:p>
  </w:footnote>
  <w:footnote w:id="69">
    <w:p w:rsidR="00BB517A" w:rsidRDefault="00BB517A" w:rsidP="005030F8">
      <w:pPr>
        <w:pStyle w:val="Tekstfusnote"/>
      </w:pPr>
      <w:r>
        <w:rPr>
          <w:rStyle w:val="Referencafusnote"/>
        </w:rPr>
        <w:footnoteRef/>
      </w:r>
      <w:r>
        <w:t xml:space="preserve"> </w:t>
      </w:r>
      <w:r>
        <w:t xml:space="preserve">Presuda ESLJP </w:t>
      </w:r>
      <w:r w:rsidRPr="005030F8">
        <w:rPr>
          <w:i/>
        </w:rPr>
        <w:t>T. protiv Ujedinjenog Kraljevstva</w:t>
      </w:r>
      <w:r>
        <w:t xml:space="preserve">, (zahtj. br. 24724/94) od dana  16. prosinca, 1999; dostupna na: </w:t>
      </w:r>
      <w:hyperlink r:id="rId8" w:anchor="{%22fulltext%22:[%22V.%20and%20T.%20v.%20United%20kingdom%22],%22itemid%22:[%22001-58593%22]}" w:history="1">
        <w:r w:rsidRPr="005955CB">
          <w:rPr>
            <w:rStyle w:val="Hiperveza"/>
          </w:rPr>
          <w:t>https://hudoc.echr.coe.int/eng#{%22fulltext%22:[%22V.%20and%20T.%20v.%20United%20kingdom%22],%22itemid%22:[%22001-58593%22]}</w:t>
        </w:r>
      </w:hyperlink>
      <w:r>
        <w:t xml:space="preserve"> (15.01.2022.)</w:t>
      </w:r>
    </w:p>
  </w:footnote>
  <w:footnote w:id="70">
    <w:p w:rsidR="00BB517A" w:rsidRDefault="00BB517A">
      <w:pPr>
        <w:pStyle w:val="Tekstfusnote"/>
      </w:pPr>
      <w:r>
        <w:rPr>
          <w:rStyle w:val="Referencafusnote"/>
        </w:rPr>
        <w:footnoteRef/>
      </w:r>
      <w:r>
        <w:t xml:space="preserve"> </w:t>
      </w:r>
      <w:r>
        <w:t>Čl. 37. toč. b) Konvencije o pravima djeteta; za više vidjeti i čl. 40. Konvencije</w:t>
      </w:r>
    </w:p>
  </w:footnote>
  <w:footnote w:id="71">
    <w:p w:rsidR="00BB517A" w:rsidRDefault="00BB517A" w:rsidP="009266BC">
      <w:pPr>
        <w:pStyle w:val="Tekstfusnote"/>
      </w:pPr>
      <w:r>
        <w:rPr>
          <w:rStyle w:val="Referencafusnote"/>
        </w:rPr>
        <w:footnoteRef/>
      </w:r>
      <w:r>
        <w:t xml:space="preserve"> </w:t>
      </w:r>
      <w:bookmarkStart w:id="15" w:name="_Hlk96883704"/>
      <w:r>
        <w:t>Smjernice UN-a za pravnu pomoć prilagođenu djeci</w:t>
      </w:r>
      <w:bookmarkEnd w:id="15"/>
      <w:r>
        <w:t xml:space="preserve">; dostupna na: </w:t>
      </w:r>
      <w:hyperlink r:id="rId9" w:history="1">
        <w:r w:rsidRPr="005955CB">
          <w:rPr>
            <w:rStyle w:val="Hiperveza"/>
          </w:rPr>
          <w:t>https://www.unicef.org/croatia/media/2441/file/Smjernice%20za%20pravnu%20pomo%C4%87%20prilago%C4%91enu%20djeci%20.pdf</w:t>
        </w:r>
      </w:hyperlink>
      <w:r>
        <w:t xml:space="preserve"> (1.2.2022.)</w:t>
      </w:r>
    </w:p>
  </w:footnote>
  <w:footnote w:id="72">
    <w:p w:rsidR="00BB517A" w:rsidRDefault="00BB517A">
      <w:pPr>
        <w:pStyle w:val="Tekstfusnote"/>
      </w:pPr>
      <w:r>
        <w:rPr>
          <w:rStyle w:val="Referencafusnote"/>
        </w:rPr>
        <w:footnoteRef/>
      </w:r>
      <w:r>
        <w:t xml:space="preserve"> </w:t>
      </w:r>
      <w:r>
        <w:t>Smjernice, str. 13.</w:t>
      </w:r>
    </w:p>
  </w:footnote>
  <w:footnote w:id="73">
    <w:p w:rsidR="00BB517A" w:rsidRDefault="00BB517A" w:rsidP="007858D3">
      <w:pPr>
        <w:pStyle w:val="Tekstfusnote"/>
      </w:pPr>
      <w:r>
        <w:rPr>
          <w:rStyle w:val="Referencafusnote"/>
        </w:rPr>
        <w:footnoteRef/>
      </w:r>
      <w:r>
        <w:t xml:space="preserve"> </w:t>
      </w:r>
      <w:r>
        <w:t>Alternativne mjere: „Uvjetno preusmjeravanje djece u sukobu sa zakonom od pravosudnog postupka s pomoću razvijanja i primjene procedura, struktura i programa koji omogućuju mnogima – ili svima – da s njima postupaju nesudska tijela, čime se izbjegavaju negativni učinci vođenja sudskog postupka i kaznenog dosjea.”- str. 6. Smjernica, tj. Pravila</w:t>
      </w:r>
    </w:p>
  </w:footnote>
  <w:footnote w:id="74">
    <w:p w:rsidR="00BB517A" w:rsidRDefault="00BB517A">
      <w:pPr>
        <w:pStyle w:val="Tekstfusnote"/>
      </w:pPr>
      <w:r>
        <w:rPr>
          <w:rStyle w:val="Referencafusnote"/>
        </w:rPr>
        <w:footnoteRef/>
      </w:r>
      <w:r>
        <w:t xml:space="preserve"> </w:t>
      </w:r>
      <w:r>
        <w:t>Za više vidjeti Direktivu</w:t>
      </w:r>
    </w:p>
  </w:footnote>
  <w:footnote w:id="75">
    <w:p w:rsidR="00BB517A" w:rsidRDefault="00BB517A">
      <w:pPr>
        <w:pStyle w:val="Tekstfusnote"/>
      </w:pPr>
      <w:r>
        <w:rPr>
          <w:rStyle w:val="Referencafusnote"/>
        </w:rPr>
        <w:footnoteRef/>
      </w:r>
      <w:r>
        <w:t xml:space="preserve"> </w:t>
      </w:r>
      <w:r>
        <w:t xml:space="preserve">U slučajevima kada to ocijeni ovlašteni liječnik zatvora </w:t>
      </w:r>
    </w:p>
  </w:footnote>
  <w:footnote w:id="76">
    <w:p w:rsidR="00BB517A" w:rsidRDefault="00BB517A">
      <w:pPr>
        <w:pStyle w:val="Tekstfusnote"/>
      </w:pPr>
      <w:r>
        <w:rPr>
          <w:rStyle w:val="Referencafusnote"/>
        </w:rPr>
        <w:footnoteRef/>
      </w:r>
      <w:r>
        <w:t xml:space="preserve"> </w:t>
      </w:r>
      <w:r>
        <w:t xml:space="preserve">Primjerice ako zatvor nema dovoljno mjesta, odnosno nema posebnu prostoriju; posebne prostorije osnovane </w:t>
      </w:r>
      <w:r w:rsidRPr="00F30DF9">
        <w:t>su Odlukom Ministrom</w:t>
      </w:r>
      <w:r>
        <w:t xml:space="preserve"> pravosuđa 22. svibnja 2013. Klasa: 730-02/13-01/45, Ur. br. 51407-01-02-01/5-13/17</w:t>
      </w:r>
    </w:p>
  </w:footnote>
  <w:footnote w:id="77">
    <w:p w:rsidR="00BB517A" w:rsidRDefault="00BB517A">
      <w:pPr>
        <w:pStyle w:val="Tekstfusnote"/>
      </w:pPr>
      <w:r>
        <w:rPr>
          <w:rStyle w:val="Referencafusnote"/>
        </w:rPr>
        <w:footnoteRef/>
      </w:r>
      <w:r>
        <w:t xml:space="preserve"> </w:t>
      </w:r>
      <w:r>
        <w:t>Čl. 8. Direktive</w:t>
      </w:r>
    </w:p>
  </w:footnote>
  <w:footnote w:id="78">
    <w:p w:rsidR="00BB517A" w:rsidRDefault="00BB517A" w:rsidP="00CD0CCD">
      <w:pPr>
        <w:pStyle w:val="Tekstfusnote"/>
      </w:pPr>
      <w:r>
        <w:rPr>
          <w:rStyle w:val="Referencafusnote"/>
        </w:rPr>
        <w:footnoteRef/>
      </w:r>
      <w:r>
        <w:t xml:space="preserve"> </w:t>
      </w:r>
      <w:r>
        <w:t>Istražni zatvor prema maloljetniku, čl. 66. ZSM-a</w:t>
      </w:r>
    </w:p>
    <w:p w:rsidR="00BB517A" w:rsidRDefault="00BB517A" w:rsidP="005F53AF">
      <w:pPr>
        <w:pStyle w:val="Tekstfusnote"/>
        <w:jc w:val="both"/>
      </w:pPr>
      <w:r>
        <w:t>(1) Kad prema Zakonu o kaznenom postupku postoje uvjeti za određivanje istražnog zatvora, prema maloljetniku će se istražni zatvor odrediti samo kao krajnja mjera, u razmjeru prema težini djela i očekivanoj sankciji, u najkraćem nužnom trajanju i samo ako njegovu svrhu nije moguće postići primjenom mjera opreza, privremenog smještaja ili istražnim zatvorom u domu.</w:t>
      </w:r>
    </w:p>
    <w:p w:rsidR="00BB517A" w:rsidRDefault="00BB517A" w:rsidP="005F53AF">
      <w:pPr>
        <w:pStyle w:val="Tekstfusnote"/>
        <w:jc w:val="both"/>
      </w:pPr>
      <w:r>
        <w:t>(2) Maloljetnik prema kojem je određen istražni zatvor iz stavka 1. ovog članka bit će smješten u zatvorenu zavodsku ustanovu. Maloljetnik koji za vrijeme trajanja istražnog zatvora navrši osamnaest godina života ostaje smješten u zatvorenoj zavodskoj ustanovi, ako je to opravdano s obzirom na okolnosti koje se tiču maloljetnika i ako je to u skladu s najboljim interesom drugih maloljetnika koji su smješteni zajedno s njim.</w:t>
      </w:r>
    </w:p>
    <w:p w:rsidR="00BB517A" w:rsidRDefault="00BB517A" w:rsidP="005F53AF">
      <w:pPr>
        <w:pStyle w:val="Tekstfusnote"/>
        <w:jc w:val="both"/>
      </w:pPr>
      <w:r>
        <w:t>(3) Zatvorena zavodska ustanova za smještaj maloljetnika iz stavka 2. ovog članka mora imati dijagnostički odjel i odjel za odgoj i rad u malim skupinama. Maloljetniku treba tijekom smještaja u zatvorenoj zavodskoj ustanovi omogućiti rad i poduku korisnu za njegov odgoj i zanimanje.</w:t>
      </w:r>
    </w:p>
    <w:p w:rsidR="00BB517A" w:rsidRDefault="00BB517A" w:rsidP="005F53AF">
      <w:pPr>
        <w:pStyle w:val="Tekstfusnote"/>
        <w:jc w:val="both"/>
      </w:pPr>
      <w:r>
        <w:t>(4) Smještaj u zatvorenoj zavodskoj ustanovi uzima se kao vrijeme trajanja zavodske odgojne mjere.</w:t>
      </w:r>
    </w:p>
    <w:p w:rsidR="00BB517A" w:rsidRDefault="00BB517A" w:rsidP="005F53AF">
      <w:pPr>
        <w:pStyle w:val="Tekstfusnote"/>
        <w:jc w:val="both"/>
      </w:pPr>
      <w:r>
        <w:t>(5) Sudac za mladež dužan je u obavljanju nadzora nad izvršenjem istražnog zatvora smještajem u zatvorenu zavodsku ustanovu obilaziti maloljetnike jednom tjedno, primati od njih usmene i pisane pritužbe i poduzimati potrebne mjere da se utvrđene nepravilnosti otklone.</w:t>
      </w:r>
    </w:p>
    <w:p w:rsidR="00BB517A" w:rsidRDefault="00BB517A" w:rsidP="005F53AF">
      <w:pPr>
        <w:pStyle w:val="Tekstfusnote"/>
        <w:jc w:val="both"/>
      </w:pPr>
      <w:r>
        <w:t>Trajanje istražnog zatvora, čl. 67. ZSM-a</w:t>
      </w:r>
    </w:p>
    <w:p w:rsidR="00BB517A" w:rsidRDefault="00BB517A" w:rsidP="005F53AF">
      <w:pPr>
        <w:pStyle w:val="Tekstfusnote"/>
        <w:jc w:val="both"/>
      </w:pPr>
      <w:r>
        <w:t>(1) Ukupno trajanje istražnog zatvora smještajem u zatvorenu zavodsku ustanovu do pravomoćnosti odluke ne može prijeći jednu polovinu vremena propisanog odredbom članka 133. stavka 1., 2. i 3. Zakona o kaznenom postupku.</w:t>
      </w:r>
    </w:p>
    <w:p w:rsidR="00BB517A" w:rsidRDefault="00BB517A" w:rsidP="005F53AF">
      <w:pPr>
        <w:pStyle w:val="Tekstfusnote"/>
        <w:jc w:val="both"/>
      </w:pPr>
      <w:r>
        <w:t>(2) U prethodnom postupku istražni zatvor smještajem u zatvorenu zavodsku ustanovu, na prijedlog državnog odvjetnika, određuje rješenjem sudac za mladež i može trajati najdulje mjesec dana. Iz opravdanih razloga sudac za mladež može, na prijedlog državnog odvjetnika, produljiti istražni zatvor najviše za još mjesec dana, vodeći računa o ograničenjima iz stavka 1. ovog članka. Ako se prema maloljetniku vodi pripremni postupak, sudac za mladež može, na prijedlog državnog odvjetnika, produljiti ovu mjeru najviše za još daljnjih mjesec dana.</w:t>
      </w:r>
    </w:p>
    <w:p w:rsidR="00BB517A" w:rsidRDefault="00BB517A" w:rsidP="005F53AF">
      <w:pPr>
        <w:pStyle w:val="Tekstfusnote"/>
        <w:jc w:val="both"/>
      </w:pPr>
      <w:r>
        <w:t>(3) Nakon podnošenja prijedloga za izricanje maloljetničke sankcije, postojanje zakonskih uvjeta za daljnju primjenu mjere istražnog zatvora smještajem u zatvorenu zavodsku ustanovu do pravomoćnosti odluke, ispitat će se svaki mjesec računajući od dana pravomoćnosti prethodnog rješenja.</w:t>
      </w:r>
    </w:p>
    <w:p w:rsidR="00BB517A" w:rsidRDefault="00BB517A" w:rsidP="005F53AF">
      <w:pPr>
        <w:pStyle w:val="Tekstfusnote"/>
        <w:jc w:val="both"/>
      </w:pPr>
      <w:r>
        <w:t>(4) O žalbi protiv rješenja suca za mladež o istražnom zatvoru smještajem u zatvorenu zavodsku ustanovu odlučuje vijeće iz članka 45. stavka 2., odnosno članka 45. stavka 4. ovog Zakona, a o žalbi protiv rješenja vijeća za mladež odlučuje vijeće iz članka 46. stavka 3. ovog Zakona.</w:t>
      </w:r>
    </w:p>
    <w:p w:rsidR="00BB517A" w:rsidRDefault="00BB517A" w:rsidP="005F53AF">
      <w:pPr>
        <w:pStyle w:val="Tekstfusnote"/>
        <w:jc w:val="both"/>
      </w:pPr>
      <w:r>
        <w:t>Čl. 68. ZSM-a</w:t>
      </w:r>
    </w:p>
    <w:p w:rsidR="00BB517A" w:rsidRDefault="00BB517A" w:rsidP="005F53AF">
      <w:pPr>
        <w:pStyle w:val="Tekstfusnote"/>
        <w:jc w:val="both"/>
      </w:pPr>
      <w:r>
        <w:t>(1) O privremenim mjerama, mjerama opreza i istražnom zatvoru smještajem u zatvorenu zavodsku ustanovu prema maloljetniku sudac za mladež dužan je odmah obavijestiti roditelje, skrbnika ili ustanovu kojoj je maloljetnik povjeren na odgoj i čuvanje i centar za socijalnu skrb.</w:t>
      </w:r>
    </w:p>
    <w:p w:rsidR="00BB517A" w:rsidRDefault="00BB517A" w:rsidP="005F53AF">
      <w:pPr>
        <w:pStyle w:val="Tekstfusnote"/>
        <w:jc w:val="both"/>
      </w:pPr>
      <w:r>
        <w:t>(2) Prije određivanja istražnog zatvora u domu sudac za mladež pribavit će od maloljetnikovih roditelja ili skrbnika, koji borave u domu maloljetnika, pisanu suglasnost o primjeni tehničkih sredstava nadzora iz članka 119. stavka 3. Zakona o kaznenom postupku. O istražnom zatvoru u domu sud će, radi provođenja nadzora nad izvršenjem ove mjere, izvijestiti policiju.</w:t>
      </w:r>
    </w:p>
  </w:footnote>
  <w:footnote w:id="79">
    <w:p w:rsidR="00BB517A" w:rsidRDefault="00BB517A" w:rsidP="005F53AF">
      <w:pPr>
        <w:pStyle w:val="Tekstfusnote"/>
        <w:jc w:val="both"/>
      </w:pPr>
      <w:r>
        <w:rPr>
          <w:rStyle w:val="Referencafusnote"/>
        </w:rPr>
        <w:footnoteRef/>
      </w:r>
      <w:r>
        <w:t xml:space="preserve"> </w:t>
      </w:r>
      <w:r>
        <w:t>Mjere opreza prema maloljetniku, čl. 64. ZSM-a</w:t>
      </w:r>
    </w:p>
    <w:p w:rsidR="00BB517A" w:rsidRDefault="00BB517A" w:rsidP="005F53AF">
      <w:pPr>
        <w:pStyle w:val="Tekstfusnote"/>
        <w:jc w:val="both"/>
      </w:pPr>
      <w:r>
        <w:t>Mjere opreza prema maloljetniku određuje, produljuje i ukida, do podnošenja prijedloga za izricanje maloljetničke sankcije sudac za mladež, a nakon toga vijeće za mladež. O žalbi protiv rješenja suca za mladež odlučuje vijeće za mladež istog suda (čl. 45. st. 2., odnosno čl. 45. st. 4.), a protiv rješenja vijeća, vijeće za mladež višeg suda (čl. 46. st. 3.).</w:t>
      </w:r>
    </w:p>
  </w:footnote>
  <w:footnote w:id="80">
    <w:p w:rsidR="00BB517A" w:rsidRDefault="00BB517A" w:rsidP="005F53AF">
      <w:pPr>
        <w:pStyle w:val="Tekstfusnote"/>
        <w:jc w:val="both"/>
      </w:pPr>
      <w:r>
        <w:rPr>
          <w:rStyle w:val="Referencafusnote"/>
        </w:rPr>
        <w:footnoteRef/>
      </w:r>
      <w:r>
        <w:t xml:space="preserve"> </w:t>
      </w:r>
      <w:r>
        <w:t>Privremene mjere prema maloljetniku, čl. 65. ZSM-a</w:t>
      </w:r>
    </w:p>
    <w:p w:rsidR="00BB517A" w:rsidRDefault="00BB517A" w:rsidP="005F53AF">
      <w:pPr>
        <w:pStyle w:val="Tekstfusnote"/>
        <w:jc w:val="both"/>
      </w:pPr>
      <w:r>
        <w:t>(1) Sud može, na prijedlog državnog odvjetnika ili po službenoj dužnosti, nakon pribavljanja podataka od centra za socijalnu skrb, odlučiti da se maloljetnika u tijeku postupka privremeno stavi pod nadzor centra za socijalnu skrb radi pružanja pomoći i zaštite, ili da ga se privremeno smjesti u ustanovu socijalne skrbi, kad je to primjereno očekivanoj sankciji, da bi se maloljetnika zaštitilo od daljnjeg ugrožavanja njegova razvoja, posebno od napasti ponavljanja kaznenog djela.</w:t>
      </w:r>
    </w:p>
    <w:p w:rsidR="00BB517A" w:rsidRDefault="00BB517A" w:rsidP="005F53AF">
      <w:pPr>
        <w:pStyle w:val="Tekstfusnote"/>
        <w:jc w:val="both"/>
      </w:pPr>
      <w:r>
        <w:t>(2) Rješenje o određivanju, produljenju i ukidanju privremenog smještaja do podnošenja prijedloga za izricanje maloljetničke sankcije donosi sudac za mladež, a nakon podnošenja prijedloga vijeće za mladež. O žalbi protiv rješenja suca za mladež odlučuje vijeće za mladež istog suda (čanak 45. stavak 2., odnosno članak 45. stavak 4.), a protiv rješenja vijeća, vijeće za mladež višeg suda (članak 46. stavak 3.). Žalba ne zadržava izvršenje rješenja.</w:t>
      </w:r>
    </w:p>
    <w:p w:rsidR="00BB517A" w:rsidRDefault="00BB517A" w:rsidP="005F53AF">
      <w:pPr>
        <w:pStyle w:val="Tekstfusnote"/>
        <w:jc w:val="both"/>
      </w:pPr>
      <w:r>
        <w:t>(3) Privremeni smještaj i nadzor provode se kao odgojne mjere nadzora i upućivanja u odgojnu ustanovu.</w:t>
      </w:r>
    </w:p>
    <w:p w:rsidR="00BB517A" w:rsidRDefault="00BB517A" w:rsidP="005F53AF">
      <w:pPr>
        <w:pStyle w:val="Tekstfusnote"/>
        <w:jc w:val="both"/>
      </w:pPr>
      <w:r>
        <w:t>(4) Privremene mjere mogu trajati do pravomoćnog okončanja postupka, ali je sud dužan ispitati osnovanost privremenog smještaja svakih dva mjeseca računajući od dana pravomoćnosti prethodnog rješenja.</w:t>
      </w:r>
    </w:p>
    <w:p w:rsidR="00BB517A" w:rsidRDefault="00BB517A" w:rsidP="005F53AF">
      <w:pPr>
        <w:pStyle w:val="Tekstfusnote"/>
        <w:jc w:val="both"/>
      </w:pPr>
      <w:r>
        <w:t>(5) Vrijeme provedeno na privremenom smještaju u ustanovi socijalne skrbi uzima se kao vrijeme trajanja zavodske odgojne mjere.</w:t>
      </w:r>
    </w:p>
  </w:footnote>
  <w:footnote w:id="81">
    <w:p w:rsidR="00BB517A" w:rsidRDefault="00BB517A" w:rsidP="005F53AF">
      <w:pPr>
        <w:pStyle w:val="Tekstfusnote"/>
        <w:jc w:val="both"/>
      </w:pPr>
      <w:r>
        <w:rPr>
          <w:rStyle w:val="Referencafusnote"/>
        </w:rPr>
        <w:footnoteRef/>
      </w:r>
      <w:r>
        <w:t xml:space="preserve"> </w:t>
      </w:r>
      <w:r>
        <w:t>Rizičnost utvrđuju Centar za socijalnu skrb i stručni suradnik suda</w:t>
      </w:r>
    </w:p>
  </w:footnote>
  <w:footnote w:id="82">
    <w:p w:rsidR="00BB517A" w:rsidRDefault="00BB517A">
      <w:pPr>
        <w:pStyle w:val="Tekstfusnote"/>
      </w:pPr>
      <w:r>
        <w:rPr>
          <w:rStyle w:val="Referencafusnote"/>
        </w:rPr>
        <w:footnoteRef/>
      </w:r>
      <w:r>
        <w:t xml:space="preserve"> </w:t>
      </w:r>
      <w:r>
        <w:t xml:space="preserve">Čl. 63. st. 3. ZSM-a, a prema supsidijarnoj primjeni ZKP-a, prema čl. 112. st. 5. može trajati do 48 sati </w:t>
      </w:r>
    </w:p>
  </w:footnote>
  <w:footnote w:id="83">
    <w:p w:rsidR="00BB517A" w:rsidRPr="006A4917" w:rsidRDefault="00BB517A" w:rsidP="00272FE9">
      <w:pPr>
        <w:pStyle w:val="Tekstfusnote"/>
        <w:jc w:val="both"/>
      </w:pPr>
      <w:r w:rsidRPr="006A4917">
        <w:rPr>
          <w:rStyle w:val="Referencafusnote"/>
        </w:rPr>
        <w:footnoteRef/>
      </w:r>
      <w:r w:rsidRPr="006A4917">
        <w:t xml:space="preserve"> </w:t>
      </w:r>
      <w:r w:rsidRPr="006A4917">
        <w:t>Prema: Carić</w:t>
      </w:r>
      <w:r>
        <w:t xml:space="preserve">, A., Kustura, I., </w:t>
      </w:r>
      <w:r w:rsidRPr="00FF17DE">
        <w:rPr>
          <w:i/>
        </w:rPr>
        <w:t>op.cit</w:t>
      </w:r>
      <w:r>
        <w:t xml:space="preserve">. (bilj. 330), </w:t>
      </w:r>
      <w:r w:rsidRPr="006A4917">
        <w:t>str. 806. do 808.</w:t>
      </w:r>
    </w:p>
  </w:footnote>
  <w:footnote w:id="84">
    <w:p w:rsidR="00BB517A" w:rsidRDefault="00BB517A" w:rsidP="00272FE9">
      <w:pPr>
        <w:pStyle w:val="Tekstfusnote"/>
      </w:pPr>
      <w:r>
        <w:rPr>
          <w:rStyle w:val="Referencafusnote"/>
        </w:rPr>
        <w:footnoteRef/>
      </w:r>
      <w:r>
        <w:t xml:space="preserve"> </w:t>
      </w:r>
      <w:r>
        <w:t xml:space="preserve">Presuda ESLJP </w:t>
      </w:r>
      <w:r w:rsidRPr="00272FE9">
        <w:rPr>
          <w:i/>
        </w:rPr>
        <w:t>Nart protiv Truske</w:t>
      </w:r>
      <w:r>
        <w:t xml:space="preserve"> (zaht.br. 20817/04), od dana 6. svibnja 2008 (konačna: 06.08.2008.); dostupno na: </w:t>
      </w:r>
      <w:hyperlink r:id="rId10" w:anchor="{%22fulltext%22:[%22nart%22],%22itemid%22:[%22001-86189%22]}" w:history="1">
        <w:r w:rsidRPr="005955CB">
          <w:rPr>
            <w:rStyle w:val="Hiperveza"/>
          </w:rPr>
          <w:t>https://hudoc.echr.coe.int/eng#{%22fulltext%22:[%22nart%22],%22itemid%22:[%22001-86189%22]}</w:t>
        </w:r>
      </w:hyperlink>
      <w:r>
        <w:t xml:space="preserve"> (15.02.2022.)</w:t>
      </w:r>
    </w:p>
  </w:footnote>
  <w:footnote w:id="85">
    <w:p w:rsidR="00BB517A" w:rsidRDefault="00BB517A">
      <w:pPr>
        <w:pStyle w:val="Tekstfusnote"/>
      </w:pPr>
      <w:r>
        <w:rPr>
          <w:rStyle w:val="Referencafusnote"/>
        </w:rPr>
        <w:footnoteRef/>
      </w:r>
      <w:r>
        <w:t xml:space="preserve"> </w:t>
      </w:r>
      <w:r>
        <w:t xml:space="preserve">Presuda ESLJP </w:t>
      </w:r>
      <w:r w:rsidRPr="00CC7DBD">
        <w:rPr>
          <w:i/>
        </w:rPr>
        <w:t>Dushka protiv Ukrajine</w:t>
      </w:r>
      <w:r>
        <w:t xml:space="preserve"> (zaht. br. 29175/04), od dana 3. veljače 2011 (konačna 3.05.2011.); dostupna na: </w:t>
      </w:r>
      <w:hyperlink r:id="rId11" w:anchor="{%22fulltext%22:[%22Dushka%22],%22itemid%22:[%22001-103226%22]}" w:history="1">
        <w:r w:rsidRPr="005955CB">
          <w:rPr>
            <w:rStyle w:val="Hiperveza"/>
          </w:rPr>
          <w:t>https://hudoc.echr.coe.int/eng#{%22fulltext%22:[%22Dushka%22],%22itemid%22:[%22001-103226%22]}</w:t>
        </w:r>
      </w:hyperlink>
      <w:r>
        <w:t xml:space="preserve"> (15.02.2022.)</w:t>
      </w:r>
    </w:p>
  </w:footnote>
  <w:footnote w:id="86">
    <w:p w:rsidR="00BB517A" w:rsidRPr="00E2091A" w:rsidRDefault="00BB517A" w:rsidP="00BF654C">
      <w:pPr>
        <w:pStyle w:val="Tekstfusnote"/>
        <w:jc w:val="both"/>
      </w:pPr>
      <w:r w:rsidRPr="00674BBD">
        <w:rPr>
          <w:rStyle w:val="Referencafusnote"/>
        </w:rPr>
        <w:footnoteRef/>
      </w:r>
      <w:r w:rsidRPr="00674BBD">
        <w:t xml:space="preserve"> </w:t>
      </w:r>
      <w:r>
        <w:t xml:space="preserve">Presuda ESLJP </w:t>
      </w:r>
      <w:r w:rsidRPr="006235BE">
        <w:rPr>
          <w:i/>
        </w:rPr>
        <w:t>Güveç protiv Truske</w:t>
      </w:r>
      <w:r>
        <w:t xml:space="preserve"> </w:t>
      </w:r>
      <w:r w:rsidRPr="00674BBD">
        <w:t>(</w:t>
      </w:r>
      <w:r>
        <w:t xml:space="preserve">zaht. br. </w:t>
      </w:r>
      <w:r w:rsidRPr="00674BBD">
        <w:t xml:space="preserve">70337/01), </w:t>
      </w:r>
      <w:r>
        <w:t xml:space="preserve">od dana 20. siječnja, 2009. (konačna 20.04.2009.); dostupna na: </w:t>
      </w:r>
      <w:hyperlink r:id="rId12" w:anchor="{%22fulltext%22:[%22G%C3%BCve%C3%A7%22],%22itemid%22:[%22001-90700%22]}" w:history="1">
        <w:r w:rsidRPr="005955CB">
          <w:rPr>
            <w:rStyle w:val="Hiperveza"/>
          </w:rPr>
          <w:t>https://hudoc.echr.coe.int/eng#{%22fulltext%22:[%22G%C3%BCve%C3%A7%22],%22itemid%22:[%22001-90700%22]}</w:t>
        </w:r>
      </w:hyperlink>
      <w:r>
        <w:t xml:space="preserve"> (15.02.2022.)</w:t>
      </w:r>
    </w:p>
  </w:footnote>
  <w:footnote w:id="87">
    <w:p w:rsidR="00BB517A" w:rsidRPr="00E07D03" w:rsidRDefault="00BB517A" w:rsidP="00E07D03">
      <w:pPr>
        <w:pStyle w:val="s11b603f7"/>
        <w:shd w:val="clear" w:color="auto" w:fill="FFFFFF"/>
        <w:spacing w:before="0" w:beforeAutospacing="0" w:after="0" w:afterAutospacing="0"/>
        <w:ind w:right="38"/>
        <w:rPr>
          <w:color w:val="000000"/>
          <w:sz w:val="20"/>
          <w:szCs w:val="20"/>
          <w:lang w:val="hr-HR"/>
        </w:rPr>
      </w:pPr>
      <w:r w:rsidRPr="00E07D03">
        <w:rPr>
          <w:rStyle w:val="Referencafusnote"/>
          <w:sz w:val="20"/>
          <w:szCs w:val="20"/>
        </w:rPr>
        <w:footnoteRef/>
      </w:r>
      <w:r w:rsidRPr="00E07D03">
        <w:rPr>
          <w:sz w:val="20"/>
          <w:szCs w:val="20"/>
        </w:rPr>
        <w:t xml:space="preserve"> </w:t>
      </w:r>
      <w:r w:rsidRPr="00E07D03">
        <w:rPr>
          <w:sz w:val="20"/>
          <w:szCs w:val="20"/>
          <w:lang w:val="hr-HR"/>
        </w:rPr>
        <w:t xml:space="preserve">Presuda ESLJP-a </w:t>
      </w:r>
      <w:r w:rsidRPr="00E07D03">
        <w:rPr>
          <w:i/>
          <w:sz w:val="20"/>
          <w:szCs w:val="20"/>
          <w:lang w:val="hr-HR"/>
        </w:rPr>
        <w:t>Coşelav protiv Turske</w:t>
      </w:r>
      <w:r w:rsidRPr="00E07D03">
        <w:rPr>
          <w:sz w:val="20"/>
          <w:szCs w:val="20"/>
          <w:lang w:val="hr-HR"/>
        </w:rPr>
        <w:t xml:space="preserve">  (zaht. br. 1413/07) od dana 9. listopada 2012. (konačna 18.03.2013.); dostupna na: </w:t>
      </w:r>
    </w:p>
    <w:p w:rsidR="00BB517A" w:rsidRPr="00674BBD" w:rsidRDefault="003B497C" w:rsidP="006235BE">
      <w:pPr>
        <w:pStyle w:val="Tekstfusnote"/>
        <w:jc w:val="both"/>
      </w:pPr>
      <w:hyperlink r:id="rId13" w:anchor="{%22fulltext%22:[%22%C3%87o%C5%9Felav%22],%22itemid%22:[%22001-113767%22]}" w:history="1">
        <w:r w:rsidR="00BB517A" w:rsidRPr="00E07D03">
          <w:rPr>
            <w:rStyle w:val="Hiperveza"/>
          </w:rPr>
          <w:t>https://hudoc.echr.coe.int/eng#{%22fulltext%22:[%22%C3%87o%C5%9Felav%22],%22itemid%22:[%22001-113767%22]}</w:t>
        </w:r>
      </w:hyperlink>
      <w:r w:rsidR="00BB517A" w:rsidRPr="00E07D03">
        <w:t xml:space="preserve"> </w:t>
      </w:r>
      <w:r w:rsidR="00BB517A">
        <w:t xml:space="preserve"> (15.02.2022.)</w:t>
      </w:r>
    </w:p>
  </w:footnote>
  <w:footnote w:id="88">
    <w:p w:rsidR="00BB517A" w:rsidRPr="00E07D03" w:rsidRDefault="00BB517A" w:rsidP="0019355E">
      <w:pPr>
        <w:pStyle w:val="s11b603f7"/>
        <w:shd w:val="clear" w:color="auto" w:fill="FFFFFF"/>
        <w:spacing w:before="0" w:beforeAutospacing="0" w:after="0" w:afterAutospacing="0"/>
        <w:ind w:right="38"/>
        <w:rPr>
          <w:color w:val="000000"/>
          <w:sz w:val="20"/>
          <w:szCs w:val="20"/>
          <w:lang w:val="hr-HR"/>
        </w:rPr>
      </w:pPr>
      <w:r>
        <w:rPr>
          <w:rStyle w:val="Referencafusnote"/>
        </w:rPr>
        <w:footnoteRef/>
      </w:r>
      <w:r>
        <w:rPr>
          <w:sz w:val="20"/>
          <w:szCs w:val="20"/>
          <w:lang w:val="hr-HR"/>
        </w:rPr>
        <w:t xml:space="preserve"> </w:t>
      </w:r>
      <w:r w:rsidRPr="00E07D03">
        <w:rPr>
          <w:sz w:val="20"/>
          <w:szCs w:val="20"/>
          <w:lang w:val="hr-HR"/>
        </w:rPr>
        <w:t xml:space="preserve">Presuda ESLJP-a </w:t>
      </w:r>
      <w:r>
        <w:rPr>
          <w:i/>
          <w:sz w:val="20"/>
          <w:szCs w:val="20"/>
          <w:lang w:val="hr-HR"/>
        </w:rPr>
        <w:t xml:space="preserve">Okkali </w:t>
      </w:r>
      <w:r w:rsidRPr="00E07D03">
        <w:rPr>
          <w:i/>
          <w:sz w:val="20"/>
          <w:szCs w:val="20"/>
          <w:lang w:val="hr-HR"/>
        </w:rPr>
        <w:t>protiv Turske</w:t>
      </w:r>
      <w:r w:rsidRPr="00E07D03">
        <w:rPr>
          <w:sz w:val="20"/>
          <w:szCs w:val="20"/>
          <w:lang w:val="hr-HR"/>
        </w:rPr>
        <w:t xml:space="preserve">  (zaht. br. </w:t>
      </w:r>
      <w:r w:rsidRPr="00DB7B22">
        <w:rPr>
          <w:sz w:val="20"/>
          <w:szCs w:val="20"/>
          <w:lang w:val="hr-HR"/>
        </w:rPr>
        <w:t>52067/99)</w:t>
      </w:r>
      <w:r w:rsidRPr="00E07D03">
        <w:rPr>
          <w:sz w:val="20"/>
          <w:szCs w:val="20"/>
          <w:lang w:val="hr-HR"/>
        </w:rPr>
        <w:t xml:space="preserve"> od dana </w:t>
      </w:r>
      <w:r>
        <w:rPr>
          <w:sz w:val="20"/>
          <w:szCs w:val="20"/>
          <w:lang w:val="hr-HR"/>
        </w:rPr>
        <w:t>17</w:t>
      </w:r>
      <w:r w:rsidRPr="00E07D03">
        <w:rPr>
          <w:sz w:val="20"/>
          <w:szCs w:val="20"/>
          <w:lang w:val="hr-HR"/>
        </w:rPr>
        <w:t>. listopada 20</w:t>
      </w:r>
      <w:r>
        <w:rPr>
          <w:sz w:val="20"/>
          <w:szCs w:val="20"/>
          <w:lang w:val="hr-HR"/>
        </w:rPr>
        <w:t>06</w:t>
      </w:r>
      <w:r w:rsidRPr="00E07D03">
        <w:rPr>
          <w:sz w:val="20"/>
          <w:szCs w:val="20"/>
          <w:lang w:val="hr-HR"/>
        </w:rPr>
        <w:t xml:space="preserve">. (konačna </w:t>
      </w:r>
      <w:r>
        <w:rPr>
          <w:sz w:val="20"/>
          <w:szCs w:val="20"/>
          <w:lang w:val="hr-HR"/>
        </w:rPr>
        <w:t>12.02.2007.</w:t>
      </w:r>
      <w:r w:rsidRPr="00E07D03">
        <w:rPr>
          <w:sz w:val="20"/>
          <w:szCs w:val="20"/>
          <w:lang w:val="hr-HR"/>
        </w:rPr>
        <w:t xml:space="preserve">); dostupna na: </w:t>
      </w:r>
      <w:hyperlink r:id="rId14" w:anchor="{%22fulltext%22:[%22Okkali%22],%22itemid%22:[%22001-77522%22]}" w:history="1">
        <w:r w:rsidRPr="005955CB">
          <w:rPr>
            <w:rStyle w:val="Hiperveza"/>
            <w:sz w:val="20"/>
            <w:szCs w:val="20"/>
            <w:lang w:val="hr-HR"/>
          </w:rPr>
          <w:t>https://hudoc.echr.coe.int/eng#{%22fulltext%22:[%22Okkali%22],%22itemid%22:[%22001-77522%22]}</w:t>
        </w:r>
      </w:hyperlink>
      <w:r>
        <w:rPr>
          <w:sz w:val="20"/>
          <w:szCs w:val="20"/>
          <w:lang w:val="hr-HR"/>
        </w:rPr>
        <w:t xml:space="preserve"> (15.02.2022.)</w:t>
      </w:r>
    </w:p>
    <w:p w:rsidR="00BB517A" w:rsidRDefault="00BB517A" w:rsidP="0019355E">
      <w:pPr>
        <w:pStyle w:val="Tekstfusnote"/>
      </w:pPr>
    </w:p>
    <w:p w:rsidR="00BB517A" w:rsidRDefault="00BB517A">
      <w:pPr>
        <w:pStyle w:val="Tekstfusnote"/>
      </w:pPr>
    </w:p>
  </w:footnote>
  <w:footnote w:id="89">
    <w:p w:rsidR="00BB517A" w:rsidRDefault="00BB517A">
      <w:pPr>
        <w:pStyle w:val="Tekstfusnote"/>
      </w:pPr>
      <w:r>
        <w:rPr>
          <w:rStyle w:val="Referencafusnote"/>
        </w:rPr>
        <w:footnoteRef/>
      </w:r>
      <w:r>
        <w:t xml:space="preserve"> </w:t>
      </w:r>
      <w:r w:rsidRPr="007B22E7">
        <w:t>Pre</w:t>
      </w:r>
      <w:r>
        <w:t xml:space="preserve">suda ESLJP-a </w:t>
      </w:r>
      <w:r w:rsidRPr="007B22E7">
        <w:t>Buamar protiv Belgije</w:t>
      </w:r>
      <w:r>
        <w:t xml:space="preserve">, (zahtj. br. </w:t>
      </w:r>
      <w:r w:rsidRPr="00FE62C5">
        <w:t>9106/80)</w:t>
      </w:r>
      <w:r>
        <w:t xml:space="preserve">, od dana 30. siječnja 1988; dostupna na: </w:t>
      </w:r>
      <w:hyperlink r:id="rId15" w:anchor="{%22fulltext%22:[%22buamar%20v%20belgium%22],%22documentcollectionid2%22:[%22GRANDCHAMBER%22,%22CHAMBER%22],%22itemid%22:[%22001-140357%22]}" w:history="1">
        <w:r w:rsidRPr="005955CB">
          <w:rPr>
            <w:rStyle w:val="Hiperveza"/>
          </w:rPr>
          <w:t>https://hudoc.echr.coe.int/eng#{%22fulltext%22:[%22buamar%20v%20belgium%22],%22documentcollectionid2%22:[%22GRANDCHAMBER%22,%22CHAMBER%22],%22itemid%22:[%22001-140357%22]}</w:t>
        </w:r>
      </w:hyperlink>
      <w:r>
        <w:t xml:space="preserve"> (10.02.2022.)</w:t>
      </w:r>
    </w:p>
  </w:footnote>
  <w:footnote w:id="90">
    <w:p w:rsidR="00BB517A" w:rsidRDefault="00BB517A" w:rsidP="00674A59">
      <w:pPr>
        <w:pStyle w:val="Tekstfusnote"/>
      </w:pPr>
      <w:r>
        <w:rPr>
          <w:rStyle w:val="Referencafusnote"/>
        </w:rPr>
        <w:footnoteRef/>
      </w:r>
      <w:r>
        <w:t xml:space="preserve"> </w:t>
      </w:r>
      <w:r w:rsidRPr="00AA6AD8">
        <w:t>Standardn</w:t>
      </w:r>
      <w:r>
        <w:t>a</w:t>
      </w:r>
      <w:r w:rsidRPr="00AA6AD8">
        <w:t xml:space="preserve"> minimaln</w:t>
      </w:r>
      <w:r>
        <w:t>a</w:t>
      </w:r>
      <w:r w:rsidRPr="00AA6AD8">
        <w:t xml:space="preserve"> pravil</w:t>
      </w:r>
      <w:r>
        <w:t>a</w:t>
      </w:r>
      <w:r w:rsidRPr="00AA6AD8">
        <w:t xml:space="preserve"> UN-a za provođenje sudskih postupaka prema maloljetnicima </w:t>
      </w:r>
      <w:r>
        <w:t xml:space="preserve">ili tzv. Pekinška pravila UN-a; dostupna na: </w:t>
      </w:r>
      <w:hyperlink r:id="rId16" w:history="1">
        <w:r w:rsidRPr="005955CB">
          <w:rPr>
            <w:rStyle w:val="Hiperveza"/>
          </w:rPr>
          <w:t>https://www.refworld.org/docid/3b00f2203c.html</w:t>
        </w:r>
      </w:hyperlink>
      <w:r>
        <w:t xml:space="preserve"> (1.2.2022.)</w:t>
      </w:r>
    </w:p>
  </w:footnote>
  <w:footnote w:id="91">
    <w:p w:rsidR="00BB517A" w:rsidRDefault="00BB517A">
      <w:pPr>
        <w:pStyle w:val="Tekstfusnote"/>
      </w:pPr>
      <w:r>
        <w:rPr>
          <w:rStyle w:val="Referencafusnote"/>
        </w:rPr>
        <w:footnoteRef/>
      </w:r>
      <w:r>
        <w:t xml:space="preserve"> </w:t>
      </w:r>
      <w:r>
        <w:t>Vidjeti čl. 4. st. 1. toč. b. al. iii Direktive  i čl. 11. Direktive</w:t>
      </w:r>
    </w:p>
  </w:footnote>
  <w:footnote w:id="92">
    <w:p w:rsidR="00BB517A" w:rsidRDefault="00BB517A" w:rsidP="00833C3C">
      <w:pPr>
        <w:pStyle w:val="Tekstfusnote"/>
      </w:pPr>
      <w:r>
        <w:rPr>
          <w:rStyle w:val="Referencafusnote"/>
        </w:rPr>
        <w:footnoteRef/>
      </w:r>
      <w:r>
        <w:t xml:space="preserve"> </w:t>
      </w:r>
      <w:r>
        <w:t xml:space="preserve">Čl. 83. </w:t>
      </w:r>
    </w:p>
    <w:p w:rsidR="00BB517A" w:rsidRDefault="00BB517A" w:rsidP="00382875">
      <w:pPr>
        <w:pStyle w:val="Tekstfusnote"/>
        <w:jc w:val="both"/>
      </w:pPr>
      <w:r>
        <w:t>(1) Kad predsjednik vijeća primi prijedlog za izricanje maloljetničke sankcije postupit će u smislu članka 344. Zakona o kaznenom postupku te ispitati osnovanost prijedloga za izricanje maloljetničke sankcije.</w:t>
      </w:r>
    </w:p>
    <w:p w:rsidR="00BB517A" w:rsidRDefault="00BB517A" w:rsidP="00382875">
      <w:pPr>
        <w:pStyle w:val="Tekstfusnote"/>
        <w:jc w:val="both"/>
      </w:pPr>
      <w:r>
        <w:t>(2) Ako predsjednik vijeća ustanovi da nema osnove za vođenje postupka ili da ne bi bilo svrhovito (članak 71. stavak 1. i članak 73.) vođenje postupka prema maloljetniku, rješenjem će odbaciti prijedlog za izricanje maloljetničke sankcije. Protiv rješenja predsjednika vijeća državni odvjetnik i oštećenik mogu podnijeti žalbu. O žalbi odlučuje vijeće za mladež višeg suda.</w:t>
      </w:r>
    </w:p>
    <w:p w:rsidR="00BB517A" w:rsidRDefault="00BB517A" w:rsidP="00382875">
      <w:pPr>
        <w:pStyle w:val="Tekstfusnote"/>
        <w:jc w:val="both"/>
      </w:pPr>
      <w:r>
        <w:t>(3) Ako predsjednik vijeća ne postupi po stavku 2. ovog članka, nalogom će, u roku od osam dana, odrediti sjednicu vijeća ili raspravu.</w:t>
      </w:r>
    </w:p>
  </w:footnote>
  <w:footnote w:id="93">
    <w:p w:rsidR="00BB517A" w:rsidRDefault="00BB517A" w:rsidP="00382875">
      <w:pPr>
        <w:pStyle w:val="Tekstfusnote"/>
        <w:jc w:val="both"/>
      </w:pPr>
      <w:r>
        <w:rPr>
          <w:rStyle w:val="Referencafusnote"/>
        </w:rPr>
        <w:footnoteRef/>
      </w:r>
      <w:r>
        <w:t xml:space="preserve"> </w:t>
      </w:r>
      <w:r>
        <w:t>Čl. 73. ZSM-a</w:t>
      </w:r>
    </w:p>
    <w:p w:rsidR="00BB517A" w:rsidRDefault="00BB517A" w:rsidP="00382875">
      <w:pPr>
        <w:pStyle w:val="Tekstfusnote"/>
        <w:jc w:val="both"/>
      </w:pPr>
      <w:r>
        <w:t>(1) Kad je izvršenje kazne ili odgojne mjere u tijeku ili su ove sankcije pravomoćno izrečene ili je maloljetnik odlukom centra za socijalnu skrb smješten u ustanovu socijalne skrbi, državni odvjetnik može odlučiti da nema osnove za vođenje kaznenog postupka za drugo kazneno djelo maloljetnika ako s obzirom na težinu i narav djela i pobude iz kojih je ono počinjeno vođenje postupka i izricanje sankcije za to djelo ne bi bilo svrhovito.</w:t>
      </w:r>
    </w:p>
    <w:p w:rsidR="00BB517A" w:rsidRDefault="00BB517A" w:rsidP="00382875">
      <w:pPr>
        <w:pStyle w:val="Tekstfusnote"/>
        <w:jc w:val="both"/>
      </w:pPr>
      <w:r>
        <w:t>(2) O odluci iz stavka 1. ovog članka obavijestit će državni odvjetnik, uz navođenje razloga, centar za socijalnu skrb i oštećenika s uputom da svoj imovinskopravni zahtjev može ostvarivati u parnici, a ako je prijavu podnijela policija, obavijestit će i to tijelo.</w:t>
      </w:r>
    </w:p>
  </w:footnote>
  <w:footnote w:id="94">
    <w:p w:rsidR="00BB517A" w:rsidRDefault="00BB517A" w:rsidP="00431E3F">
      <w:pPr>
        <w:pStyle w:val="Tekstfusnote"/>
        <w:jc w:val="both"/>
      </w:pPr>
      <w:r>
        <w:rPr>
          <w:rStyle w:val="Referencafusnote"/>
        </w:rPr>
        <w:footnoteRef/>
      </w:r>
      <w:r>
        <w:t xml:space="preserve"> </w:t>
      </w:r>
      <w:r>
        <w:t>Članak 72.</w:t>
      </w:r>
    </w:p>
    <w:p w:rsidR="00BB517A" w:rsidRDefault="00BB517A" w:rsidP="00431E3F">
      <w:pPr>
        <w:pStyle w:val="Tekstfusnote"/>
        <w:jc w:val="both"/>
      </w:pPr>
      <w:r>
        <w:t>(1) Državni odvjetnik može odluku iz članka 71. stavka 1. ovog Zakona uvjetovati spremnošću maloljetnika:</w:t>
      </w:r>
    </w:p>
    <w:p w:rsidR="00BB517A" w:rsidRDefault="00BB517A" w:rsidP="00431E3F">
      <w:pPr>
        <w:pStyle w:val="Tekstfusnote"/>
        <w:jc w:val="both"/>
      </w:pPr>
      <w:r>
        <w:t>a) da se ispriča oštećeniku (u smislu članka 10. stavka 2. točke 1.),</w:t>
      </w:r>
    </w:p>
    <w:p w:rsidR="00BB517A" w:rsidRDefault="00BB517A" w:rsidP="00431E3F">
      <w:pPr>
        <w:pStyle w:val="Tekstfusnote"/>
        <w:jc w:val="both"/>
      </w:pPr>
      <w:r>
        <w:t>b) da prema vlastitim mogućnostima popravi štetu nanesenu kaznenim djelom (u granicama iz članka 10. stavka 2. točke 2.),</w:t>
      </w:r>
    </w:p>
    <w:p w:rsidR="00BB517A" w:rsidRDefault="00BB517A" w:rsidP="00431E3F">
      <w:pPr>
        <w:pStyle w:val="Tekstfusnote"/>
        <w:jc w:val="both"/>
      </w:pPr>
      <w:r>
        <w:t>c) da se uključi u postupak posredovanja kroz izvansudsku nagodbu (u granicama iz članka 10. stavka 5. i 9.),</w:t>
      </w:r>
    </w:p>
    <w:p w:rsidR="00BB517A" w:rsidRDefault="00BB517A" w:rsidP="00431E3F">
      <w:pPr>
        <w:pStyle w:val="Tekstfusnote"/>
        <w:jc w:val="both"/>
      </w:pPr>
      <w:r>
        <w:t>d) da se uključi u rad humanitarnih organizacija ili u poslove komunalnog ili ekološkog značenja (u okvirima iz članka 10. stavka 2. točke 8.),</w:t>
      </w:r>
    </w:p>
    <w:p w:rsidR="00BB517A" w:rsidRDefault="00BB517A" w:rsidP="00431E3F">
      <w:pPr>
        <w:pStyle w:val="Tekstfusnote"/>
        <w:jc w:val="both"/>
      </w:pPr>
      <w:r>
        <w:t>e) da se uz suglasnost maloljetnikovog zakonskog zastupnika podvrgne postupku odvikavanja od droge ili drugih ovisnosti (u smislu članka 10. stavka 2. točke 10.),</w:t>
      </w:r>
    </w:p>
    <w:p w:rsidR="00BB517A" w:rsidRDefault="00BB517A" w:rsidP="00431E3F">
      <w:pPr>
        <w:pStyle w:val="Tekstfusnote"/>
        <w:jc w:val="both"/>
      </w:pPr>
      <w:r>
        <w:t>f) da se uključi u pojedinačni ili skupni psihosocijalni tretman u savjetovalištu za mlade (u smislu članka 10. stavka 2. točke 11.),</w:t>
      </w:r>
    </w:p>
    <w:p w:rsidR="00BB517A" w:rsidRDefault="00BB517A" w:rsidP="00431E3F">
      <w:pPr>
        <w:pStyle w:val="Tekstfusnote"/>
        <w:jc w:val="both"/>
      </w:pPr>
      <w:r>
        <w:t>g) da se radi provjere znanja prometnih propisa uputi u nadležnu ustanovu za osposobljavanje vozača (u smislu članka 10. stavka 2. točke 14.),</w:t>
      </w:r>
    </w:p>
    <w:p w:rsidR="00BB517A" w:rsidRDefault="00BB517A" w:rsidP="00431E3F">
      <w:pPr>
        <w:pStyle w:val="Tekstfusnote"/>
        <w:jc w:val="both"/>
      </w:pPr>
      <w:r>
        <w:t>h) druge obveze koje su primjerene s obzirom na počinjeno kazneno djelo i osobne i obiteljske prilike maloljetnika (u smislu članka 10. stavka 2. točke 16.).</w:t>
      </w:r>
    </w:p>
    <w:p w:rsidR="00BB517A" w:rsidRDefault="00BB517A" w:rsidP="00431E3F">
      <w:pPr>
        <w:pStyle w:val="Tekstfusnote"/>
        <w:jc w:val="both"/>
      </w:pPr>
      <w:r>
        <w:t>(2) Nakon što, uz suradnju i nadzor centra za socijalnu skrb, maloljetnik ispuni obveze, državni odvjetnik donosi konačnu odluku o nepokretanju postupka prema maloljetniku.</w:t>
      </w:r>
    </w:p>
    <w:p w:rsidR="00BB517A" w:rsidRDefault="00BB517A" w:rsidP="00431E3F">
      <w:pPr>
        <w:pStyle w:val="Tekstfusnote"/>
        <w:jc w:val="both"/>
      </w:pPr>
      <w:r>
        <w:t>(3) O odluci iz stavka 1. i 2. ovog članka obavijestit će državni odvjetnik, uz navođenje razloga, centar za socijalnu skrb i oštećenika s uputom da svoj imovinskopravni zahtjev može ostvarivati u parnici, a ako je prijavu podnijela policija, obavijestit će i to tijelo.</w:t>
      </w:r>
    </w:p>
    <w:p w:rsidR="00BB517A" w:rsidRDefault="00BB517A" w:rsidP="006A77EE">
      <w:pPr>
        <w:pStyle w:val="Tekstfusnote"/>
      </w:pPr>
      <w:r>
        <w:t>(4) Potanje upute o primjeni odredbi stavka 1. i 2. ovog članka donosi Glavni državni odvjetnik Republike Hrvatske.</w:t>
      </w:r>
    </w:p>
  </w:footnote>
  <w:footnote w:id="95">
    <w:p w:rsidR="00BB517A" w:rsidRDefault="00BB517A">
      <w:pPr>
        <w:pStyle w:val="Tekstfusnote"/>
      </w:pPr>
      <w:r>
        <w:rPr>
          <w:rStyle w:val="Referencafusnote"/>
        </w:rPr>
        <w:footnoteRef/>
      </w:r>
      <w:r>
        <w:t xml:space="preserve"> </w:t>
      </w:r>
      <w:r>
        <w:t xml:space="preserve">Čl. 37. Konvencije i za više o procesnim pravima vidjeti čl. 40. Konvencije </w:t>
      </w:r>
    </w:p>
  </w:footnote>
  <w:footnote w:id="96">
    <w:p w:rsidR="00BB517A" w:rsidRDefault="00BB517A">
      <w:pPr>
        <w:pStyle w:val="Tekstfusnote"/>
      </w:pPr>
      <w:r>
        <w:rPr>
          <w:rStyle w:val="Referencafusnote"/>
        </w:rPr>
        <w:footnoteRef/>
      </w:r>
      <w:r>
        <w:t xml:space="preserve"> </w:t>
      </w:r>
      <w:r>
        <w:t>Čl. 11. Pravila</w:t>
      </w:r>
    </w:p>
  </w:footnote>
  <w:footnote w:id="97">
    <w:p w:rsidR="00BB517A" w:rsidRDefault="00BB517A">
      <w:pPr>
        <w:pStyle w:val="Tekstfusnote"/>
      </w:pPr>
      <w:r>
        <w:rPr>
          <w:rStyle w:val="Referencafusnote"/>
        </w:rPr>
        <w:footnoteRef/>
      </w:r>
      <w:r>
        <w:t xml:space="preserve"> </w:t>
      </w:r>
      <w:r w:rsidRPr="00AA6AD8">
        <w:t>Smjernice Odbora ministara Vijeća Europe o pravosuđu prilagođenom djeci</w:t>
      </w:r>
      <w:r>
        <w:t xml:space="preserve"> , studeni 2010., dostupne na: </w:t>
      </w:r>
      <w:hyperlink r:id="rId17" w:history="1">
        <w:r w:rsidRPr="005955CB">
          <w:rPr>
            <w:rStyle w:val="Hiperveza"/>
          </w:rPr>
          <w:t>https://rm.coe.int/CoERMPublicCommonSearchServices/DisplayDCTMContent?documentId=09000016806a450a</w:t>
        </w:r>
      </w:hyperlink>
      <w:r>
        <w:t xml:space="preserve"> (1.2.2022.)</w:t>
      </w:r>
    </w:p>
  </w:footnote>
  <w:footnote w:id="98">
    <w:p w:rsidR="00BB517A" w:rsidRDefault="00BB517A">
      <w:pPr>
        <w:pStyle w:val="Tekstfusnote"/>
      </w:pPr>
      <w:r>
        <w:rPr>
          <w:rStyle w:val="Referencafusnote"/>
        </w:rPr>
        <w:footnoteRef/>
      </w:r>
      <w:r>
        <w:t xml:space="preserve"> </w:t>
      </w:r>
      <w:r>
        <w:t>Vidjeti Vocht i dr. (2016) u Individualna procjena optužene ili osumnjičene djece: pregleda dobre prakse u kontekstu Direktive 2016/800 Europske unije, ur. Ruta Vaičiuniene, Žara, Vilnius, str. 18,</w:t>
      </w:r>
    </w:p>
  </w:footnote>
  <w:footnote w:id="99">
    <w:p w:rsidR="00BB517A" w:rsidRDefault="00BB517A">
      <w:pPr>
        <w:pStyle w:val="Tekstfusnote"/>
      </w:pPr>
      <w:r>
        <w:rPr>
          <w:rStyle w:val="Referencafusnote"/>
        </w:rPr>
        <w:footnoteRef/>
      </w:r>
      <w:r>
        <w:t xml:space="preserve"> </w:t>
      </w:r>
      <w:r>
        <w:t>Čl. 4. st. 1. toč. b. al. i Direktive i čl. 7. Direktive</w:t>
      </w:r>
    </w:p>
  </w:footnote>
  <w:footnote w:id="100">
    <w:p w:rsidR="00BB517A" w:rsidRDefault="00BB517A" w:rsidP="008F6AF2">
      <w:pPr>
        <w:pStyle w:val="Tekstfusnote"/>
        <w:jc w:val="both"/>
      </w:pPr>
      <w:r>
        <w:rPr>
          <w:rStyle w:val="Referencafusnote"/>
        </w:rPr>
        <w:footnoteRef/>
      </w:r>
      <w:r>
        <w:t xml:space="preserve"> </w:t>
      </w:r>
      <w:r>
        <w:t xml:space="preserve">Za više vidjeti Vučić Blažić, Maja; Mikšaj – Todorović; Ljiljana; Rizvić, </w:t>
      </w:r>
      <w:r w:rsidRPr="004F2BCB">
        <w:t>Dijana, (2021), Jednakost u postupovnom pristupu prema svakom maloljetniku u kaznenom postupku radi osiguranja pravičnog suđenja</w:t>
      </w:r>
      <w:r>
        <w:t xml:space="preserve"> i jednakosti svih pred zakonom, </w:t>
      </w:r>
      <w:r w:rsidRPr="008F6AF2">
        <w:t>Zbornik Pravnog fakulteta Sveučilišta u Rijeci, vol. 42, br. 3,</w:t>
      </w:r>
      <w:r>
        <w:t xml:space="preserve"> str. 631-656 </w:t>
      </w:r>
    </w:p>
  </w:footnote>
  <w:footnote w:id="101">
    <w:p w:rsidR="00BB517A" w:rsidRDefault="00BB517A" w:rsidP="006E3A79">
      <w:pPr>
        <w:pStyle w:val="Tekstfusnote"/>
      </w:pPr>
      <w:r>
        <w:rPr>
          <w:rStyle w:val="Referencafusnote"/>
        </w:rPr>
        <w:footnoteRef/>
      </w:r>
      <w:r>
        <w:t xml:space="preserve"> </w:t>
      </w:r>
      <w:r>
        <w:t xml:space="preserve">Radi se o sigurnosnim mjerama. Primjena sigurnosnih mjera prema maloljetnicima je propisano člankom 31. ZSM. Tako čl. 31. st.1.  ZSM-a je propisano da prema maloljetniku sud može uz odgojnu mjeru ili kaznu maloljetničkog zatvora izreći sigurnosne mjere sukladno odredbama Kaznenog zakona. </w:t>
      </w:r>
    </w:p>
    <w:p w:rsidR="00BB517A" w:rsidRDefault="00BB517A" w:rsidP="006E3A79">
      <w:pPr>
        <w:pStyle w:val="Tekstfusnote"/>
      </w:pPr>
    </w:p>
    <w:p w:rsidR="00BB517A" w:rsidRPr="00CC26CE" w:rsidRDefault="00BB517A" w:rsidP="00C72F98">
      <w:pPr>
        <w:pStyle w:val="Tekstfusnote"/>
        <w:jc w:val="both"/>
        <w:rPr>
          <w:b/>
        </w:rPr>
      </w:pPr>
      <w:r>
        <w:t>Međutim, istim čl. 31. st. 1. ZSM-a su propisana određena ograničenja i to u pogledu dobi maloljetnika, u pogledu vrste sankcije uz koju se može izreći a neke sigurnosne mjere uopće se maloljetniku ne mogu izreći. Tako je propisano da si</w:t>
      </w:r>
      <w:r w:rsidRPr="00CC26CE">
        <w:rPr>
          <w:b/>
        </w:rPr>
        <w:t xml:space="preserve">gurnosna mjera obveznog psihosocijalnog tretmana i zabrane približavanja može </w:t>
      </w:r>
      <w:r>
        <w:t xml:space="preserve">biti izrečena samo uz </w:t>
      </w:r>
      <w:r w:rsidRPr="00CC26CE">
        <w:rPr>
          <w:u w:val="single"/>
        </w:rPr>
        <w:t>zavodsku odgojnu mjeru ili kaznu maloljetničkog zatvora</w:t>
      </w:r>
      <w:r>
        <w:t xml:space="preserve">. Nadalje, je propisano da </w:t>
      </w:r>
      <w:r w:rsidRPr="00CC26CE">
        <w:rPr>
          <w:b/>
        </w:rPr>
        <w:t xml:space="preserve">zabrana upravljanja motornim vozilom može biti izrečena samo prema starijem maloljetniku. </w:t>
      </w:r>
    </w:p>
    <w:p w:rsidR="00BB517A" w:rsidRPr="00CC26CE" w:rsidRDefault="00BB517A" w:rsidP="00C72F98">
      <w:pPr>
        <w:pStyle w:val="Tekstfusnote"/>
        <w:jc w:val="both"/>
        <w:rPr>
          <w:b/>
        </w:rPr>
      </w:pPr>
      <w:r>
        <w:t xml:space="preserve">I propisano je da maloljetniku </w:t>
      </w:r>
      <w:r w:rsidRPr="00CC26CE">
        <w:rPr>
          <w:b/>
        </w:rPr>
        <w:t>ne mogu biti</w:t>
      </w:r>
      <w:r>
        <w:t xml:space="preserve"> izrečene sigurnosne mjere kojima mu se </w:t>
      </w:r>
      <w:r w:rsidRPr="00CC26CE">
        <w:rPr>
          <w:b/>
        </w:rPr>
        <w:t xml:space="preserve">zabranjuje obavljanje djelatnosti ili dužnosti, odnosno nalaže udaljenje iz zajedničkog kućanstva. </w:t>
      </w:r>
    </w:p>
    <w:p w:rsidR="00BB517A" w:rsidRDefault="00BB517A" w:rsidP="00C72F98">
      <w:pPr>
        <w:pStyle w:val="Tekstfusnote"/>
        <w:jc w:val="both"/>
      </w:pPr>
      <w:r>
        <w:t>Nadalje, u stavku 2. istog članka 31. ZSM/11 je propisano sigurnosne mjere obveznog psihijatrijskog liječenja i obveznog liječenja od ovisnosti iz Kaznenog zakona (»Narodne novine«, br. 110/97., 27/98., 50/00., 129/00., 51/01., 111/03., 190/03., 105/04., 84/05., 71/06., 110/07., 152/08. i 57/11.) traju do prestanka razloga zbog kojih su primijenjene, ali u svakom slučaju do prestanka izvršenja kazne maloljetničkog zatvora, proteka vremena provjeravanja primjenom pridržaja izricanja maloljetničkog zatvora i izvršenja odgojnih mjera. U svim slučajevima sigurnosne mjere obveznog psihijatrijskog liječenja i obveznog liječenja od ovisnosti ne mogu trajati dulje od tri godine.</w:t>
      </w:r>
    </w:p>
    <w:p w:rsidR="00BB517A" w:rsidRDefault="00BB517A" w:rsidP="00C72F98">
      <w:pPr>
        <w:pStyle w:val="Tekstfusnote"/>
        <w:jc w:val="both"/>
      </w:pPr>
      <w:r>
        <w:t xml:space="preserve">Čl. 31. st. 3. ZSM-a je propisano da na trajanje i ispitivanje opravdanosti primjene sigurnosnih mjera iz KZ-a  primjenjuju se odredbe tog zakona, a odlučuje sud za mladež koji je u prvom stupnju donio odluku o sigurnosnoj mjeri. Kako se ovdje radi samo o jednom članku 31. ZSM/-a i isti upućuje na primjenu KZ-a treba pogledati u KZ-u koje sve sigurnosne mjere postoje kao i uvjete za primjenu. </w:t>
      </w:r>
      <w:r w:rsidRPr="00785375">
        <w:t>Tako čl</w:t>
      </w:r>
      <w:r>
        <w:t xml:space="preserve">. </w:t>
      </w:r>
      <w:r w:rsidRPr="00785375">
        <w:t>65. KZ</w:t>
      </w:r>
      <w:r>
        <w:t>-a</w:t>
      </w:r>
      <w:r w:rsidRPr="00785375">
        <w:t xml:space="preserve"> propisuje vrste sigurnosnih mjera a što su obvezno psihijatrijsko liječenje, obvezno liječenje od ovisnosti, obvezan psihosocijalni tretman, zabrana obavljanja određene dužnosti ili djelatnosti, zabrana upravljanja motornim vozilom, zabrana približavanja, uznemiravanja i uhođenja, udaljenje iz zajedničkog kućanstva, zabrana pristupa internetu i zaštitni nadzor po punom izvršenju kazne zatvora.</w:t>
      </w:r>
    </w:p>
  </w:footnote>
  <w:footnote w:id="102">
    <w:p w:rsidR="00BB517A" w:rsidRPr="003E1AD2" w:rsidRDefault="00BB517A">
      <w:pPr>
        <w:pStyle w:val="Tekstfusnote"/>
        <w:rPr>
          <w:highlight w:val="yellow"/>
        </w:rPr>
      </w:pPr>
      <w:r>
        <w:rPr>
          <w:rStyle w:val="Referencafusnote"/>
        </w:rPr>
        <w:footnoteRef/>
      </w:r>
      <w:r>
        <w:t xml:space="preserve"> </w:t>
      </w:r>
      <w:r>
        <w:t xml:space="preserve">Za više vidjeti </w:t>
      </w:r>
      <w:r w:rsidRPr="00DB1CDB">
        <w:t>Zagorec, Marina (2019), Maloljetnički zatvor  u hrvatskom kaznenopravnom sustavu, Doktorska disertacija branjena na Pravnom fakultetu Sveučilišta u Zagrebu, Zagreb</w:t>
      </w:r>
      <w:r>
        <w:t xml:space="preserve"> i </w:t>
      </w:r>
    </w:p>
    <w:p w:rsidR="00BB517A" w:rsidRDefault="00BB517A">
      <w:pPr>
        <w:pStyle w:val="Tekstfusnote"/>
      </w:pPr>
      <w:r>
        <w:t xml:space="preserve">Dragičević Prtenjača, M.; Bezić, R.;  Zagorec, M. (2021), </w:t>
      </w:r>
      <w:r w:rsidRPr="00DB1CDB">
        <w:t>Vizura hrvatskog maloljetničkog kaznenog prava pri odlučivanju o maloljetničkom zatvoru i njegovu pridržaju – postoje li kriteriji ili je sve diskrecijska odluka suda</w:t>
      </w:r>
      <w:r>
        <w:t xml:space="preserve">, </w:t>
      </w:r>
      <w:r w:rsidRPr="00DB1CDB">
        <w:t xml:space="preserve">Zbornik Pravnog </w:t>
      </w:r>
      <w:r>
        <w:t>fakulteta u Zagrebu , Sv. 71 br. 3-4, str. 377-409</w:t>
      </w:r>
    </w:p>
  </w:footnote>
  <w:footnote w:id="103">
    <w:p w:rsidR="00BB517A" w:rsidRDefault="00BB517A" w:rsidP="00830152">
      <w:pPr>
        <w:pStyle w:val="Tekstfusnote"/>
      </w:pPr>
      <w:r>
        <w:rPr>
          <w:rStyle w:val="Referencafusnote"/>
        </w:rPr>
        <w:footnoteRef/>
      </w:r>
      <w:r>
        <w:t xml:space="preserve"> </w:t>
      </w:r>
      <w:r>
        <w:t>Zagorec (2019), str. 264</w:t>
      </w:r>
    </w:p>
  </w:footnote>
  <w:footnote w:id="104">
    <w:p w:rsidR="00BB517A" w:rsidRDefault="00BB517A">
      <w:pPr>
        <w:pStyle w:val="Tekstfusnote"/>
      </w:pPr>
      <w:r>
        <w:rPr>
          <w:rStyle w:val="Referencafusnote"/>
        </w:rPr>
        <w:footnoteRef/>
      </w:r>
      <w:r>
        <w:t xml:space="preserve"> </w:t>
      </w:r>
      <w:r>
        <w:t>Zagorec (2019), str. 263</w:t>
      </w:r>
    </w:p>
  </w:footnote>
  <w:footnote w:id="105">
    <w:p w:rsidR="00BB517A" w:rsidRDefault="00BB517A">
      <w:pPr>
        <w:pStyle w:val="Tekstfusnote"/>
      </w:pPr>
      <w:r>
        <w:rPr>
          <w:rStyle w:val="Referencafusnote"/>
        </w:rPr>
        <w:footnoteRef/>
      </w:r>
      <w:r>
        <w:t xml:space="preserve"> </w:t>
      </w:r>
      <w:r>
        <w:t>Ricijaš, N. (2005), Obilježja maloljetnika koji izvršavaju kaznu maloljetničkog zatvora u Republici Hrvatskoj, Kriminologija i socijalna integracija, vol. 3, br</w:t>
      </w:r>
      <w:r w:rsidRPr="00737B93">
        <w:t>. 1. (str. 89-105), str</w:t>
      </w:r>
      <w:r>
        <w:t>. 93.</w:t>
      </w:r>
    </w:p>
  </w:footnote>
  <w:footnote w:id="106">
    <w:p w:rsidR="00BB517A" w:rsidRDefault="00BB517A" w:rsidP="00EE0840">
      <w:pPr>
        <w:pStyle w:val="Tekstfusnote"/>
      </w:pPr>
      <w:r>
        <w:rPr>
          <w:rStyle w:val="Referencafusnote"/>
        </w:rPr>
        <w:footnoteRef/>
      </w:r>
      <w:r>
        <w:t xml:space="preserve"> </w:t>
      </w:r>
      <w:r>
        <w:t xml:space="preserve">Za više vidjeti Izvješća o  stanju i radu kaznionica, zatvora i odgojnih zavoda za 2010, 2011, 2012, 2012… 2020., Vlade Republike Hrvatske </w:t>
      </w:r>
    </w:p>
  </w:footnote>
  <w:footnote w:id="107">
    <w:p w:rsidR="00BB517A" w:rsidRDefault="00BB517A" w:rsidP="00EE5749">
      <w:pPr>
        <w:pStyle w:val="Tekstfusnote"/>
      </w:pPr>
      <w:r>
        <w:rPr>
          <w:rStyle w:val="Referencafusnote"/>
        </w:rPr>
        <w:footnoteRef/>
      </w:r>
      <w:r>
        <w:t xml:space="preserve"> </w:t>
      </w:r>
      <w:r>
        <w:t xml:space="preserve">Čl. 24. ZSM-a </w:t>
      </w:r>
    </w:p>
  </w:footnote>
  <w:footnote w:id="108">
    <w:p w:rsidR="00BB517A" w:rsidRDefault="00BB517A" w:rsidP="00DB25FE">
      <w:pPr>
        <w:pStyle w:val="Tekstfusnote"/>
      </w:pPr>
      <w:r>
        <w:rPr>
          <w:rStyle w:val="Referencafusnote"/>
        </w:rPr>
        <w:footnoteRef/>
      </w:r>
      <w:r>
        <w:t xml:space="preserve"> </w:t>
      </w:r>
      <w:r>
        <w:t>Izricanje maloljetničkog zatvora za stjecaj kaznenih djela</w:t>
      </w:r>
    </w:p>
    <w:p w:rsidR="00BB517A" w:rsidRDefault="00BB517A" w:rsidP="00DB25FE">
      <w:pPr>
        <w:pStyle w:val="Tekstfusnote"/>
      </w:pPr>
      <w:r>
        <w:t>Članak 26.</w:t>
      </w:r>
    </w:p>
    <w:p w:rsidR="00BB517A" w:rsidRDefault="00BB517A" w:rsidP="00DB25FE">
      <w:pPr>
        <w:pStyle w:val="Tekstfusnote"/>
      </w:pPr>
      <w:r>
        <w:t>(1) Za stjecaj kaznenih djela sud će izreći jedinstvenu kaznu maloljetničkog zatvora, u granicama iz članka 25. stavka 1. ovog Zakona bez prethodnog utvrđivanja kazne za svako pojedino djelo. Ako smatra da za neko djelo maloljetnika treba kazniti, a za druga djela izreći mu odgojnu mjeru, izreći će samo kaznu maloljetničkog zatvora.</w:t>
      </w:r>
    </w:p>
    <w:p w:rsidR="00BB517A" w:rsidRDefault="00BB517A" w:rsidP="00DB25FE">
      <w:pPr>
        <w:pStyle w:val="Tekstfusnote"/>
      </w:pPr>
      <w:r>
        <w:t>(2) Kad sud nakon izricanja kazne maloljetničkog zatvora utvrdi da je maloljetnik prije ili poslije izricanja te kazne počinio neko kazneno djelo, postupit će po odredbi stavka 1. ovog članka.</w:t>
      </w:r>
    </w:p>
  </w:footnote>
  <w:footnote w:id="109">
    <w:p w:rsidR="00BB517A" w:rsidRDefault="00BB517A">
      <w:pPr>
        <w:pStyle w:val="Tekstfusnote"/>
      </w:pPr>
      <w:r>
        <w:rPr>
          <w:rStyle w:val="Referencafusnote"/>
        </w:rPr>
        <w:footnoteRef/>
      </w:r>
      <w:r>
        <w:t xml:space="preserve"> </w:t>
      </w:r>
      <w:r>
        <w:t>Vidjeti čl. 46. ZSM-a</w:t>
      </w:r>
    </w:p>
  </w:footnote>
  <w:footnote w:id="110">
    <w:p w:rsidR="00BB517A" w:rsidRDefault="00BB517A">
      <w:pPr>
        <w:pStyle w:val="Tekstfusnote"/>
      </w:pPr>
      <w:r>
        <w:rPr>
          <w:rStyle w:val="Referencafusnote"/>
        </w:rPr>
        <w:footnoteRef/>
      </w:r>
      <w:r>
        <w:t xml:space="preserve"> </w:t>
      </w:r>
      <w:r w:rsidRPr="00BA6616">
        <w:t>Naime, trajanje zavodskih odgojnih mjera se određuje okvirno pa tako odgojna zatim odgojna mjera upućivanja u odgojni zavod iz članka 16. ZSM/11 sukladno stavku 2. traje najmanje šest mjeseci a najdulje tri godine i odgojna mjera upućivanja u posebnu odgojnu ustanovu iz članka 17. ZSM/11 sukladno stavku 3. traje najdulje tri godine. Isto tako taj postupak je specifičan jer kod tih odgojnih mjera sud mora svakih 6 mjeseci ispitati da li ima osnove obustaviti izvršenje mjere ili ju zamijeniti nekom drugom odgojnom mjerom. (članak 15. stavak 3. ZSM/11 – upućivanje u odgojnu ustanovu, članak 16. stavak 2. ZSM/11 upućivanje u odgojni zavod, članak 17. stavak 4. ZSM/11 upućivanje u posebnu odgojnu ustanovu). Isto sud provodi na sjednici vijeća u smislu članka 99. ZSM/11.</w:t>
      </w:r>
    </w:p>
  </w:footnote>
  <w:footnote w:id="111">
    <w:p w:rsidR="00BB517A" w:rsidRDefault="00BB517A">
      <w:pPr>
        <w:pStyle w:val="Tekstfusnote"/>
      </w:pPr>
      <w:r>
        <w:rPr>
          <w:rStyle w:val="Referencafusnote"/>
        </w:rPr>
        <w:footnoteRef/>
      </w:r>
      <w:r>
        <w:t xml:space="preserve"> </w:t>
      </w:r>
      <w:r>
        <w:t>Čl. 18. st. 2. ZSM-a</w:t>
      </w:r>
    </w:p>
  </w:footnote>
  <w:footnote w:id="112">
    <w:p w:rsidR="00BB517A" w:rsidRDefault="00BB517A" w:rsidP="001B079B">
      <w:pPr>
        <w:pStyle w:val="Tekstfusnote"/>
      </w:pPr>
      <w:r>
        <w:rPr>
          <w:rStyle w:val="Referencafusnote"/>
        </w:rPr>
        <w:footnoteRef/>
      </w:r>
      <w:r>
        <w:t xml:space="preserve"> </w:t>
      </w:r>
      <w:r>
        <w:t>Zakon o izvršavanju sankcija izrečenih maloljetnicima za kaznena djela i prekršaje, NN, 133/12</w:t>
      </w:r>
    </w:p>
  </w:footnote>
  <w:footnote w:id="113">
    <w:p w:rsidR="00BB517A" w:rsidRDefault="00BB517A" w:rsidP="001D2F58">
      <w:pPr>
        <w:pStyle w:val="Tekstfusnote"/>
      </w:pPr>
      <w:r>
        <w:rPr>
          <w:rStyle w:val="Referencafusnote"/>
        </w:rPr>
        <w:footnoteRef/>
      </w:r>
      <w:r>
        <w:t xml:space="preserve"> </w:t>
      </w:r>
      <w:r>
        <w:t>Obiteljski zakon, NN, 103/15, 98/19</w:t>
      </w:r>
    </w:p>
  </w:footnote>
  <w:footnote w:id="114">
    <w:p w:rsidR="00BB517A" w:rsidRDefault="00BB517A" w:rsidP="001D2F58">
      <w:pPr>
        <w:pStyle w:val="Tekstfusnote"/>
      </w:pPr>
      <w:r>
        <w:rPr>
          <w:rStyle w:val="Referencafusnote"/>
        </w:rPr>
        <w:footnoteRef/>
      </w:r>
      <w:r>
        <w:t xml:space="preserve"> </w:t>
      </w:r>
      <w:r>
        <w:t>Zakon o socijalnoj skrbi, NN,</w:t>
      </w:r>
      <w:r w:rsidRPr="001D2F58">
        <w:t xml:space="preserve"> 157/13., 152/14., 99/15., 52/16., 16/17., </w:t>
      </w:r>
      <w:r>
        <w:t xml:space="preserve">130/17., 98/19., 64/20., 138/20, </w:t>
      </w:r>
    </w:p>
    <w:p w:rsidR="00BB517A" w:rsidRDefault="00BB517A" w:rsidP="001D2F58">
      <w:pPr>
        <w:pStyle w:val="Tekstfusnote"/>
      </w:pPr>
      <w:r>
        <w:t>a od 17.02.2022. je na snazi novi Zakon o socijalnoj skrbi, NN, 18/22</w:t>
      </w:r>
    </w:p>
  </w:footnote>
  <w:footnote w:id="115">
    <w:p w:rsidR="00BB517A" w:rsidRDefault="00BB517A">
      <w:pPr>
        <w:pStyle w:val="Tekstfusnote"/>
      </w:pPr>
      <w:r>
        <w:rPr>
          <w:rStyle w:val="Referencafusnote"/>
        </w:rPr>
        <w:footnoteRef/>
      </w:r>
      <w:r>
        <w:t xml:space="preserve"> </w:t>
      </w:r>
      <w:r w:rsidRPr="001D2F58">
        <w:t>Zakon o međunarodnoj i privremenoj zaštiti</w:t>
      </w:r>
      <w:r>
        <w:t>, NN,</w:t>
      </w:r>
      <w:r w:rsidRPr="001D2F58">
        <w:t xml:space="preserve"> 75/15, 127/17</w:t>
      </w:r>
    </w:p>
  </w:footnote>
  <w:footnote w:id="116">
    <w:p w:rsidR="00BB517A" w:rsidRDefault="00BB517A">
      <w:pPr>
        <w:pStyle w:val="Tekstfusnote"/>
      </w:pPr>
      <w:r>
        <w:rPr>
          <w:rStyle w:val="Referencafusnote"/>
        </w:rPr>
        <w:footnoteRef/>
      </w:r>
      <w:r>
        <w:t xml:space="preserve"> </w:t>
      </w:r>
      <w:r w:rsidRPr="001D2F58">
        <w:t>Protokol o postupanju prema djeci bez pratnje  od 30. kolovoza 2018.</w:t>
      </w:r>
      <w:r>
        <w:t xml:space="preserve">, </w:t>
      </w:r>
      <w:hyperlink r:id="rId18" w:history="1">
        <w:r w:rsidRPr="00462521">
          <w:rPr>
            <w:rStyle w:val="Hiperveza"/>
          </w:rPr>
          <w:t>https://mrosp.gov.hr/UserDocsImages/dokumenti/Socijalna%20politika/Obitelj%20i%20djeca/Protokol%20o%20postupanju%20prema%20djeci%20bez%20pratnje.pdf</w:t>
        </w:r>
      </w:hyperlink>
      <w:r>
        <w:t xml:space="preserve">  (1.2.2022.)</w:t>
      </w:r>
    </w:p>
  </w:footnote>
  <w:footnote w:id="117">
    <w:p w:rsidR="00BB517A" w:rsidRDefault="00BB517A" w:rsidP="001D2F58">
      <w:pPr>
        <w:pStyle w:val="Tekstfusnote"/>
      </w:pPr>
      <w:r>
        <w:rPr>
          <w:rStyle w:val="Referencafusnote"/>
        </w:rPr>
        <w:footnoteRef/>
      </w:r>
      <w:r>
        <w:t xml:space="preserve"> </w:t>
      </w:r>
      <w:r>
        <w:t>Zakon o strancima, NN, 133/20</w:t>
      </w:r>
    </w:p>
  </w:footnote>
  <w:footnote w:id="118">
    <w:p w:rsidR="00BB517A" w:rsidRDefault="00BB517A">
      <w:pPr>
        <w:pStyle w:val="Tekstfusnote"/>
      </w:pPr>
      <w:r>
        <w:rPr>
          <w:rStyle w:val="Referencafusnote"/>
        </w:rPr>
        <w:footnoteRef/>
      </w:r>
      <w:r>
        <w:t xml:space="preserve"> </w:t>
      </w:r>
      <w:r>
        <w:t>Za više vidjeti Konvenciju o pravima djeteta</w:t>
      </w:r>
    </w:p>
  </w:footnote>
  <w:footnote w:id="119">
    <w:p w:rsidR="00BB517A" w:rsidRDefault="00BB517A" w:rsidP="006E40F0">
      <w:pPr>
        <w:pStyle w:val="Tekstfusnote"/>
      </w:pPr>
      <w:r>
        <w:rPr>
          <w:rStyle w:val="Referencafusnote"/>
        </w:rPr>
        <w:footnoteRef/>
      </w:r>
      <w:r>
        <w:t xml:space="preserve"> </w:t>
      </w:r>
      <w:r>
        <w:t>Protokol o postupanju prema djeci bez pratnje, str. 4. t. 1.</w:t>
      </w:r>
    </w:p>
  </w:footnote>
  <w:footnote w:id="120">
    <w:p w:rsidR="00BB517A" w:rsidRDefault="00BB517A">
      <w:pPr>
        <w:pStyle w:val="Tekstfusnote"/>
      </w:pPr>
      <w:r>
        <w:rPr>
          <w:rStyle w:val="Referencafusnote"/>
        </w:rPr>
        <w:footnoteRef/>
      </w:r>
      <w:r>
        <w:t xml:space="preserve"> </w:t>
      </w:r>
      <w:r>
        <w:t xml:space="preserve">Bakalović V.; Gluščić Puljek, P.; Kekuš S.; Kocijan, D.; Špoljarić, M.; Vidović T. (2016), </w:t>
      </w:r>
      <w:r w:rsidRPr="005D5D0A">
        <w:t>Izvještaj o detenciji i pritvaranju stranaca u Republici Hrvatskoj</w:t>
      </w:r>
      <w:r>
        <w:t>, Svrha i uvjeti detencije stranaca tijekom 2016. godine u Prihvatnom centru za strance, str. 21.; dostupno na:</w:t>
      </w:r>
      <w:r w:rsidRPr="005D5D0A">
        <w:t xml:space="preserve"> </w:t>
      </w:r>
      <w:hyperlink r:id="rId19" w:history="1">
        <w:r w:rsidRPr="00CC2060">
          <w:rPr>
            <w:rStyle w:val="Hiperveza"/>
          </w:rPr>
          <w:t>https://www.cms.hr/system/publication/pdf/88/Svrha_i_uvjeti_detencije_u_Hrvatskoj_2016.pdf</w:t>
        </w:r>
      </w:hyperlink>
      <w:r>
        <w:t xml:space="preserve"> (1.02.2022.); također vidjeti i Pesek, P. (2018), </w:t>
      </w:r>
      <w:r w:rsidRPr="005D5D0A">
        <w:t xml:space="preserve">Obilježja nezakonitih migranata i kriminalitet stranaca u svjetlu migrantske krize na području Republike </w:t>
      </w:r>
      <w:r w:rsidRPr="00D61646">
        <w:t xml:space="preserve">Hrvatske, Diplomski rad, branjen na Edukacijsko-rehabilitacijskom fakultetu, Sveučilišta u Zagrebu, </w:t>
      </w:r>
      <w:r>
        <w:t xml:space="preserve">pod mentorstvom prof. dr.sc. Ljiljane Mikšaj-Todorović, </w:t>
      </w:r>
      <w:r w:rsidRPr="00D61646">
        <w:t>Zagreb</w:t>
      </w:r>
    </w:p>
  </w:footnote>
  <w:footnote w:id="121">
    <w:p w:rsidR="00BB517A" w:rsidRDefault="00BB517A">
      <w:pPr>
        <w:pStyle w:val="Tekstfusnote"/>
      </w:pPr>
      <w:r>
        <w:rPr>
          <w:rStyle w:val="Referencafusnote"/>
        </w:rPr>
        <w:footnoteRef/>
      </w:r>
      <w:r>
        <w:t xml:space="preserve"> </w:t>
      </w:r>
      <w:r>
        <w:t>Izvještaj, str. 21</w:t>
      </w:r>
    </w:p>
  </w:footnote>
  <w:footnote w:id="122">
    <w:p w:rsidR="00BB517A" w:rsidRPr="00F74B5A" w:rsidRDefault="00BB517A">
      <w:pPr>
        <w:pStyle w:val="Tekstfusnote"/>
      </w:pPr>
      <w:r>
        <w:rPr>
          <w:rStyle w:val="Referencafusnote"/>
        </w:rPr>
        <w:footnoteRef/>
      </w:r>
      <w:r>
        <w:t xml:space="preserve"> </w:t>
      </w:r>
      <w:r w:rsidRPr="00317113">
        <w:t>Kraljević,</w:t>
      </w:r>
      <w:r>
        <w:t xml:space="preserve"> R.; </w:t>
      </w:r>
      <w:r w:rsidRPr="00317113">
        <w:t xml:space="preserve"> Marinović</w:t>
      </w:r>
      <w:r>
        <w:t>,</w:t>
      </w:r>
      <w:r w:rsidRPr="00317113">
        <w:t xml:space="preserve"> L</w:t>
      </w:r>
      <w:r>
        <w:t xml:space="preserve">.; </w:t>
      </w:r>
      <w:r w:rsidRPr="00317113">
        <w:t>Živković Žigante</w:t>
      </w:r>
      <w:r>
        <w:t xml:space="preserve">, B. (2011), </w:t>
      </w:r>
      <w:r w:rsidRPr="00317113">
        <w:t>Djeca bez pratnje strani državljani u Republici Hrvatskoj</w:t>
      </w:r>
      <w:r>
        <w:t xml:space="preserve">, Zagreb, </w:t>
      </w:r>
      <w:r w:rsidRPr="00F74B5A">
        <w:t>2011, str. 52.</w:t>
      </w:r>
    </w:p>
  </w:footnote>
  <w:footnote w:id="123">
    <w:p w:rsidR="00BB517A" w:rsidRPr="00F74B5A" w:rsidRDefault="00BB517A">
      <w:pPr>
        <w:pStyle w:val="Tekstfusnote"/>
      </w:pPr>
      <w:r w:rsidRPr="00F74B5A">
        <w:rPr>
          <w:rStyle w:val="Referencafusnote"/>
        </w:rPr>
        <w:footnoteRef/>
      </w:r>
      <w:r w:rsidRPr="00F74B5A">
        <w:t xml:space="preserve"> </w:t>
      </w:r>
      <w:r w:rsidRPr="00F74B5A">
        <w:t xml:space="preserve">Pesek, (2018), </w:t>
      </w:r>
      <w:r w:rsidRPr="00F74B5A">
        <w:rPr>
          <w:i/>
        </w:rPr>
        <w:t>op. cit.</w:t>
      </w:r>
      <w:r w:rsidRPr="00F74B5A">
        <w:t xml:space="preserve"> (bilj. 125), str. 34</w:t>
      </w:r>
    </w:p>
  </w:footnote>
  <w:footnote w:id="124">
    <w:p w:rsidR="00BB517A" w:rsidRPr="00F74B5A" w:rsidRDefault="00BB517A">
      <w:pPr>
        <w:pStyle w:val="Tekstfusnote"/>
      </w:pPr>
      <w:r w:rsidRPr="00F74B5A">
        <w:rPr>
          <w:rStyle w:val="Referencafusnote"/>
        </w:rPr>
        <w:footnoteRef/>
      </w:r>
      <w:r w:rsidRPr="00F74B5A">
        <w:t xml:space="preserve"> </w:t>
      </w:r>
      <w:r w:rsidRPr="00F74B5A">
        <w:t xml:space="preserve">Pesek, (2018),  </w:t>
      </w:r>
      <w:r w:rsidRPr="00F74B5A">
        <w:rPr>
          <w:i/>
        </w:rPr>
        <w:t>op. cit.</w:t>
      </w:r>
      <w:r w:rsidRPr="00F74B5A">
        <w:t xml:space="preserve"> (bilj. 125), str. 42-48</w:t>
      </w:r>
    </w:p>
  </w:footnote>
  <w:footnote w:id="125">
    <w:p w:rsidR="00BB517A" w:rsidRDefault="00BB517A">
      <w:pPr>
        <w:pStyle w:val="Tekstfusnote"/>
      </w:pPr>
      <w:r w:rsidRPr="00F74B5A">
        <w:rPr>
          <w:rStyle w:val="Referencafusnote"/>
        </w:rPr>
        <w:footnoteRef/>
      </w:r>
      <w:r w:rsidRPr="00F74B5A">
        <w:t xml:space="preserve"> </w:t>
      </w:r>
      <w:r w:rsidRPr="00F74B5A">
        <w:t xml:space="preserve">Pesek, (2018), </w:t>
      </w:r>
      <w:r w:rsidRPr="00F74B5A">
        <w:rPr>
          <w:i/>
        </w:rPr>
        <w:t>op. cit.</w:t>
      </w:r>
      <w:r w:rsidRPr="00F74B5A">
        <w:t xml:space="preserve"> (bilj. 125),  str. 56</w:t>
      </w:r>
    </w:p>
  </w:footnote>
  <w:footnote w:id="126">
    <w:p w:rsidR="00BB517A" w:rsidRPr="00D46ED1" w:rsidRDefault="00BB517A" w:rsidP="00D46ED1">
      <w:pPr>
        <w:pStyle w:val="Tekstfusnote"/>
      </w:pPr>
      <w:r>
        <w:rPr>
          <w:rStyle w:val="Referencafusnote"/>
        </w:rPr>
        <w:footnoteRef/>
      </w:r>
      <w:r>
        <w:t xml:space="preserve"> </w:t>
      </w:r>
      <w:r w:rsidRPr="00D46ED1">
        <w:t>Djeca bez pratnje u postupku azila i praksa Hrvatskog pr</w:t>
      </w:r>
      <w:r>
        <w:t xml:space="preserve">avnog centra, srpanj 2014.; </w:t>
      </w:r>
      <w:hyperlink r:id="rId20" w:history="1">
        <w:r w:rsidRPr="00CC2060">
          <w:rPr>
            <w:rStyle w:val="Hiperveza"/>
          </w:rPr>
          <w:t>https://www.hpc.hr/wp-content/uploads/2017/12/DjecabezpratnjeupostupkuazilaipraksaHrvatskogpravnogcentra.pdf</w:t>
        </w:r>
      </w:hyperlink>
      <w:r>
        <w:t xml:space="preserve"> (1.2.2022.)</w:t>
      </w:r>
    </w:p>
  </w:footnote>
  <w:footnote w:id="127">
    <w:p w:rsidR="00BB517A" w:rsidRDefault="00BB517A">
      <w:pPr>
        <w:pStyle w:val="Tekstfusnote"/>
      </w:pPr>
      <w:r>
        <w:rPr>
          <w:rStyle w:val="Referencafusnote"/>
        </w:rPr>
        <w:footnoteRef/>
      </w:r>
      <w:r>
        <w:t xml:space="preserve"> </w:t>
      </w:r>
      <w:r>
        <w:t>Ibidem, str. 2.</w:t>
      </w:r>
    </w:p>
  </w:footnote>
  <w:footnote w:id="128">
    <w:p w:rsidR="00BB517A" w:rsidRDefault="00BB517A" w:rsidP="00446E50">
      <w:pPr>
        <w:pStyle w:val="Tekstfusnote"/>
      </w:pPr>
      <w:r>
        <w:rPr>
          <w:rStyle w:val="Referencafusnote"/>
        </w:rPr>
        <w:footnoteRef/>
      </w:r>
      <w:r>
        <w:t>Čl. 3. st. 1. Direktive. Prethodno je potrebno pokušati dokazati dob djeteta pomoću</w:t>
      </w:r>
    </w:p>
    <w:p w:rsidR="00BB517A" w:rsidRDefault="00BB517A" w:rsidP="00446E50">
      <w:pPr>
        <w:pStyle w:val="Tekstfusnote"/>
      </w:pPr>
      <w:r>
        <w:t xml:space="preserve">isprava, djetetova iskaza ili liječničkog pregleda. - Recital 13. Direktive, vidjet i Radić (2020), </w:t>
      </w:r>
      <w:r w:rsidRPr="00461B7D">
        <w:rPr>
          <w:i/>
        </w:rPr>
        <w:t>op. cit.</w:t>
      </w:r>
      <w:r w:rsidRPr="00461B7D">
        <w:t xml:space="preserve"> (bilj. 55), </w:t>
      </w:r>
      <w:r>
        <w:t>str. 575</w:t>
      </w:r>
    </w:p>
  </w:footnote>
  <w:footnote w:id="129">
    <w:p w:rsidR="00BB517A" w:rsidRDefault="00BB517A">
      <w:pPr>
        <w:pStyle w:val="Tekstfusnote"/>
      </w:pPr>
      <w:r>
        <w:rPr>
          <w:rStyle w:val="Referencafusnote"/>
        </w:rPr>
        <w:footnoteRef/>
      </w:r>
      <w:r>
        <w:t xml:space="preserve"> </w:t>
      </w:r>
      <w:r w:rsidRPr="00C8475B">
        <w:t>Djeca bez pratnje u postupku azila i praksa Hrvatskog pravnog centra</w:t>
      </w:r>
      <w:r>
        <w:t>, str. 4.</w:t>
      </w:r>
    </w:p>
  </w:footnote>
  <w:footnote w:id="130">
    <w:p w:rsidR="00BB517A" w:rsidRDefault="00BB517A">
      <w:pPr>
        <w:pStyle w:val="Tekstfusnote"/>
      </w:pPr>
      <w:r>
        <w:rPr>
          <w:rStyle w:val="Referencafusnote"/>
        </w:rPr>
        <w:footnoteRef/>
      </w:r>
      <w:r>
        <w:t xml:space="preserve"> </w:t>
      </w:r>
      <w:r w:rsidRPr="007524EC">
        <w:rPr>
          <w:i/>
        </w:rPr>
        <w:t>Ibidem</w:t>
      </w:r>
      <w:r>
        <w:t>, str. 4.</w:t>
      </w:r>
    </w:p>
  </w:footnote>
  <w:footnote w:id="131">
    <w:p w:rsidR="00BB517A" w:rsidRDefault="00BB517A">
      <w:pPr>
        <w:pStyle w:val="Tekstfusnote"/>
      </w:pPr>
      <w:r>
        <w:rPr>
          <w:rStyle w:val="Referencafusnote"/>
        </w:rPr>
        <w:footnoteRef/>
      </w:r>
      <w:r w:rsidRPr="007524EC">
        <w:rPr>
          <w:i/>
        </w:rPr>
        <w:t xml:space="preserve"> </w:t>
      </w:r>
      <w:r w:rsidRPr="007524EC">
        <w:rPr>
          <w:i/>
        </w:rPr>
        <w:t>Ibidem</w:t>
      </w:r>
      <w:r>
        <w:t>, str. 4.</w:t>
      </w:r>
    </w:p>
  </w:footnote>
  <w:footnote w:id="132">
    <w:p w:rsidR="00BB517A" w:rsidRDefault="00BB517A">
      <w:pPr>
        <w:pStyle w:val="Tekstfusnote"/>
      </w:pPr>
      <w:r>
        <w:rPr>
          <w:rStyle w:val="Referencafusnote"/>
        </w:rPr>
        <w:footnoteRef/>
      </w:r>
      <w:r>
        <w:t xml:space="preserve"> </w:t>
      </w:r>
      <w:r w:rsidRPr="00C8475B">
        <w:t>Djeca bez pratnje u postupku azila i praksa Hrvatskog pravnog centra, str. 4.</w:t>
      </w:r>
    </w:p>
  </w:footnote>
  <w:footnote w:id="133">
    <w:p w:rsidR="00BB517A" w:rsidRDefault="00BB517A">
      <w:pPr>
        <w:pStyle w:val="Tekstfusnote"/>
      </w:pPr>
      <w:r>
        <w:rPr>
          <w:rStyle w:val="Referencafusnote"/>
        </w:rPr>
        <w:footnoteRef/>
      </w:r>
      <w:r>
        <w:t xml:space="preserve"> </w:t>
      </w:r>
      <w:r w:rsidRPr="00EF64DF">
        <w:rPr>
          <w:i/>
        </w:rPr>
        <w:t>Ibidem</w:t>
      </w:r>
      <w:r>
        <w:t>,</w:t>
      </w:r>
      <w:r w:rsidRPr="00B271AB">
        <w:t xml:space="preserve"> str. 5</w:t>
      </w:r>
    </w:p>
  </w:footnote>
  <w:footnote w:id="134">
    <w:p w:rsidR="00BB517A" w:rsidRDefault="00BB517A">
      <w:pPr>
        <w:pStyle w:val="Tekstfusnote"/>
      </w:pPr>
      <w:r>
        <w:rPr>
          <w:rStyle w:val="Referencafusnote"/>
        </w:rPr>
        <w:footnoteRef/>
      </w:r>
      <w:r>
        <w:t xml:space="preserve"> </w:t>
      </w:r>
      <w:r w:rsidRPr="00EF64DF">
        <w:rPr>
          <w:i/>
        </w:rPr>
        <w:t>Ibidem,</w:t>
      </w:r>
      <w:r>
        <w:t xml:space="preserve"> str. 5</w:t>
      </w:r>
    </w:p>
  </w:footnote>
  <w:footnote w:id="135">
    <w:p w:rsidR="00BB517A" w:rsidRDefault="00BB517A" w:rsidP="006B19C1">
      <w:pPr>
        <w:pStyle w:val="Tekstfusnote"/>
      </w:pPr>
      <w:r>
        <w:rPr>
          <w:rStyle w:val="Referencafusnote"/>
        </w:rPr>
        <w:footnoteRef/>
      </w:r>
      <w:r>
        <w:t xml:space="preserve"> Zakon o zaštiti osoba s duševnim smetnjama, NN, 76/14</w:t>
      </w:r>
    </w:p>
  </w:footnote>
  <w:footnote w:id="136">
    <w:p w:rsidR="00BB517A" w:rsidRDefault="00BB517A" w:rsidP="002F0AF0">
      <w:pPr>
        <w:jc w:val="both"/>
        <w:rPr>
          <w:sz w:val="20"/>
          <w:szCs w:val="20"/>
        </w:rPr>
      </w:pPr>
      <w:r w:rsidRPr="00674BBD">
        <w:rPr>
          <w:rStyle w:val="Referencafusnote"/>
          <w:sz w:val="20"/>
          <w:szCs w:val="20"/>
        </w:rPr>
        <w:footnoteRef/>
      </w:r>
      <w:r>
        <w:rPr>
          <w:sz w:val="20"/>
          <w:szCs w:val="20"/>
        </w:rPr>
        <w:t xml:space="preserve"> </w:t>
      </w:r>
      <w:r>
        <w:rPr>
          <w:sz w:val="20"/>
          <w:szCs w:val="20"/>
        </w:rPr>
        <w:t xml:space="preserve">Presuda ESLJP-a </w:t>
      </w:r>
      <w:r w:rsidRPr="00632DE7">
        <w:rPr>
          <w:i/>
          <w:sz w:val="20"/>
          <w:szCs w:val="20"/>
        </w:rPr>
        <w:t>Blokhin protiv Rusije</w:t>
      </w:r>
      <w:r>
        <w:rPr>
          <w:i/>
          <w:sz w:val="20"/>
          <w:szCs w:val="20"/>
        </w:rPr>
        <w:t xml:space="preserve"> </w:t>
      </w:r>
      <w:r w:rsidRPr="00674BBD">
        <w:rPr>
          <w:sz w:val="20"/>
          <w:szCs w:val="20"/>
        </w:rPr>
        <w:t>(</w:t>
      </w:r>
      <w:r>
        <w:rPr>
          <w:sz w:val="20"/>
          <w:szCs w:val="20"/>
        </w:rPr>
        <w:t xml:space="preserve">zaht. br. </w:t>
      </w:r>
      <w:r w:rsidRPr="00674BBD">
        <w:rPr>
          <w:sz w:val="20"/>
          <w:szCs w:val="20"/>
        </w:rPr>
        <w:t xml:space="preserve">47152/06), </w:t>
      </w:r>
      <w:r>
        <w:rPr>
          <w:sz w:val="20"/>
          <w:szCs w:val="20"/>
        </w:rPr>
        <w:t xml:space="preserve">od dana 23. ožujka 2016.; dostupna na: </w:t>
      </w:r>
    </w:p>
    <w:p w:rsidR="00BB517A" w:rsidRDefault="003B497C" w:rsidP="002F0AF0">
      <w:pPr>
        <w:jc w:val="both"/>
        <w:rPr>
          <w:sz w:val="20"/>
          <w:szCs w:val="20"/>
        </w:rPr>
      </w:pPr>
      <w:hyperlink r:id="rId21" w:anchor="{%22fulltext%22:[%22Blokhin%22],%22itemid%22:[%22001-161822%22]}" w:history="1">
        <w:r w:rsidR="00BB517A" w:rsidRPr="005955CB">
          <w:rPr>
            <w:rStyle w:val="Hiperveza"/>
            <w:sz w:val="20"/>
            <w:szCs w:val="20"/>
          </w:rPr>
          <w:t>https://hudoc.echr.coe.int/eng#{%22fulltext%22:[%22Blokhin%22],%22itemid%22:[%22001-161822%22]}</w:t>
        </w:r>
      </w:hyperlink>
      <w:r w:rsidR="00BB517A">
        <w:rPr>
          <w:sz w:val="20"/>
          <w:szCs w:val="20"/>
        </w:rPr>
        <w:t xml:space="preserve"> (15.02.2022.)</w:t>
      </w:r>
    </w:p>
    <w:p w:rsidR="00BB517A" w:rsidRPr="00674BBD" w:rsidRDefault="00BB517A" w:rsidP="002F0AF0">
      <w:pPr>
        <w:rPr>
          <w:sz w:val="20"/>
          <w:szCs w:val="20"/>
          <w:lang w:eastAsia="hr-HR"/>
        </w:rPr>
      </w:pPr>
    </w:p>
  </w:footnote>
  <w:footnote w:id="137">
    <w:p w:rsidR="00BB517A" w:rsidRDefault="00BB517A" w:rsidP="00A63CD0">
      <w:pPr>
        <w:pStyle w:val="Tekstfusnote"/>
        <w:jc w:val="both"/>
      </w:pPr>
      <w:r>
        <w:rPr>
          <w:rStyle w:val="Referencafusnote"/>
        </w:rPr>
        <w:footnoteRef/>
      </w:r>
      <w:r>
        <w:t xml:space="preserve"> </w:t>
      </w:r>
      <w:r>
        <w:t>Članak 56.</w:t>
      </w:r>
    </w:p>
    <w:p w:rsidR="00BB517A" w:rsidRDefault="00BB517A" w:rsidP="00A63CD0">
      <w:pPr>
        <w:pStyle w:val="Tekstfusnote"/>
        <w:jc w:val="both"/>
      </w:pPr>
      <w:r>
        <w:t>Sudovi za mladež i državna odvjetništva izvješćuju centar za socijalnu skrb u županiji kad u kaznenom postupku utvrđene činjenice i okolnosti upućuju na potrebu poduzimanja mjera radi zaštite prava i dobrobiti maloljetnika</w:t>
      </w:r>
    </w:p>
  </w:footnote>
  <w:footnote w:id="138">
    <w:p w:rsidR="00BB517A" w:rsidRDefault="00BB517A" w:rsidP="00A63CD0">
      <w:pPr>
        <w:pStyle w:val="Tekstfusnote"/>
        <w:jc w:val="both"/>
      </w:pPr>
      <w:r>
        <w:rPr>
          <w:rStyle w:val="Referencafusnote"/>
        </w:rPr>
        <w:footnoteRef/>
      </w:r>
      <w:r>
        <w:t xml:space="preserve"> </w:t>
      </w:r>
      <w:r>
        <w:t>Članak 58.</w:t>
      </w:r>
    </w:p>
    <w:p w:rsidR="00BB517A" w:rsidRDefault="00BB517A" w:rsidP="00A63CD0">
      <w:pPr>
        <w:pStyle w:val="Tekstfusnote"/>
        <w:jc w:val="both"/>
      </w:pPr>
      <w:r>
        <w:t>Nitko ne može biti oslobođen dužnosti svjedočenja o okolnostima potrebnim za ocjenjivanje psihičke razvijenosti maloljetnika, upoznavanje njegove ličnosti i prilika u kojima živi (članak 78.).</w:t>
      </w:r>
    </w:p>
  </w:footnote>
  <w:footnote w:id="139">
    <w:p w:rsidR="00BB517A" w:rsidRDefault="00BB517A" w:rsidP="00A63CD0">
      <w:pPr>
        <w:pStyle w:val="Tekstfusnote"/>
        <w:jc w:val="both"/>
      </w:pPr>
      <w:r>
        <w:rPr>
          <w:rStyle w:val="Referencafusnote"/>
        </w:rPr>
        <w:footnoteRef/>
      </w:r>
      <w:r>
        <w:t xml:space="preserve"> </w:t>
      </w:r>
      <w:r>
        <w:t>Članak 74.</w:t>
      </w:r>
    </w:p>
    <w:p w:rsidR="00BB517A" w:rsidRDefault="00BB517A" w:rsidP="00A63CD0">
      <w:pPr>
        <w:pStyle w:val="Tekstfusnote"/>
        <w:jc w:val="both"/>
      </w:pPr>
      <w:r>
        <w:t>(1) U postupku prema maloljetniku postupaju državni odvjetnici za mladež i istražitelji za mladež. Iznimno će radnje poduzeti drugi državni odvjetnik ili istražitelj ako zbog okolnosti ne može postupati državni odvjetnik ili istražitelj za mladež.</w:t>
      </w:r>
    </w:p>
  </w:footnote>
  <w:footnote w:id="140">
    <w:p w:rsidR="00BB517A" w:rsidRDefault="00BB517A" w:rsidP="00A63CD0">
      <w:pPr>
        <w:pStyle w:val="Tekstfusnote"/>
        <w:jc w:val="both"/>
      </w:pPr>
      <w:r>
        <w:rPr>
          <w:rStyle w:val="Referencafusnote"/>
        </w:rPr>
        <w:footnoteRef/>
      </w:r>
      <w:r>
        <w:t xml:space="preserve"> </w:t>
      </w:r>
      <w:r>
        <w:t>Članak 78.</w:t>
      </w:r>
    </w:p>
    <w:p w:rsidR="00BB517A" w:rsidRDefault="00BB517A" w:rsidP="00A63CD0">
      <w:pPr>
        <w:pStyle w:val="Tekstfusnote"/>
        <w:jc w:val="both"/>
      </w:pPr>
      <w:r>
        <w:t>(1) U postupku prema maloljetniku, uz činjenice koje se odnose na kazneno djelo, pribavit će se podaci potrebni za ocjenu njegove psihofizičke razvijenosti i podaci o osobnim i obiteljskim prilikama.</w:t>
      </w:r>
    </w:p>
    <w:p w:rsidR="00BB517A" w:rsidRDefault="00BB517A" w:rsidP="00A63CD0">
      <w:pPr>
        <w:pStyle w:val="Tekstfusnote"/>
        <w:jc w:val="both"/>
      </w:pPr>
      <w:r>
        <w:t>(2) Radi utvrđivanja tih okolnosti ispitat će se maloljetnikov roditelj, njegov skrbnik i druge osobe koje mogu dati potrebne podatke. O tim okolnostima zatražit će se izvješće od zavoda za socijalnu skrb u županiji, a ako je prema maloljetniku bila primijenjena odgojna mjera, pribavit će se izvješće o primjeni te mjere.</w:t>
      </w:r>
    </w:p>
    <w:p w:rsidR="00BB517A" w:rsidRDefault="00BB517A" w:rsidP="00A63CD0">
      <w:pPr>
        <w:pStyle w:val="Tekstfusnote"/>
        <w:jc w:val="both"/>
      </w:pPr>
      <w:r>
        <w:t>(3) Podatke pribavlja državni odvjetnik koji može povjeriti prikupljanje tih podataka stručnom suradniku ili zavodu za socijalnu skrb u županiji.</w:t>
      </w:r>
    </w:p>
    <w:p w:rsidR="00BB517A" w:rsidRDefault="00BB517A" w:rsidP="00A63CD0">
      <w:pPr>
        <w:pStyle w:val="Tekstfusnote"/>
        <w:jc w:val="both"/>
      </w:pPr>
      <w:r>
        <w:t>(4) Ako je to potrebno za ocjenu maloljetnikova zdravstvenog stanja, psihofizičke razvijenosti ili svojstava zatražit će se mišljenje liječnika, psihologa ili pedagoga. Mišljenje se može zatražiti i od zdravstvene, socijalne ili druge ustanove.</w:t>
      </w:r>
    </w:p>
  </w:footnote>
  <w:footnote w:id="141">
    <w:p w:rsidR="00BB517A" w:rsidRDefault="00BB517A" w:rsidP="00A63CD0">
      <w:pPr>
        <w:pStyle w:val="Tekstfusnote"/>
        <w:jc w:val="both"/>
      </w:pPr>
      <w:r>
        <w:rPr>
          <w:rStyle w:val="Referencafusnote"/>
        </w:rPr>
        <w:footnoteRef/>
      </w:r>
      <w:r>
        <w:t xml:space="preserve"> </w:t>
      </w:r>
      <w:r>
        <w:t>Članak 105.</w:t>
      </w:r>
    </w:p>
    <w:p w:rsidR="00BB517A" w:rsidRDefault="00BB517A" w:rsidP="00A63CD0">
      <w:pPr>
        <w:pStyle w:val="Tekstfusnote"/>
        <w:jc w:val="both"/>
      </w:pPr>
      <w:r>
        <w:t>(1) Mlađem punoljetniku može sud izreći odgojnu mjeru posebnih obveza, odgojnu mjeru pojačanog nadzora i kaznu maloljetničkog zatvora, a ako počinitelj u vrijeme suđenja nije navršio dvadeset i jednu godinu života, odgojnu mjeru upućivanja u disciplinski centar i zavodsku odgojnu mjeru. Sud će izreći maloljetničku sankciju kad se s obzirom na vrstu kaznenog djela i način njegova izvršenja zaključi da je ono u velikoj mjeri odraz životne dobi počinitelja, a okolnosti koje se odnose na njegovu ličnost opravdavaju uvjerenje da će se svrha sankcija postići izricanjem odgojnih mjera ili kazne maloljetničkog zatvora. Izrečena odgojna mjera može trajati najdulje do počiniteljeve navršene dvadeset treće godine života.</w:t>
      </w:r>
    </w:p>
    <w:p w:rsidR="00BB517A" w:rsidRDefault="00BB517A" w:rsidP="00E86A0D">
      <w:pPr>
        <w:pStyle w:val="Tekstfusnote"/>
      </w:pPr>
      <w:r>
        <w:t>(4) Kad sud mlađem punoljetniku izrekne sankciju primjenom stavka 1. ovog članka, na odgovarajući način primijenit će i odredbe članka 6. i 8., članka 10. do 31. i članka 34. ovog Zakona.</w:t>
      </w:r>
    </w:p>
  </w:footnote>
  <w:footnote w:id="142">
    <w:p w:rsidR="00BB517A" w:rsidRDefault="00BB517A">
      <w:pPr>
        <w:pStyle w:val="Tekstfusnote"/>
      </w:pPr>
      <w:r>
        <w:rPr>
          <w:rStyle w:val="Referencafusnote"/>
        </w:rPr>
        <w:footnoteRef/>
      </w:r>
      <w:r>
        <w:t xml:space="preserve"> </w:t>
      </w:r>
      <w:r>
        <w:t>Č</w:t>
      </w:r>
      <w:r w:rsidRPr="00DE787C">
        <w:t>lanka 54. stavka 2. (pravo na branitelja u slučaju odlučivanja o svrhovitosti), članka 57. (pravo na sudjelovanje Centra za socijalnu skrb u postupku), članka 59. (hitnost postupka), članka 60. stavka 2. i 3. (tajnost postupka), članka 67. stavka 1. i 3. (skraćeno trajanje istražnog zatvora), članaka 71. do 73. (odredbe o svrhovitosti), članka 89. (oslobođenje od troškova postupka) i 93. ZSM/11 (naknadno izricanje maloljetničkog zatvora).</w:t>
      </w:r>
    </w:p>
  </w:footnote>
  <w:footnote w:id="143">
    <w:p w:rsidR="00BB517A" w:rsidRDefault="00BB517A">
      <w:pPr>
        <w:pStyle w:val="Tekstfusnote"/>
      </w:pPr>
      <w:r>
        <w:rPr>
          <w:rStyle w:val="Referencafusnote"/>
        </w:rPr>
        <w:footnoteRef/>
      </w:r>
      <w:r>
        <w:t xml:space="preserve"> </w:t>
      </w:r>
      <w:r>
        <w:t>Čl. 106. st. 2. ZSM-a</w:t>
      </w:r>
    </w:p>
  </w:footnote>
  <w:footnote w:id="144">
    <w:p w:rsidR="00BB517A" w:rsidRDefault="00BB517A">
      <w:pPr>
        <w:pStyle w:val="Tekstfusnote"/>
      </w:pPr>
      <w:r>
        <w:rPr>
          <w:rStyle w:val="Referencafusnote"/>
        </w:rPr>
        <w:footnoteRef/>
      </w:r>
      <w:r>
        <w:t xml:space="preserve"> </w:t>
      </w:r>
      <w:r>
        <w:t>Čl. 62. st.1. ZSM-a</w:t>
      </w:r>
    </w:p>
  </w:footnote>
  <w:footnote w:id="145">
    <w:p w:rsidR="00BB517A" w:rsidRDefault="00BB517A">
      <w:pPr>
        <w:pStyle w:val="Tekstfusnote"/>
      </w:pPr>
      <w:r>
        <w:rPr>
          <w:rStyle w:val="Referencafusnote"/>
        </w:rPr>
        <w:footnoteRef/>
      </w:r>
      <w:r>
        <w:t xml:space="preserve"> </w:t>
      </w:r>
      <w:r>
        <w:t>Čl. 62.st.2. ZSM-a</w:t>
      </w:r>
    </w:p>
  </w:footnote>
  <w:footnote w:id="146">
    <w:p w:rsidR="00BB517A" w:rsidRDefault="00BB517A">
      <w:pPr>
        <w:pStyle w:val="Tekstfusnote"/>
      </w:pPr>
      <w:r>
        <w:rPr>
          <w:rStyle w:val="Referencafusnote"/>
        </w:rPr>
        <w:footnoteRef/>
      </w:r>
      <w:r>
        <w:t xml:space="preserve"> </w:t>
      </w:r>
      <w:r>
        <w:t>Čl. 62.st.2. ZSM-a</w:t>
      </w:r>
    </w:p>
  </w:footnote>
  <w:footnote w:id="147">
    <w:p w:rsidR="00BB517A" w:rsidRDefault="00BB517A" w:rsidP="00252D8E">
      <w:pPr>
        <w:pStyle w:val="Tekstfusnote"/>
      </w:pPr>
      <w:r>
        <w:rPr>
          <w:rStyle w:val="Referencafusnote"/>
        </w:rPr>
        <w:footnoteRef/>
      </w:r>
      <w:r>
        <w:t xml:space="preserve"> </w:t>
      </w:r>
      <w:r>
        <w:t>Za više vidjeti Carić, M; Pleić,M; Radić,I. (2021),</w:t>
      </w:r>
      <w:r w:rsidRPr="00252D8E">
        <w:t xml:space="preserve"> Primjena maloljetničkog prava u kaznenom postupku prema mlađim punoljetnicima</w:t>
      </w:r>
      <w:r>
        <w:t>,</w:t>
      </w:r>
      <w:r w:rsidRPr="00252D8E">
        <w:t xml:space="preserve"> Hrvatski ljetopis za kaznene znanosti i praksu , Vol. 28 No. 1, str. 3-37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17A" w:rsidRDefault="00BB517A" w:rsidP="001853A6">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BB517A" w:rsidRDefault="00BB517A">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17A" w:rsidRPr="00A60A80" w:rsidRDefault="00BB517A" w:rsidP="0059281B">
    <w:pPr>
      <w:pStyle w:val="Zaglavlje"/>
      <w:tabs>
        <w:tab w:val="clear" w:pos="9072"/>
        <w:tab w:val="right"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328C"/>
    <w:multiLevelType w:val="hybridMultilevel"/>
    <w:tmpl w:val="9E5A8160"/>
    <w:lvl w:ilvl="0" w:tplc="C3F2C86E">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
    <w:nsid w:val="02B74449"/>
    <w:multiLevelType w:val="hybridMultilevel"/>
    <w:tmpl w:val="DC6CDC64"/>
    <w:lvl w:ilvl="0" w:tplc="FC96CFBC">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46C5630"/>
    <w:multiLevelType w:val="hybridMultilevel"/>
    <w:tmpl w:val="B9E630BC"/>
    <w:lvl w:ilvl="0" w:tplc="97B6C4D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nsid w:val="04777CD9"/>
    <w:multiLevelType w:val="hybridMultilevel"/>
    <w:tmpl w:val="71DA2C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49D2619"/>
    <w:multiLevelType w:val="hybridMultilevel"/>
    <w:tmpl w:val="A894E674"/>
    <w:lvl w:ilvl="0" w:tplc="A16C4BC4">
      <w:start w:val="1"/>
      <w:numFmt w:val="upperLetter"/>
      <w:lvlText w:val="%1)"/>
      <w:lvlJc w:val="left"/>
      <w:pPr>
        <w:ind w:left="1080" w:hanging="360"/>
      </w:pPr>
      <w:rPr>
        <w:rFonts w:hint="default"/>
        <w:b/>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61D2796"/>
    <w:multiLevelType w:val="hybridMultilevel"/>
    <w:tmpl w:val="3E50F762"/>
    <w:lvl w:ilvl="0" w:tplc="284A030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676201F"/>
    <w:multiLevelType w:val="hybridMultilevel"/>
    <w:tmpl w:val="F7F2A24C"/>
    <w:lvl w:ilvl="0" w:tplc="04090017">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07947719"/>
    <w:multiLevelType w:val="hybridMultilevel"/>
    <w:tmpl w:val="C50871D6"/>
    <w:lvl w:ilvl="0" w:tplc="FA60D75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nsid w:val="09B108FE"/>
    <w:multiLevelType w:val="hybridMultilevel"/>
    <w:tmpl w:val="F348B086"/>
    <w:lvl w:ilvl="0" w:tplc="D910D64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nsid w:val="0BB97D10"/>
    <w:multiLevelType w:val="hybridMultilevel"/>
    <w:tmpl w:val="260E314E"/>
    <w:lvl w:ilvl="0" w:tplc="478AEA5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nsid w:val="0DB32E58"/>
    <w:multiLevelType w:val="hybridMultilevel"/>
    <w:tmpl w:val="A894E674"/>
    <w:lvl w:ilvl="0" w:tplc="A16C4BC4">
      <w:start w:val="1"/>
      <w:numFmt w:val="upperLetter"/>
      <w:lvlText w:val="%1)"/>
      <w:lvlJc w:val="left"/>
      <w:pPr>
        <w:ind w:left="1080" w:hanging="360"/>
      </w:pPr>
      <w:rPr>
        <w:rFonts w:hint="default"/>
        <w:b/>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0E3A7084"/>
    <w:multiLevelType w:val="multilevel"/>
    <w:tmpl w:val="891C8A88"/>
    <w:lvl w:ilvl="0">
      <w:start w:val="3"/>
      <w:numFmt w:val="decimal"/>
      <w:lvlText w:val="%1."/>
      <w:lvlJc w:val="left"/>
      <w:pPr>
        <w:ind w:left="1047" w:hanging="48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12">
    <w:nsid w:val="12920CFC"/>
    <w:multiLevelType w:val="hybridMultilevel"/>
    <w:tmpl w:val="4B402CEC"/>
    <w:lvl w:ilvl="0" w:tplc="041A0001">
      <w:start w:val="1"/>
      <w:numFmt w:val="bullet"/>
      <w:lvlText w:val=""/>
      <w:lvlJc w:val="left"/>
      <w:pPr>
        <w:ind w:left="726" w:hanging="360"/>
      </w:pPr>
      <w:rPr>
        <w:rFonts w:ascii="Symbol" w:hAnsi="Symbol" w:hint="default"/>
      </w:rPr>
    </w:lvl>
    <w:lvl w:ilvl="1" w:tplc="041A0003" w:tentative="1">
      <w:start w:val="1"/>
      <w:numFmt w:val="bullet"/>
      <w:lvlText w:val="o"/>
      <w:lvlJc w:val="left"/>
      <w:pPr>
        <w:ind w:left="1446" w:hanging="360"/>
      </w:pPr>
      <w:rPr>
        <w:rFonts w:ascii="Courier New" w:hAnsi="Courier New" w:cs="Courier New" w:hint="default"/>
      </w:rPr>
    </w:lvl>
    <w:lvl w:ilvl="2" w:tplc="041A0005" w:tentative="1">
      <w:start w:val="1"/>
      <w:numFmt w:val="bullet"/>
      <w:lvlText w:val=""/>
      <w:lvlJc w:val="left"/>
      <w:pPr>
        <w:ind w:left="2166" w:hanging="360"/>
      </w:pPr>
      <w:rPr>
        <w:rFonts w:ascii="Wingdings" w:hAnsi="Wingdings" w:hint="default"/>
      </w:rPr>
    </w:lvl>
    <w:lvl w:ilvl="3" w:tplc="041A0001" w:tentative="1">
      <w:start w:val="1"/>
      <w:numFmt w:val="bullet"/>
      <w:lvlText w:val=""/>
      <w:lvlJc w:val="left"/>
      <w:pPr>
        <w:ind w:left="2886" w:hanging="360"/>
      </w:pPr>
      <w:rPr>
        <w:rFonts w:ascii="Symbol" w:hAnsi="Symbol" w:hint="default"/>
      </w:rPr>
    </w:lvl>
    <w:lvl w:ilvl="4" w:tplc="041A0003" w:tentative="1">
      <w:start w:val="1"/>
      <w:numFmt w:val="bullet"/>
      <w:lvlText w:val="o"/>
      <w:lvlJc w:val="left"/>
      <w:pPr>
        <w:ind w:left="3606" w:hanging="360"/>
      </w:pPr>
      <w:rPr>
        <w:rFonts w:ascii="Courier New" w:hAnsi="Courier New" w:cs="Courier New" w:hint="default"/>
      </w:rPr>
    </w:lvl>
    <w:lvl w:ilvl="5" w:tplc="041A0005" w:tentative="1">
      <w:start w:val="1"/>
      <w:numFmt w:val="bullet"/>
      <w:lvlText w:val=""/>
      <w:lvlJc w:val="left"/>
      <w:pPr>
        <w:ind w:left="4326" w:hanging="360"/>
      </w:pPr>
      <w:rPr>
        <w:rFonts w:ascii="Wingdings" w:hAnsi="Wingdings" w:hint="default"/>
      </w:rPr>
    </w:lvl>
    <w:lvl w:ilvl="6" w:tplc="041A0001" w:tentative="1">
      <w:start w:val="1"/>
      <w:numFmt w:val="bullet"/>
      <w:lvlText w:val=""/>
      <w:lvlJc w:val="left"/>
      <w:pPr>
        <w:ind w:left="5046" w:hanging="360"/>
      </w:pPr>
      <w:rPr>
        <w:rFonts w:ascii="Symbol" w:hAnsi="Symbol" w:hint="default"/>
      </w:rPr>
    </w:lvl>
    <w:lvl w:ilvl="7" w:tplc="041A0003" w:tentative="1">
      <w:start w:val="1"/>
      <w:numFmt w:val="bullet"/>
      <w:lvlText w:val="o"/>
      <w:lvlJc w:val="left"/>
      <w:pPr>
        <w:ind w:left="5766" w:hanging="360"/>
      </w:pPr>
      <w:rPr>
        <w:rFonts w:ascii="Courier New" w:hAnsi="Courier New" w:cs="Courier New" w:hint="default"/>
      </w:rPr>
    </w:lvl>
    <w:lvl w:ilvl="8" w:tplc="041A0005" w:tentative="1">
      <w:start w:val="1"/>
      <w:numFmt w:val="bullet"/>
      <w:lvlText w:val=""/>
      <w:lvlJc w:val="left"/>
      <w:pPr>
        <w:ind w:left="6486" w:hanging="360"/>
      </w:pPr>
      <w:rPr>
        <w:rFonts w:ascii="Wingdings" w:hAnsi="Wingdings" w:hint="default"/>
      </w:rPr>
    </w:lvl>
  </w:abstractNum>
  <w:abstractNum w:abstractNumId="13">
    <w:nsid w:val="12BE3B6E"/>
    <w:multiLevelType w:val="hybridMultilevel"/>
    <w:tmpl w:val="C62E8E2A"/>
    <w:lvl w:ilvl="0" w:tplc="C4EC2F8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nsid w:val="1325313C"/>
    <w:multiLevelType w:val="hybridMultilevel"/>
    <w:tmpl w:val="A894E674"/>
    <w:lvl w:ilvl="0" w:tplc="A16C4BC4">
      <w:start w:val="1"/>
      <w:numFmt w:val="upperLetter"/>
      <w:lvlText w:val="%1)"/>
      <w:lvlJc w:val="left"/>
      <w:pPr>
        <w:ind w:left="1080" w:hanging="360"/>
      </w:pPr>
      <w:rPr>
        <w:rFonts w:hint="default"/>
        <w:b/>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1896718D"/>
    <w:multiLevelType w:val="hybridMultilevel"/>
    <w:tmpl w:val="B5540374"/>
    <w:lvl w:ilvl="0" w:tplc="194A7520">
      <w:start w:val="1"/>
      <w:numFmt w:val="decimal"/>
      <w:lvlText w:val="%1."/>
      <w:lvlJc w:val="left"/>
      <w:pPr>
        <w:ind w:left="785" w:hanging="360"/>
      </w:pPr>
      <w:rPr>
        <w:rFonts w:hint="default"/>
      </w:rPr>
    </w:lvl>
    <w:lvl w:ilvl="1" w:tplc="041A0019" w:tentative="1">
      <w:start w:val="1"/>
      <w:numFmt w:val="lowerLetter"/>
      <w:lvlText w:val="%2."/>
      <w:lvlJc w:val="left"/>
      <w:pPr>
        <w:ind w:left="1505" w:hanging="360"/>
      </w:pPr>
    </w:lvl>
    <w:lvl w:ilvl="2" w:tplc="041A001B" w:tentative="1">
      <w:start w:val="1"/>
      <w:numFmt w:val="lowerRoman"/>
      <w:lvlText w:val="%3."/>
      <w:lvlJc w:val="right"/>
      <w:pPr>
        <w:ind w:left="2225" w:hanging="180"/>
      </w:pPr>
    </w:lvl>
    <w:lvl w:ilvl="3" w:tplc="041A000F" w:tentative="1">
      <w:start w:val="1"/>
      <w:numFmt w:val="decimal"/>
      <w:lvlText w:val="%4."/>
      <w:lvlJc w:val="left"/>
      <w:pPr>
        <w:ind w:left="2945" w:hanging="360"/>
      </w:pPr>
    </w:lvl>
    <w:lvl w:ilvl="4" w:tplc="041A0019" w:tentative="1">
      <w:start w:val="1"/>
      <w:numFmt w:val="lowerLetter"/>
      <w:lvlText w:val="%5."/>
      <w:lvlJc w:val="left"/>
      <w:pPr>
        <w:ind w:left="3665" w:hanging="360"/>
      </w:pPr>
    </w:lvl>
    <w:lvl w:ilvl="5" w:tplc="041A001B" w:tentative="1">
      <w:start w:val="1"/>
      <w:numFmt w:val="lowerRoman"/>
      <w:lvlText w:val="%6."/>
      <w:lvlJc w:val="right"/>
      <w:pPr>
        <w:ind w:left="4385" w:hanging="180"/>
      </w:pPr>
    </w:lvl>
    <w:lvl w:ilvl="6" w:tplc="041A000F" w:tentative="1">
      <w:start w:val="1"/>
      <w:numFmt w:val="decimal"/>
      <w:lvlText w:val="%7."/>
      <w:lvlJc w:val="left"/>
      <w:pPr>
        <w:ind w:left="5105" w:hanging="360"/>
      </w:pPr>
    </w:lvl>
    <w:lvl w:ilvl="7" w:tplc="041A0019" w:tentative="1">
      <w:start w:val="1"/>
      <w:numFmt w:val="lowerLetter"/>
      <w:lvlText w:val="%8."/>
      <w:lvlJc w:val="left"/>
      <w:pPr>
        <w:ind w:left="5825" w:hanging="360"/>
      </w:pPr>
    </w:lvl>
    <w:lvl w:ilvl="8" w:tplc="041A001B" w:tentative="1">
      <w:start w:val="1"/>
      <w:numFmt w:val="lowerRoman"/>
      <w:lvlText w:val="%9."/>
      <w:lvlJc w:val="right"/>
      <w:pPr>
        <w:ind w:left="6545" w:hanging="180"/>
      </w:pPr>
    </w:lvl>
  </w:abstractNum>
  <w:abstractNum w:abstractNumId="16">
    <w:nsid w:val="19520BE1"/>
    <w:multiLevelType w:val="hybridMultilevel"/>
    <w:tmpl w:val="5EE6028A"/>
    <w:lvl w:ilvl="0" w:tplc="1634233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nsid w:val="1A0A15D3"/>
    <w:multiLevelType w:val="hybridMultilevel"/>
    <w:tmpl w:val="563EE676"/>
    <w:lvl w:ilvl="0" w:tplc="D3560128">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A2815F6"/>
    <w:multiLevelType w:val="hybridMultilevel"/>
    <w:tmpl w:val="6FD25E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B820648"/>
    <w:multiLevelType w:val="hybridMultilevel"/>
    <w:tmpl w:val="A894E674"/>
    <w:lvl w:ilvl="0" w:tplc="A16C4BC4">
      <w:start w:val="1"/>
      <w:numFmt w:val="upperLetter"/>
      <w:lvlText w:val="%1)"/>
      <w:lvlJc w:val="left"/>
      <w:pPr>
        <w:ind w:left="1080" w:hanging="360"/>
      </w:pPr>
      <w:rPr>
        <w:rFonts w:hint="default"/>
        <w:b/>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1B873B6B"/>
    <w:multiLevelType w:val="hybridMultilevel"/>
    <w:tmpl w:val="9D96F1C4"/>
    <w:lvl w:ilvl="0" w:tplc="BE5AF23E">
      <w:start w:val="1"/>
      <w:numFmt w:val="upperRoman"/>
      <w:lvlText w:val="%1."/>
      <w:lvlJc w:val="right"/>
      <w:pPr>
        <w:tabs>
          <w:tab w:val="num" w:pos="360"/>
        </w:tabs>
        <w:ind w:left="360" w:hanging="360"/>
      </w:pPr>
      <w:rPr>
        <w:b/>
      </w:rPr>
    </w:lvl>
    <w:lvl w:ilvl="1" w:tplc="A73E9C16">
      <w:start w:val="1"/>
      <w:numFmt w:val="decimal"/>
      <w:lvlText w:val="%2."/>
      <w:lvlJc w:val="left"/>
      <w:pPr>
        <w:tabs>
          <w:tab w:val="num" w:pos="1070"/>
        </w:tabs>
        <w:ind w:left="1070" w:hanging="360"/>
      </w:pPr>
      <w:rPr>
        <w:color w:val="auto"/>
      </w:r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1">
    <w:nsid w:val="1FA41310"/>
    <w:multiLevelType w:val="hybridMultilevel"/>
    <w:tmpl w:val="21181D1A"/>
    <w:lvl w:ilvl="0" w:tplc="D708081A">
      <w:start w:val="1"/>
      <w:numFmt w:val="decimal"/>
      <w:lvlText w:val="%1."/>
      <w:lvlJc w:val="left"/>
      <w:pPr>
        <w:ind w:left="928" w:hanging="360"/>
      </w:pPr>
      <w:rPr>
        <w:rFonts w:hint="default"/>
        <w:b/>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2">
    <w:nsid w:val="203C47C8"/>
    <w:multiLevelType w:val="hybridMultilevel"/>
    <w:tmpl w:val="A894E674"/>
    <w:lvl w:ilvl="0" w:tplc="A16C4BC4">
      <w:start w:val="1"/>
      <w:numFmt w:val="upperLetter"/>
      <w:lvlText w:val="%1)"/>
      <w:lvlJc w:val="left"/>
      <w:pPr>
        <w:ind w:left="1080" w:hanging="360"/>
      </w:pPr>
      <w:rPr>
        <w:rFonts w:hint="default"/>
        <w:b/>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234A15E9"/>
    <w:multiLevelType w:val="hybridMultilevel"/>
    <w:tmpl w:val="A5FAF926"/>
    <w:lvl w:ilvl="0" w:tplc="D4B6FA9A">
      <w:start w:val="1"/>
      <w:numFmt w:val="decimal"/>
      <w:lvlText w:val="%1."/>
      <w:lvlJc w:val="left"/>
      <w:pPr>
        <w:tabs>
          <w:tab w:val="num" w:pos="360"/>
        </w:tabs>
        <w:ind w:left="360" w:hanging="360"/>
      </w:pPr>
      <w:rPr>
        <w:b/>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4">
    <w:nsid w:val="237C0347"/>
    <w:multiLevelType w:val="hybridMultilevel"/>
    <w:tmpl w:val="A894E674"/>
    <w:lvl w:ilvl="0" w:tplc="A16C4BC4">
      <w:start w:val="1"/>
      <w:numFmt w:val="upperLetter"/>
      <w:lvlText w:val="%1)"/>
      <w:lvlJc w:val="left"/>
      <w:pPr>
        <w:ind w:left="1080" w:hanging="360"/>
      </w:pPr>
      <w:rPr>
        <w:rFonts w:hint="default"/>
        <w:b/>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27F0616A"/>
    <w:multiLevelType w:val="multilevel"/>
    <w:tmpl w:val="07103DB4"/>
    <w:lvl w:ilvl="0">
      <w:start w:val="7"/>
      <w:numFmt w:val="decimal"/>
      <w:lvlText w:val="%1."/>
      <w:lvlJc w:val="left"/>
      <w:pPr>
        <w:ind w:left="1048" w:hanging="48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26">
    <w:nsid w:val="290D10E7"/>
    <w:multiLevelType w:val="hybridMultilevel"/>
    <w:tmpl w:val="21181D1A"/>
    <w:lvl w:ilvl="0" w:tplc="D708081A">
      <w:start w:val="1"/>
      <w:numFmt w:val="decimal"/>
      <w:lvlText w:val="%1."/>
      <w:lvlJc w:val="left"/>
      <w:pPr>
        <w:ind w:left="928" w:hanging="360"/>
      </w:pPr>
      <w:rPr>
        <w:rFonts w:hint="default"/>
        <w:b/>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7">
    <w:nsid w:val="2B3B33A6"/>
    <w:multiLevelType w:val="hybridMultilevel"/>
    <w:tmpl w:val="A894E674"/>
    <w:lvl w:ilvl="0" w:tplc="A16C4BC4">
      <w:start w:val="1"/>
      <w:numFmt w:val="upperLetter"/>
      <w:lvlText w:val="%1)"/>
      <w:lvlJc w:val="left"/>
      <w:pPr>
        <w:ind w:left="1080" w:hanging="360"/>
      </w:pPr>
      <w:rPr>
        <w:rFonts w:hint="default"/>
        <w:b/>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2CD0646A"/>
    <w:multiLevelType w:val="hybridMultilevel"/>
    <w:tmpl w:val="F06E46DC"/>
    <w:lvl w:ilvl="0" w:tplc="459E1E1E">
      <w:start w:val="1"/>
      <w:numFmt w:val="upperLetter"/>
      <w:lvlText w:val="%1)"/>
      <w:lvlJc w:val="left"/>
      <w:pPr>
        <w:ind w:left="1080" w:hanging="360"/>
      </w:pPr>
      <w:rPr>
        <w:rFonts w:hint="default"/>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2EAC258E"/>
    <w:multiLevelType w:val="hybridMultilevel"/>
    <w:tmpl w:val="A894E674"/>
    <w:lvl w:ilvl="0" w:tplc="A16C4BC4">
      <w:start w:val="1"/>
      <w:numFmt w:val="upperLetter"/>
      <w:lvlText w:val="%1)"/>
      <w:lvlJc w:val="left"/>
      <w:pPr>
        <w:ind w:left="1080" w:hanging="360"/>
      </w:pPr>
      <w:rPr>
        <w:rFonts w:hint="default"/>
        <w:b/>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2F271B73"/>
    <w:multiLevelType w:val="hybridMultilevel"/>
    <w:tmpl w:val="A894E674"/>
    <w:lvl w:ilvl="0" w:tplc="A16C4BC4">
      <w:start w:val="1"/>
      <w:numFmt w:val="upperLetter"/>
      <w:lvlText w:val="%1)"/>
      <w:lvlJc w:val="left"/>
      <w:pPr>
        <w:ind w:left="1080" w:hanging="360"/>
      </w:pPr>
      <w:rPr>
        <w:rFonts w:hint="default"/>
        <w:b/>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30D527BB"/>
    <w:multiLevelType w:val="hybridMultilevel"/>
    <w:tmpl w:val="21181D1A"/>
    <w:lvl w:ilvl="0" w:tplc="D708081A">
      <w:start w:val="1"/>
      <w:numFmt w:val="decimal"/>
      <w:lvlText w:val="%1."/>
      <w:lvlJc w:val="left"/>
      <w:pPr>
        <w:ind w:left="928" w:hanging="360"/>
      </w:pPr>
      <w:rPr>
        <w:rFonts w:hint="default"/>
        <w:b/>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32">
    <w:nsid w:val="32C84D78"/>
    <w:multiLevelType w:val="hybridMultilevel"/>
    <w:tmpl w:val="4ECEC35E"/>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34F565CD"/>
    <w:multiLevelType w:val="hybridMultilevel"/>
    <w:tmpl w:val="A894E674"/>
    <w:lvl w:ilvl="0" w:tplc="A16C4BC4">
      <w:start w:val="1"/>
      <w:numFmt w:val="upperLetter"/>
      <w:lvlText w:val="%1)"/>
      <w:lvlJc w:val="left"/>
      <w:pPr>
        <w:ind w:left="1080" w:hanging="360"/>
      </w:pPr>
      <w:rPr>
        <w:rFonts w:hint="default"/>
        <w:b/>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35956132"/>
    <w:multiLevelType w:val="hybridMultilevel"/>
    <w:tmpl w:val="A320A464"/>
    <w:lvl w:ilvl="0" w:tplc="7FA4519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5">
    <w:nsid w:val="35984C47"/>
    <w:multiLevelType w:val="hybridMultilevel"/>
    <w:tmpl w:val="CD361760"/>
    <w:lvl w:ilvl="0" w:tplc="A8EACD34">
      <w:start w:val="1"/>
      <w:numFmt w:val="decimal"/>
      <w:lvlText w:val="%1."/>
      <w:lvlJc w:val="left"/>
      <w:pPr>
        <w:ind w:left="1080" w:hanging="360"/>
      </w:pPr>
      <w:rPr>
        <w:rFonts w:ascii="Bookman Old Style" w:hAnsi="Bookman Old Style"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6">
    <w:nsid w:val="36187A49"/>
    <w:multiLevelType w:val="hybridMultilevel"/>
    <w:tmpl w:val="08620F0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387938A4"/>
    <w:multiLevelType w:val="hybridMultilevel"/>
    <w:tmpl w:val="A894E674"/>
    <w:lvl w:ilvl="0" w:tplc="A16C4BC4">
      <w:start w:val="1"/>
      <w:numFmt w:val="upperLetter"/>
      <w:lvlText w:val="%1)"/>
      <w:lvlJc w:val="left"/>
      <w:pPr>
        <w:ind w:left="1080" w:hanging="360"/>
      </w:pPr>
      <w:rPr>
        <w:rFonts w:hint="default"/>
        <w:b/>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nsid w:val="38CB15F6"/>
    <w:multiLevelType w:val="hybridMultilevel"/>
    <w:tmpl w:val="B700E80A"/>
    <w:lvl w:ilvl="0" w:tplc="36F6FAD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39320375"/>
    <w:multiLevelType w:val="hybridMultilevel"/>
    <w:tmpl w:val="AA24C50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39F07DA0"/>
    <w:multiLevelType w:val="hybridMultilevel"/>
    <w:tmpl w:val="A894E674"/>
    <w:lvl w:ilvl="0" w:tplc="A16C4BC4">
      <w:start w:val="1"/>
      <w:numFmt w:val="upperLetter"/>
      <w:lvlText w:val="%1)"/>
      <w:lvlJc w:val="left"/>
      <w:pPr>
        <w:ind w:left="1080" w:hanging="360"/>
      </w:pPr>
      <w:rPr>
        <w:rFonts w:hint="default"/>
        <w:b/>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nsid w:val="3BAC7BA5"/>
    <w:multiLevelType w:val="hybridMultilevel"/>
    <w:tmpl w:val="8B84A8C0"/>
    <w:lvl w:ilvl="0" w:tplc="0C903818">
      <w:start w:val="2"/>
      <w:numFmt w:val="upperRoman"/>
      <w:lvlText w:val="%1."/>
      <w:lvlJc w:val="left"/>
      <w:pPr>
        <w:ind w:left="144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3C096C01"/>
    <w:multiLevelType w:val="hybridMultilevel"/>
    <w:tmpl w:val="0194F746"/>
    <w:lvl w:ilvl="0" w:tplc="B46E8A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C2C2F2A"/>
    <w:multiLevelType w:val="hybridMultilevel"/>
    <w:tmpl w:val="A894E674"/>
    <w:lvl w:ilvl="0" w:tplc="A16C4BC4">
      <w:start w:val="1"/>
      <w:numFmt w:val="upperLetter"/>
      <w:lvlText w:val="%1)"/>
      <w:lvlJc w:val="left"/>
      <w:pPr>
        <w:ind w:left="1080" w:hanging="360"/>
      </w:pPr>
      <w:rPr>
        <w:rFonts w:hint="default"/>
        <w:b/>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nsid w:val="3C350B39"/>
    <w:multiLevelType w:val="hybridMultilevel"/>
    <w:tmpl w:val="214843B8"/>
    <w:lvl w:ilvl="0" w:tplc="EF56358E">
      <w:start w:val="1"/>
      <w:numFmt w:val="decimal"/>
      <w:lvlText w:val="%1."/>
      <w:lvlJc w:val="left"/>
      <w:pPr>
        <w:ind w:left="643"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45">
    <w:nsid w:val="3EA33055"/>
    <w:multiLevelType w:val="hybridMultilevel"/>
    <w:tmpl w:val="84504F06"/>
    <w:lvl w:ilvl="0" w:tplc="A20C325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6">
    <w:nsid w:val="415C1897"/>
    <w:multiLevelType w:val="hybridMultilevel"/>
    <w:tmpl w:val="B672DE00"/>
    <w:lvl w:ilvl="0" w:tplc="5FEC4D2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nsid w:val="421B47AD"/>
    <w:multiLevelType w:val="hybridMultilevel"/>
    <w:tmpl w:val="21181D1A"/>
    <w:lvl w:ilvl="0" w:tplc="D708081A">
      <w:start w:val="1"/>
      <w:numFmt w:val="decimal"/>
      <w:lvlText w:val="%1."/>
      <w:lvlJc w:val="left"/>
      <w:pPr>
        <w:ind w:left="928" w:hanging="360"/>
      </w:pPr>
      <w:rPr>
        <w:rFonts w:hint="default"/>
        <w:b/>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48">
    <w:nsid w:val="43F43669"/>
    <w:multiLevelType w:val="hybridMultilevel"/>
    <w:tmpl w:val="A894E674"/>
    <w:lvl w:ilvl="0" w:tplc="A16C4BC4">
      <w:start w:val="1"/>
      <w:numFmt w:val="upperLetter"/>
      <w:lvlText w:val="%1)"/>
      <w:lvlJc w:val="left"/>
      <w:pPr>
        <w:ind w:left="1080" w:hanging="360"/>
      </w:pPr>
      <w:rPr>
        <w:rFonts w:hint="default"/>
        <w:b/>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nsid w:val="44467ACF"/>
    <w:multiLevelType w:val="hybridMultilevel"/>
    <w:tmpl w:val="3B9E8A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4456571B"/>
    <w:multiLevelType w:val="hybridMultilevel"/>
    <w:tmpl w:val="BBD45654"/>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1">
    <w:nsid w:val="45B7349F"/>
    <w:multiLevelType w:val="hybridMultilevel"/>
    <w:tmpl w:val="54023ABA"/>
    <w:lvl w:ilvl="0" w:tplc="CFF45B8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2">
    <w:nsid w:val="461E1D1F"/>
    <w:multiLevelType w:val="hybridMultilevel"/>
    <w:tmpl w:val="44EC77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71E0511"/>
    <w:multiLevelType w:val="hybridMultilevel"/>
    <w:tmpl w:val="21181D1A"/>
    <w:lvl w:ilvl="0" w:tplc="D708081A">
      <w:start w:val="1"/>
      <w:numFmt w:val="decimal"/>
      <w:lvlText w:val="%1."/>
      <w:lvlJc w:val="left"/>
      <w:pPr>
        <w:ind w:left="928" w:hanging="360"/>
      </w:pPr>
      <w:rPr>
        <w:rFonts w:hint="default"/>
        <w:b/>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54">
    <w:nsid w:val="47E855AA"/>
    <w:multiLevelType w:val="hybridMultilevel"/>
    <w:tmpl w:val="A894E674"/>
    <w:lvl w:ilvl="0" w:tplc="A16C4BC4">
      <w:start w:val="1"/>
      <w:numFmt w:val="upperLetter"/>
      <w:lvlText w:val="%1)"/>
      <w:lvlJc w:val="left"/>
      <w:pPr>
        <w:ind w:left="1080" w:hanging="360"/>
      </w:pPr>
      <w:rPr>
        <w:rFonts w:hint="default"/>
        <w:b/>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5">
    <w:nsid w:val="500D41CA"/>
    <w:multiLevelType w:val="hybridMultilevel"/>
    <w:tmpl w:val="A894E674"/>
    <w:lvl w:ilvl="0" w:tplc="A16C4BC4">
      <w:start w:val="1"/>
      <w:numFmt w:val="upperLetter"/>
      <w:lvlText w:val="%1)"/>
      <w:lvlJc w:val="left"/>
      <w:pPr>
        <w:ind w:left="1080" w:hanging="360"/>
      </w:pPr>
      <w:rPr>
        <w:rFonts w:hint="default"/>
        <w:b/>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6">
    <w:nsid w:val="50C3081B"/>
    <w:multiLevelType w:val="hybridMultilevel"/>
    <w:tmpl w:val="2A8489E6"/>
    <w:lvl w:ilvl="0" w:tplc="E35A6EB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7">
    <w:nsid w:val="50E82260"/>
    <w:multiLevelType w:val="hybridMultilevel"/>
    <w:tmpl w:val="A894E674"/>
    <w:lvl w:ilvl="0" w:tplc="A16C4BC4">
      <w:start w:val="1"/>
      <w:numFmt w:val="upperLetter"/>
      <w:lvlText w:val="%1)"/>
      <w:lvlJc w:val="left"/>
      <w:pPr>
        <w:ind w:left="1080" w:hanging="360"/>
      </w:pPr>
      <w:rPr>
        <w:rFonts w:hint="default"/>
        <w:b/>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8">
    <w:nsid w:val="51A867F6"/>
    <w:multiLevelType w:val="hybridMultilevel"/>
    <w:tmpl w:val="21181D1A"/>
    <w:lvl w:ilvl="0" w:tplc="D708081A">
      <w:start w:val="1"/>
      <w:numFmt w:val="decimal"/>
      <w:lvlText w:val="%1."/>
      <w:lvlJc w:val="left"/>
      <w:pPr>
        <w:ind w:left="928" w:hanging="360"/>
      </w:pPr>
      <w:rPr>
        <w:rFonts w:hint="default"/>
        <w:b/>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59">
    <w:nsid w:val="55531CBC"/>
    <w:multiLevelType w:val="hybridMultilevel"/>
    <w:tmpl w:val="0EB0C4C4"/>
    <w:lvl w:ilvl="0" w:tplc="E7983990">
      <w:start w:val="3"/>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nsid w:val="559E4DE1"/>
    <w:multiLevelType w:val="multilevel"/>
    <w:tmpl w:val="05285388"/>
    <w:lvl w:ilvl="0">
      <w:start w:val="4"/>
      <w:numFmt w:val="decimal"/>
      <w:lvlText w:val="%1."/>
      <w:lvlJc w:val="left"/>
      <w:pPr>
        <w:ind w:left="1047" w:hanging="48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61">
    <w:nsid w:val="55DE6A2E"/>
    <w:multiLevelType w:val="hybridMultilevel"/>
    <w:tmpl w:val="A894E674"/>
    <w:lvl w:ilvl="0" w:tplc="A16C4BC4">
      <w:start w:val="1"/>
      <w:numFmt w:val="upperLetter"/>
      <w:lvlText w:val="%1)"/>
      <w:lvlJc w:val="left"/>
      <w:pPr>
        <w:ind w:left="1080" w:hanging="360"/>
      </w:pPr>
      <w:rPr>
        <w:rFonts w:hint="default"/>
        <w:b/>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2">
    <w:nsid w:val="587D7A7A"/>
    <w:multiLevelType w:val="hybridMultilevel"/>
    <w:tmpl w:val="35347792"/>
    <w:lvl w:ilvl="0" w:tplc="67F24E8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3">
    <w:nsid w:val="59D6266D"/>
    <w:multiLevelType w:val="hybridMultilevel"/>
    <w:tmpl w:val="A894E674"/>
    <w:lvl w:ilvl="0" w:tplc="A16C4BC4">
      <w:start w:val="1"/>
      <w:numFmt w:val="upperLetter"/>
      <w:lvlText w:val="%1)"/>
      <w:lvlJc w:val="left"/>
      <w:pPr>
        <w:ind w:left="1080" w:hanging="360"/>
      </w:pPr>
      <w:rPr>
        <w:rFonts w:hint="default"/>
        <w:b/>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4">
    <w:nsid w:val="5B0F194A"/>
    <w:multiLevelType w:val="hybridMultilevel"/>
    <w:tmpl w:val="A894E674"/>
    <w:lvl w:ilvl="0" w:tplc="A16C4BC4">
      <w:start w:val="1"/>
      <w:numFmt w:val="upperLetter"/>
      <w:lvlText w:val="%1)"/>
      <w:lvlJc w:val="left"/>
      <w:pPr>
        <w:ind w:left="1080" w:hanging="360"/>
      </w:pPr>
      <w:rPr>
        <w:rFonts w:hint="default"/>
        <w:b/>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5">
    <w:nsid w:val="5B8A1678"/>
    <w:multiLevelType w:val="hybridMultilevel"/>
    <w:tmpl w:val="21181D1A"/>
    <w:lvl w:ilvl="0" w:tplc="D708081A">
      <w:start w:val="1"/>
      <w:numFmt w:val="decimal"/>
      <w:lvlText w:val="%1."/>
      <w:lvlJc w:val="left"/>
      <w:pPr>
        <w:ind w:left="928" w:hanging="360"/>
      </w:pPr>
      <w:rPr>
        <w:rFonts w:hint="default"/>
        <w:b/>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66">
    <w:nsid w:val="5B993636"/>
    <w:multiLevelType w:val="hybridMultilevel"/>
    <w:tmpl w:val="A894E674"/>
    <w:lvl w:ilvl="0" w:tplc="A16C4BC4">
      <w:start w:val="1"/>
      <w:numFmt w:val="upperLetter"/>
      <w:lvlText w:val="%1)"/>
      <w:lvlJc w:val="left"/>
      <w:pPr>
        <w:ind w:left="1080" w:hanging="360"/>
      </w:pPr>
      <w:rPr>
        <w:rFonts w:hint="default"/>
        <w:b/>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7">
    <w:nsid w:val="5C253603"/>
    <w:multiLevelType w:val="hybridMultilevel"/>
    <w:tmpl w:val="A894E674"/>
    <w:lvl w:ilvl="0" w:tplc="A16C4BC4">
      <w:start w:val="1"/>
      <w:numFmt w:val="upperLetter"/>
      <w:lvlText w:val="%1)"/>
      <w:lvlJc w:val="left"/>
      <w:pPr>
        <w:ind w:left="1080" w:hanging="360"/>
      </w:pPr>
      <w:rPr>
        <w:rFonts w:hint="default"/>
        <w:b/>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8">
    <w:nsid w:val="5D110FD0"/>
    <w:multiLevelType w:val="hybridMultilevel"/>
    <w:tmpl w:val="C5C6DB30"/>
    <w:lvl w:ilvl="0" w:tplc="0409000F">
      <w:start w:val="1"/>
      <w:numFmt w:val="decimal"/>
      <w:lvlText w:val="%1."/>
      <w:lvlJc w:val="left"/>
      <w:pPr>
        <w:ind w:left="785" w:hanging="360"/>
      </w:pPr>
    </w:lvl>
    <w:lvl w:ilvl="1" w:tplc="04090019">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69">
    <w:nsid w:val="5DF00B2C"/>
    <w:multiLevelType w:val="hybridMultilevel"/>
    <w:tmpl w:val="96189870"/>
    <w:lvl w:ilvl="0" w:tplc="79B4951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0">
    <w:nsid w:val="5FA510EF"/>
    <w:multiLevelType w:val="hybridMultilevel"/>
    <w:tmpl w:val="AD7853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nsid w:val="65280BC2"/>
    <w:multiLevelType w:val="hybridMultilevel"/>
    <w:tmpl w:val="A894E674"/>
    <w:lvl w:ilvl="0" w:tplc="A16C4BC4">
      <w:start w:val="1"/>
      <w:numFmt w:val="upperLetter"/>
      <w:lvlText w:val="%1)"/>
      <w:lvlJc w:val="left"/>
      <w:pPr>
        <w:ind w:left="1080" w:hanging="360"/>
      </w:pPr>
      <w:rPr>
        <w:rFonts w:hint="default"/>
        <w:b/>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2">
    <w:nsid w:val="66A21040"/>
    <w:multiLevelType w:val="hybridMultilevel"/>
    <w:tmpl w:val="A894E674"/>
    <w:lvl w:ilvl="0" w:tplc="A16C4BC4">
      <w:start w:val="1"/>
      <w:numFmt w:val="upperLetter"/>
      <w:lvlText w:val="%1)"/>
      <w:lvlJc w:val="left"/>
      <w:pPr>
        <w:ind w:left="1080" w:hanging="360"/>
      </w:pPr>
      <w:rPr>
        <w:rFonts w:hint="default"/>
        <w:b/>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3">
    <w:nsid w:val="67BD0814"/>
    <w:multiLevelType w:val="hybridMultilevel"/>
    <w:tmpl w:val="24E2543C"/>
    <w:lvl w:ilvl="0" w:tplc="5C0E114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4">
    <w:nsid w:val="682E0BC4"/>
    <w:multiLevelType w:val="hybridMultilevel"/>
    <w:tmpl w:val="BF84E0DC"/>
    <w:lvl w:ilvl="0" w:tplc="5576E4C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5">
    <w:nsid w:val="698B4564"/>
    <w:multiLevelType w:val="hybridMultilevel"/>
    <w:tmpl w:val="C7F0B7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6">
    <w:nsid w:val="738223CB"/>
    <w:multiLevelType w:val="hybridMultilevel"/>
    <w:tmpl w:val="A8684294"/>
    <w:lvl w:ilvl="0" w:tplc="260C193E">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7">
    <w:nsid w:val="740C3C46"/>
    <w:multiLevelType w:val="hybridMultilevel"/>
    <w:tmpl w:val="21181D1A"/>
    <w:lvl w:ilvl="0" w:tplc="D708081A">
      <w:start w:val="1"/>
      <w:numFmt w:val="decimal"/>
      <w:lvlText w:val="%1."/>
      <w:lvlJc w:val="left"/>
      <w:pPr>
        <w:ind w:left="928" w:hanging="360"/>
      </w:pPr>
      <w:rPr>
        <w:rFonts w:hint="default"/>
        <w:b/>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78">
    <w:nsid w:val="769E5EE4"/>
    <w:multiLevelType w:val="hybridMultilevel"/>
    <w:tmpl w:val="44EC77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7A012A4"/>
    <w:multiLevelType w:val="hybridMultilevel"/>
    <w:tmpl w:val="AA9E2324"/>
    <w:lvl w:ilvl="0" w:tplc="3E42CD06">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0">
    <w:nsid w:val="77B06FA8"/>
    <w:multiLevelType w:val="hybridMultilevel"/>
    <w:tmpl w:val="A1ACDF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nsid w:val="78DF5337"/>
    <w:multiLevelType w:val="hybridMultilevel"/>
    <w:tmpl w:val="69821948"/>
    <w:lvl w:ilvl="0" w:tplc="79682E5C">
      <w:start w:val="3"/>
      <w:numFmt w:val="decimal"/>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2">
    <w:nsid w:val="7A2110A3"/>
    <w:multiLevelType w:val="hybridMultilevel"/>
    <w:tmpl w:val="21181D1A"/>
    <w:lvl w:ilvl="0" w:tplc="D708081A">
      <w:start w:val="1"/>
      <w:numFmt w:val="decimal"/>
      <w:lvlText w:val="%1."/>
      <w:lvlJc w:val="left"/>
      <w:pPr>
        <w:ind w:left="928" w:hanging="360"/>
      </w:pPr>
      <w:rPr>
        <w:rFonts w:hint="default"/>
        <w:b/>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83">
    <w:nsid w:val="7C48315C"/>
    <w:multiLevelType w:val="hybridMultilevel"/>
    <w:tmpl w:val="A09E48DA"/>
    <w:lvl w:ilvl="0" w:tplc="04090001">
      <w:start w:val="1"/>
      <w:numFmt w:val="bullet"/>
      <w:lvlText w:val=""/>
      <w:lvlJc w:val="left"/>
      <w:pPr>
        <w:ind w:left="366" w:hanging="360"/>
      </w:pPr>
      <w:rPr>
        <w:rFonts w:ascii="Symbol" w:hAnsi="Symbol" w:hint="default"/>
      </w:rPr>
    </w:lvl>
    <w:lvl w:ilvl="1" w:tplc="04090003" w:tentative="1">
      <w:start w:val="1"/>
      <w:numFmt w:val="bullet"/>
      <w:lvlText w:val="o"/>
      <w:lvlJc w:val="left"/>
      <w:pPr>
        <w:ind w:left="1086" w:hanging="360"/>
      </w:pPr>
      <w:rPr>
        <w:rFonts w:ascii="Courier New" w:hAnsi="Courier New" w:cs="Courier New" w:hint="default"/>
      </w:rPr>
    </w:lvl>
    <w:lvl w:ilvl="2" w:tplc="04090005" w:tentative="1">
      <w:start w:val="1"/>
      <w:numFmt w:val="bullet"/>
      <w:lvlText w:val=""/>
      <w:lvlJc w:val="left"/>
      <w:pPr>
        <w:ind w:left="1806" w:hanging="360"/>
      </w:pPr>
      <w:rPr>
        <w:rFonts w:ascii="Wingdings" w:hAnsi="Wingdings" w:hint="default"/>
      </w:rPr>
    </w:lvl>
    <w:lvl w:ilvl="3" w:tplc="04090001" w:tentative="1">
      <w:start w:val="1"/>
      <w:numFmt w:val="bullet"/>
      <w:lvlText w:val=""/>
      <w:lvlJc w:val="left"/>
      <w:pPr>
        <w:ind w:left="2526" w:hanging="360"/>
      </w:pPr>
      <w:rPr>
        <w:rFonts w:ascii="Symbol" w:hAnsi="Symbol" w:hint="default"/>
      </w:rPr>
    </w:lvl>
    <w:lvl w:ilvl="4" w:tplc="04090003" w:tentative="1">
      <w:start w:val="1"/>
      <w:numFmt w:val="bullet"/>
      <w:lvlText w:val="o"/>
      <w:lvlJc w:val="left"/>
      <w:pPr>
        <w:ind w:left="3246" w:hanging="360"/>
      </w:pPr>
      <w:rPr>
        <w:rFonts w:ascii="Courier New" w:hAnsi="Courier New" w:cs="Courier New" w:hint="default"/>
      </w:rPr>
    </w:lvl>
    <w:lvl w:ilvl="5" w:tplc="04090005" w:tentative="1">
      <w:start w:val="1"/>
      <w:numFmt w:val="bullet"/>
      <w:lvlText w:val=""/>
      <w:lvlJc w:val="left"/>
      <w:pPr>
        <w:ind w:left="3966" w:hanging="360"/>
      </w:pPr>
      <w:rPr>
        <w:rFonts w:ascii="Wingdings" w:hAnsi="Wingdings" w:hint="default"/>
      </w:rPr>
    </w:lvl>
    <w:lvl w:ilvl="6" w:tplc="04090001" w:tentative="1">
      <w:start w:val="1"/>
      <w:numFmt w:val="bullet"/>
      <w:lvlText w:val=""/>
      <w:lvlJc w:val="left"/>
      <w:pPr>
        <w:ind w:left="4686" w:hanging="360"/>
      </w:pPr>
      <w:rPr>
        <w:rFonts w:ascii="Symbol" w:hAnsi="Symbol" w:hint="default"/>
      </w:rPr>
    </w:lvl>
    <w:lvl w:ilvl="7" w:tplc="04090003" w:tentative="1">
      <w:start w:val="1"/>
      <w:numFmt w:val="bullet"/>
      <w:lvlText w:val="o"/>
      <w:lvlJc w:val="left"/>
      <w:pPr>
        <w:ind w:left="5406" w:hanging="360"/>
      </w:pPr>
      <w:rPr>
        <w:rFonts w:ascii="Courier New" w:hAnsi="Courier New" w:cs="Courier New" w:hint="default"/>
      </w:rPr>
    </w:lvl>
    <w:lvl w:ilvl="8" w:tplc="04090005" w:tentative="1">
      <w:start w:val="1"/>
      <w:numFmt w:val="bullet"/>
      <w:lvlText w:val=""/>
      <w:lvlJc w:val="left"/>
      <w:pPr>
        <w:ind w:left="6126" w:hanging="360"/>
      </w:pPr>
      <w:rPr>
        <w:rFonts w:ascii="Wingdings" w:hAnsi="Wingdings" w:hint="default"/>
      </w:rPr>
    </w:lvl>
  </w:abstractNum>
  <w:abstractNum w:abstractNumId="84">
    <w:nsid w:val="7E141CEB"/>
    <w:multiLevelType w:val="hybridMultilevel"/>
    <w:tmpl w:val="56A43E72"/>
    <w:lvl w:ilvl="0" w:tplc="81F4D47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44"/>
  </w:num>
  <w:num w:numId="2">
    <w:abstractNumId w:val="23"/>
  </w:num>
  <w:num w:numId="3">
    <w:abstractNumId w:val="20"/>
  </w:num>
  <w:num w:numId="4">
    <w:abstractNumId w:val="68"/>
  </w:num>
  <w:num w:numId="5">
    <w:abstractNumId w:val="78"/>
  </w:num>
  <w:num w:numId="6">
    <w:abstractNumId w:val="52"/>
  </w:num>
  <w:num w:numId="7">
    <w:abstractNumId w:val="18"/>
  </w:num>
  <w:num w:numId="8">
    <w:abstractNumId w:val="6"/>
  </w:num>
  <w:num w:numId="9">
    <w:abstractNumId w:val="25"/>
  </w:num>
  <w:num w:numId="10">
    <w:abstractNumId w:val="60"/>
  </w:num>
  <w:num w:numId="11">
    <w:abstractNumId w:val="11"/>
  </w:num>
  <w:num w:numId="12">
    <w:abstractNumId w:val="36"/>
  </w:num>
  <w:num w:numId="13">
    <w:abstractNumId w:val="28"/>
  </w:num>
  <w:num w:numId="14">
    <w:abstractNumId w:val="76"/>
  </w:num>
  <w:num w:numId="15">
    <w:abstractNumId w:val="17"/>
  </w:num>
  <w:num w:numId="16">
    <w:abstractNumId w:val="3"/>
  </w:num>
  <w:num w:numId="17">
    <w:abstractNumId w:val="5"/>
  </w:num>
  <w:num w:numId="18">
    <w:abstractNumId w:val="49"/>
  </w:num>
  <w:num w:numId="19">
    <w:abstractNumId w:val="31"/>
  </w:num>
  <w:num w:numId="20">
    <w:abstractNumId w:val="46"/>
  </w:num>
  <w:num w:numId="21">
    <w:abstractNumId w:val="50"/>
  </w:num>
  <w:num w:numId="22">
    <w:abstractNumId w:val="61"/>
  </w:num>
  <w:num w:numId="23">
    <w:abstractNumId w:val="32"/>
  </w:num>
  <w:num w:numId="24">
    <w:abstractNumId w:val="65"/>
  </w:num>
  <w:num w:numId="25">
    <w:abstractNumId w:val="82"/>
  </w:num>
  <w:num w:numId="26">
    <w:abstractNumId w:val="53"/>
  </w:num>
  <w:num w:numId="27">
    <w:abstractNumId w:val="26"/>
  </w:num>
  <w:num w:numId="28">
    <w:abstractNumId w:val="77"/>
  </w:num>
  <w:num w:numId="29">
    <w:abstractNumId w:val="19"/>
  </w:num>
  <w:num w:numId="30">
    <w:abstractNumId w:val="67"/>
  </w:num>
  <w:num w:numId="31">
    <w:abstractNumId w:val="4"/>
  </w:num>
  <w:num w:numId="32">
    <w:abstractNumId w:val="63"/>
  </w:num>
  <w:num w:numId="33">
    <w:abstractNumId w:val="66"/>
  </w:num>
  <w:num w:numId="34">
    <w:abstractNumId w:val="24"/>
  </w:num>
  <w:num w:numId="35">
    <w:abstractNumId w:val="30"/>
  </w:num>
  <w:num w:numId="36">
    <w:abstractNumId w:val="14"/>
  </w:num>
  <w:num w:numId="37">
    <w:abstractNumId w:val="48"/>
  </w:num>
  <w:num w:numId="38">
    <w:abstractNumId w:val="55"/>
  </w:num>
  <w:num w:numId="39">
    <w:abstractNumId w:val="37"/>
  </w:num>
  <w:num w:numId="40">
    <w:abstractNumId w:val="40"/>
  </w:num>
  <w:num w:numId="41">
    <w:abstractNumId w:val="10"/>
  </w:num>
  <w:num w:numId="42">
    <w:abstractNumId w:val="43"/>
  </w:num>
  <w:num w:numId="43">
    <w:abstractNumId w:val="29"/>
  </w:num>
  <w:num w:numId="44">
    <w:abstractNumId w:val="75"/>
  </w:num>
  <w:num w:numId="45">
    <w:abstractNumId w:val="84"/>
  </w:num>
  <w:num w:numId="46">
    <w:abstractNumId w:val="73"/>
  </w:num>
  <w:num w:numId="47">
    <w:abstractNumId w:val="45"/>
  </w:num>
  <w:num w:numId="48">
    <w:abstractNumId w:val="74"/>
  </w:num>
  <w:num w:numId="49">
    <w:abstractNumId w:val="35"/>
  </w:num>
  <w:num w:numId="50">
    <w:abstractNumId w:val="0"/>
  </w:num>
  <w:num w:numId="51">
    <w:abstractNumId w:val="69"/>
  </w:num>
  <w:num w:numId="52">
    <w:abstractNumId w:val="15"/>
  </w:num>
  <w:num w:numId="53">
    <w:abstractNumId w:val="62"/>
  </w:num>
  <w:num w:numId="54">
    <w:abstractNumId w:val="47"/>
  </w:num>
  <w:num w:numId="55">
    <w:abstractNumId w:val="21"/>
  </w:num>
  <w:num w:numId="56">
    <w:abstractNumId w:val="58"/>
  </w:num>
  <w:num w:numId="57">
    <w:abstractNumId w:val="71"/>
  </w:num>
  <w:num w:numId="58">
    <w:abstractNumId w:val="72"/>
  </w:num>
  <w:num w:numId="59">
    <w:abstractNumId w:val="33"/>
  </w:num>
  <w:num w:numId="60">
    <w:abstractNumId w:val="57"/>
  </w:num>
  <w:num w:numId="61">
    <w:abstractNumId w:val="22"/>
  </w:num>
  <w:num w:numId="62">
    <w:abstractNumId w:val="64"/>
  </w:num>
  <w:num w:numId="63">
    <w:abstractNumId w:val="54"/>
  </w:num>
  <w:num w:numId="64">
    <w:abstractNumId w:val="27"/>
  </w:num>
  <w:num w:numId="65">
    <w:abstractNumId w:val="56"/>
  </w:num>
  <w:num w:numId="66">
    <w:abstractNumId w:val="7"/>
  </w:num>
  <w:num w:numId="67">
    <w:abstractNumId w:val="8"/>
  </w:num>
  <w:num w:numId="68">
    <w:abstractNumId w:val="34"/>
  </w:num>
  <w:num w:numId="69">
    <w:abstractNumId w:val="9"/>
  </w:num>
  <w:num w:numId="70">
    <w:abstractNumId w:val="51"/>
  </w:num>
  <w:num w:numId="71">
    <w:abstractNumId w:val="2"/>
  </w:num>
  <w:num w:numId="72">
    <w:abstractNumId w:val="13"/>
  </w:num>
  <w:num w:numId="73">
    <w:abstractNumId w:val="42"/>
  </w:num>
  <w:num w:numId="74">
    <w:abstractNumId w:val="12"/>
  </w:num>
  <w:num w:numId="75">
    <w:abstractNumId w:val="83"/>
  </w:num>
  <w:num w:numId="76">
    <w:abstractNumId w:val="80"/>
  </w:num>
  <w:num w:numId="77">
    <w:abstractNumId w:val="70"/>
  </w:num>
  <w:num w:numId="78">
    <w:abstractNumId w:val="39"/>
  </w:num>
  <w:num w:numId="79">
    <w:abstractNumId w:val="38"/>
  </w:num>
  <w:num w:numId="80">
    <w:abstractNumId w:val="59"/>
  </w:num>
  <w:num w:numId="81">
    <w:abstractNumId w:val="79"/>
  </w:num>
  <w:num w:numId="82">
    <w:abstractNumId w:val="1"/>
  </w:num>
  <w:num w:numId="83">
    <w:abstractNumId w:val="41"/>
  </w:num>
  <w:num w:numId="84">
    <w:abstractNumId w:val="16"/>
  </w:num>
  <w:num w:numId="85">
    <w:abstractNumId w:val="81"/>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C69"/>
    <w:rsid w:val="0000018A"/>
    <w:rsid w:val="000009F0"/>
    <w:rsid w:val="00002175"/>
    <w:rsid w:val="00002AD4"/>
    <w:rsid w:val="00003D16"/>
    <w:rsid w:val="000056C3"/>
    <w:rsid w:val="0000634B"/>
    <w:rsid w:val="000066B3"/>
    <w:rsid w:val="000102D5"/>
    <w:rsid w:val="000105FC"/>
    <w:rsid w:val="00010D16"/>
    <w:rsid w:val="00010D9F"/>
    <w:rsid w:val="000112D9"/>
    <w:rsid w:val="0001228C"/>
    <w:rsid w:val="0001244B"/>
    <w:rsid w:val="000126DA"/>
    <w:rsid w:val="00012AD1"/>
    <w:rsid w:val="00012B7B"/>
    <w:rsid w:val="000132E8"/>
    <w:rsid w:val="000135E2"/>
    <w:rsid w:val="000136E8"/>
    <w:rsid w:val="000144EB"/>
    <w:rsid w:val="00014BAD"/>
    <w:rsid w:val="00014D8B"/>
    <w:rsid w:val="00015CAC"/>
    <w:rsid w:val="000175D4"/>
    <w:rsid w:val="00021637"/>
    <w:rsid w:val="00021D04"/>
    <w:rsid w:val="00022F05"/>
    <w:rsid w:val="000247BF"/>
    <w:rsid w:val="0002651F"/>
    <w:rsid w:val="00026F17"/>
    <w:rsid w:val="00026F20"/>
    <w:rsid w:val="00030602"/>
    <w:rsid w:val="000315DF"/>
    <w:rsid w:val="000323AA"/>
    <w:rsid w:val="00032E39"/>
    <w:rsid w:val="00037A78"/>
    <w:rsid w:val="00037BB1"/>
    <w:rsid w:val="000409F9"/>
    <w:rsid w:val="00041418"/>
    <w:rsid w:val="0004147C"/>
    <w:rsid w:val="000416D6"/>
    <w:rsid w:val="000430F3"/>
    <w:rsid w:val="000435E7"/>
    <w:rsid w:val="00044019"/>
    <w:rsid w:val="0004437F"/>
    <w:rsid w:val="0004466E"/>
    <w:rsid w:val="00044A8B"/>
    <w:rsid w:val="00044B65"/>
    <w:rsid w:val="000455F6"/>
    <w:rsid w:val="000458F4"/>
    <w:rsid w:val="00046C21"/>
    <w:rsid w:val="00047B3D"/>
    <w:rsid w:val="00051D0A"/>
    <w:rsid w:val="000539D5"/>
    <w:rsid w:val="00053A5C"/>
    <w:rsid w:val="00054784"/>
    <w:rsid w:val="00054CF7"/>
    <w:rsid w:val="000554B9"/>
    <w:rsid w:val="00056137"/>
    <w:rsid w:val="0005671D"/>
    <w:rsid w:val="00057613"/>
    <w:rsid w:val="0006036D"/>
    <w:rsid w:val="00061132"/>
    <w:rsid w:val="00061325"/>
    <w:rsid w:val="00061DDC"/>
    <w:rsid w:val="00062ED3"/>
    <w:rsid w:val="00064432"/>
    <w:rsid w:val="0006596D"/>
    <w:rsid w:val="00065DF4"/>
    <w:rsid w:val="00066A80"/>
    <w:rsid w:val="00067B78"/>
    <w:rsid w:val="0007016E"/>
    <w:rsid w:val="00070468"/>
    <w:rsid w:val="000729FF"/>
    <w:rsid w:val="00074F6C"/>
    <w:rsid w:val="000778D7"/>
    <w:rsid w:val="00077AB1"/>
    <w:rsid w:val="00080439"/>
    <w:rsid w:val="0008057A"/>
    <w:rsid w:val="00080905"/>
    <w:rsid w:val="00080D90"/>
    <w:rsid w:val="0008426B"/>
    <w:rsid w:val="00084940"/>
    <w:rsid w:val="00086AD6"/>
    <w:rsid w:val="000901C3"/>
    <w:rsid w:val="0009052C"/>
    <w:rsid w:val="00090A16"/>
    <w:rsid w:val="000912FD"/>
    <w:rsid w:val="00092805"/>
    <w:rsid w:val="00094155"/>
    <w:rsid w:val="000949C9"/>
    <w:rsid w:val="00096358"/>
    <w:rsid w:val="000A07A9"/>
    <w:rsid w:val="000A0AD6"/>
    <w:rsid w:val="000A0BED"/>
    <w:rsid w:val="000A138E"/>
    <w:rsid w:val="000A178F"/>
    <w:rsid w:val="000A1909"/>
    <w:rsid w:val="000A4A49"/>
    <w:rsid w:val="000A4D9A"/>
    <w:rsid w:val="000A5501"/>
    <w:rsid w:val="000A5A05"/>
    <w:rsid w:val="000A75AF"/>
    <w:rsid w:val="000A78DB"/>
    <w:rsid w:val="000A7A1C"/>
    <w:rsid w:val="000A7A3C"/>
    <w:rsid w:val="000A7D4D"/>
    <w:rsid w:val="000B0BFA"/>
    <w:rsid w:val="000B35B2"/>
    <w:rsid w:val="000B3BEB"/>
    <w:rsid w:val="000B5C69"/>
    <w:rsid w:val="000B6393"/>
    <w:rsid w:val="000B7E7C"/>
    <w:rsid w:val="000C0D6B"/>
    <w:rsid w:val="000C122E"/>
    <w:rsid w:val="000C18C6"/>
    <w:rsid w:val="000C2DCC"/>
    <w:rsid w:val="000C31D7"/>
    <w:rsid w:val="000C3311"/>
    <w:rsid w:val="000C397D"/>
    <w:rsid w:val="000C3BD9"/>
    <w:rsid w:val="000C500B"/>
    <w:rsid w:val="000C5CAE"/>
    <w:rsid w:val="000C6281"/>
    <w:rsid w:val="000C645C"/>
    <w:rsid w:val="000C70A5"/>
    <w:rsid w:val="000C789E"/>
    <w:rsid w:val="000C7EFC"/>
    <w:rsid w:val="000C7FF6"/>
    <w:rsid w:val="000D0FAD"/>
    <w:rsid w:val="000D13B4"/>
    <w:rsid w:val="000D14DB"/>
    <w:rsid w:val="000D1E20"/>
    <w:rsid w:val="000D4702"/>
    <w:rsid w:val="000D6C3E"/>
    <w:rsid w:val="000D7D3E"/>
    <w:rsid w:val="000E2660"/>
    <w:rsid w:val="000E2CF7"/>
    <w:rsid w:val="000E423F"/>
    <w:rsid w:val="000E4D5F"/>
    <w:rsid w:val="000E554B"/>
    <w:rsid w:val="000E5A1C"/>
    <w:rsid w:val="000E62A1"/>
    <w:rsid w:val="000E6F57"/>
    <w:rsid w:val="000E72D6"/>
    <w:rsid w:val="000F02EF"/>
    <w:rsid w:val="000F4E4D"/>
    <w:rsid w:val="000F5473"/>
    <w:rsid w:val="000F6312"/>
    <w:rsid w:val="000F6A72"/>
    <w:rsid w:val="00102042"/>
    <w:rsid w:val="001026EA"/>
    <w:rsid w:val="0010395D"/>
    <w:rsid w:val="001047FB"/>
    <w:rsid w:val="00104BF6"/>
    <w:rsid w:val="00104F97"/>
    <w:rsid w:val="001051C7"/>
    <w:rsid w:val="00105394"/>
    <w:rsid w:val="0010796C"/>
    <w:rsid w:val="00107B92"/>
    <w:rsid w:val="00110914"/>
    <w:rsid w:val="00110960"/>
    <w:rsid w:val="0011106B"/>
    <w:rsid w:val="00111816"/>
    <w:rsid w:val="00112BB2"/>
    <w:rsid w:val="00114197"/>
    <w:rsid w:val="001155CA"/>
    <w:rsid w:val="00115C81"/>
    <w:rsid w:val="00116A3C"/>
    <w:rsid w:val="0012018B"/>
    <w:rsid w:val="00120380"/>
    <w:rsid w:val="00121437"/>
    <w:rsid w:val="00121C21"/>
    <w:rsid w:val="00121CE2"/>
    <w:rsid w:val="00122488"/>
    <w:rsid w:val="001225A1"/>
    <w:rsid w:val="00123B11"/>
    <w:rsid w:val="00123D60"/>
    <w:rsid w:val="00124B4A"/>
    <w:rsid w:val="00125228"/>
    <w:rsid w:val="00125725"/>
    <w:rsid w:val="00125959"/>
    <w:rsid w:val="00125E45"/>
    <w:rsid w:val="001264C3"/>
    <w:rsid w:val="001266D1"/>
    <w:rsid w:val="00126806"/>
    <w:rsid w:val="00126A56"/>
    <w:rsid w:val="00130839"/>
    <w:rsid w:val="001315EE"/>
    <w:rsid w:val="001318CF"/>
    <w:rsid w:val="001325CA"/>
    <w:rsid w:val="001329CE"/>
    <w:rsid w:val="001329F6"/>
    <w:rsid w:val="00133EB7"/>
    <w:rsid w:val="00134CBF"/>
    <w:rsid w:val="001351BA"/>
    <w:rsid w:val="001353AE"/>
    <w:rsid w:val="00136779"/>
    <w:rsid w:val="001378FD"/>
    <w:rsid w:val="00137C3A"/>
    <w:rsid w:val="00140129"/>
    <w:rsid w:val="00140819"/>
    <w:rsid w:val="00143719"/>
    <w:rsid w:val="00143F64"/>
    <w:rsid w:val="0014456A"/>
    <w:rsid w:val="00144ABE"/>
    <w:rsid w:val="0014518B"/>
    <w:rsid w:val="001465D3"/>
    <w:rsid w:val="00150983"/>
    <w:rsid w:val="00150A47"/>
    <w:rsid w:val="00150C78"/>
    <w:rsid w:val="00151233"/>
    <w:rsid w:val="00151F4D"/>
    <w:rsid w:val="001532A1"/>
    <w:rsid w:val="00154232"/>
    <w:rsid w:val="00154568"/>
    <w:rsid w:val="00154AA7"/>
    <w:rsid w:val="00154DE6"/>
    <w:rsid w:val="00156963"/>
    <w:rsid w:val="001612C9"/>
    <w:rsid w:val="001612FC"/>
    <w:rsid w:val="001614D9"/>
    <w:rsid w:val="00161BDE"/>
    <w:rsid w:val="00170087"/>
    <w:rsid w:val="0017096E"/>
    <w:rsid w:val="00171166"/>
    <w:rsid w:val="001711C6"/>
    <w:rsid w:val="0017186E"/>
    <w:rsid w:val="001727DD"/>
    <w:rsid w:val="00173AB8"/>
    <w:rsid w:val="00174FEA"/>
    <w:rsid w:val="00175470"/>
    <w:rsid w:val="001759D8"/>
    <w:rsid w:val="00176EA2"/>
    <w:rsid w:val="00177184"/>
    <w:rsid w:val="0017782F"/>
    <w:rsid w:val="0017797A"/>
    <w:rsid w:val="00177B41"/>
    <w:rsid w:val="001818F5"/>
    <w:rsid w:val="00181B80"/>
    <w:rsid w:val="00182CB0"/>
    <w:rsid w:val="00182E89"/>
    <w:rsid w:val="001853A6"/>
    <w:rsid w:val="00185CB4"/>
    <w:rsid w:val="001860E1"/>
    <w:rsid w:val="00190D68"/>
    <w:rsid w:val="00191102"/>
    <w:rsid w:val="0019135D"/>
    <w:rsid w:val="001918A7"/>
    <w:rsid w:val="00191A6E"/>
    <w:rsid w:val="00191ED2"/>
    <w:rsid w:val="00193548"/>
    <w:rsid w:val="0019355E"/>
    <w:rsid w:val="00194044"/>
    <w:rsid w:val="0019699A"/>
    <w:rsid w:val="001A0B58"/>
    <w:rsid w:val="001A1DAD"/>
    <w:rsid w:val="001A20C8"/>
    <w:rsid w:val="001A30C3"/>
    <w:rsid w:val="001A4D97"/>
    <w:rsid w:val="001A4E53"/>
    <w:rsid w:val="001A50E6"/>
    <w:rsid w:val="001A59FE"/>
    <w:rsid w:val="001A7087"/>
    <w:rsid w:val="001A7119"/>
    <w:rsid w:val="001A7AF3"/>
    <w:rsid w:val="001B0237"/>
    <w:rsid w:val="001B079B"/>
    <w:rsid w:val="001B1296"/>
    <w:rsid w:val="001B35C3"/>
    <w:rsid w:val="001B3CD7"/>
    <w:rsid w:val="001B414A"/>
    <w:rsid w:val="001B4543"/>
    <w:rsid w:val="001B698E"/>
    <w:rsid w:val="001B6D4A"/>
    <w:rsid w:val="001B72A3"/>
    <w:rsid w:val="001B736C"/>
    <w:rsid w:val="001B7E12"/>
    <w:rsid w:val="001B7F0C"/>
    <w:rsid w:val="001C0865"/>
    <w:rsid w:val="001C1790"/>
    <w:rsid w:val="001C2B59"/>
    <w:rsid w:val="001C2E98"/>
    <w:rsid w:val="001C33E8"/>
    <w:rsid w:val="001C63D7"/>
    <w:rsid w:val="001C64B4"/>
    <w:rsid w:val="001C7DD5"/>
    <w:rsid w:val="001D25C4"/>
    <w:rsid w:val="001D2F58"/>
    <w:rsid w:val="001D3829"/>
    <w:rsid w:val="001D3EF9"/>
    <w:rsid w:val="001D5B15"/>
    <w:rsid w:val="001D6BB5"/>
    <w:rsid w:val="001E0366"/>
    <w:rsid w:val="001E1D6D"/>
    <w:rsid w:val="001E299C"/>
    <w:rsid w:val="001E336D"/>
    <w:rsid w:val="001E34BA"/>
    <w:rsid w:val="001E3C79"/>
    <w:rsid w:val="001E4E44"/>
    <w:rsid w:val="001E5038"/>
    <w:rsid w:val="001E7968"/>
    <w:rsid w:val="001F06AB"/>
    <w:rsid w:val="001F094B"/>
    <w:rsid w:val="001F0F16"/>
    <w:rsid w:val="001F14F6"/>
    <w:rsid w:val="001F2489"/>
    <w:rsid w:val="001F3F90"/>
    <w:rsid w:val="001F47ED"/>
    <w:rsid w:val="001F4C9B"/>
    <w:rsid w:val="001F78B0"/>
    <w:rsid w:val="001F7CF4"/>
    <w:rsid w:val="002002D4"/>
    <w:rsid w:val="00200477"/>
    <w:rsid w:val="002007CB"/>
    <w:rsid w:val="00200A09"/>
    <w:rsid w:val="00200F83"/>
    <w:rsid w:val="00203425"/>
    <w:rsid w:val="002035C2"/>
    <w:rsid w:val="0020394B"/>
    <w:rsid w:val="00204041"/>
    <w:rsid w:val="00204D5D"/>
    <w:rsid w:val="0020500C"/>
    <w:rsid w:val="0020506D"/>
    <w:rsid w:val="00205F30"/>
    <w:rsid w:val="0020722D"/>
    <w:rsid w:val="00210416"/>
    <w:rsid w:val="002119DC"/>
    <w:rsid w:val="002126B9"/>
    <w:rsid w:val="0021359F"/>
    <w:rsid w:val="002139CD"/>
    <w:rsid w:val="00220A9F"/>
    <w:rsid w:val="00221654"/>
    <w:rsid w:val="00221E65"/>
    <w:rsid w:val="002220D4"/>
    <w:rsid w:val="0022291D"/>
    <w:rsid w:val="0022491C"/>
    <w:rsid w:val="00225496"/>
    <w:rsid w:val="002257C2"/>
    <w:rsid w:val="0022582C"/>
    <w:rsid w:val="00227124"/>
    <w:rsid w:val="0023022A"/>
    <w:rsid w:val="0023031E"/>
    <w:rsid w:val="0023211A"/>
    <w:rsid w:val="0023239B"/>
    <w:rsid w:val="002326E6"/>
    <w:rsid w:val="002327EB"/>
    <w:rsid w:val="00232FC4"/>
    <w:rsid w:val="002339FA"/>
    <w:rsid w:val="00233A7D"/>
    <w:rsid w:val="00233D7D"/>
    <w:rsid w:val="00233F83"/>
    <w:rsid w:val="00234328"/>
    <w:rsid w:val="00236A98"/>
    <w:rsid w:val="00236D88"/>
    <w:rsid w:val="00236F21"/>
    <w:rsid w:val="00237276"/>
    <w:rsid w:val="0023739C"/>
    <w:rsid w:val="00237974"/>
    <w:rsid w:val="00237FC4"/>
    <w:rsid w:val="00240170"/>
    <w:rsid w:val="002402BF"/>
    <w:rsid w:val="002416B9"/>
    <w:rsid w:val="00243C79"/>
    <w:rsid w:val="00244140"/>
    <w:rsid w:val="0024423B"/>
    <w:rsid w:val="002444FD"/>
    <w:rsid w:val="00244ECC"/>
    <w:rsid w:val="00245EB8"/>
    <w:rsid w:val="00246AF2"/>
    <w:rsid w:val="00247A3F"/>
    <w:rsid w:val="00250641"/>
    <w:rsid w:val="002506C3"/>
    <w:rsid w:val="00250CD6"/>
    <w:rsid w:val="00252D8E"/>
    <w:rsid w:val="002535B8"/>
    <w:rsid w:val="00253A17"/>
    <w:rsid w:val="00256BF0"/>
    <w:rsid w:val="00257188"/>
    <w:rsid w:val="00260E65"/>
    <w:rsid w:val="00262582"/>
    <w:rsid w:val="002632F7"/>
    <w:rsid w:val="002639C5"/>
    <w:rsid w:val="00264186"/>
    <w:rsid w:val="00264AC2"/>
    <w:rsid w:val="00264F24"/>
    <w:rsid w:val="002662B8"/>
    <w:rsid w:val="00266795"/>
    <w:rsid w:val="00267ACC"/>
    <w:rsid w:val="00271120"/>
    <w:rsid w:val="002716F0"/>
    <w:rsid w:val="002729D5"/>
    <w:rsid w:val="00272EAA"/>
    <w:rsid w:val="00272FE9"/>
    <w:rsid w:val="002733E5"/>
    <w:rsid w:val="002744C3"/>
    <w:rsid w:val="0027499E"/>
    <w:rsid w:val="00275E43"/>
    <w:rsid w:val="002779F1"/>
    <w:rsid w:val="00277B7E"/>
    <w:rsid w:val="00277E68"/>
    <w:rsid w:val="00280ACF"/>
    <w:rsid w:val="00280DB5"/>
    <w:rsid w:val="00282B2E"/>
    <w:rsid w:val="002830E7"/>
    <w:rsid w:val="0028499C"/>
    <w:rsid w:val="00286607"/>
    <w:rsid w:val="00286FC1"/>
    <w:rsid w:val="00290D9C"/>
    <w:rsid w:val="00291D53"/>
    <w:rsid w:val="00293198"/>
    <w:rsid w:val="002935F3"/>
    <w:rsid w:val="002960AF"/>
    <w:rsid w:val="0029654E"/>
    <w:rsid w:val="00297EA3"/>
    <w:rsid w:val="00297F56"/>
    <w:rsid w:val="002A1299"/>
    <w:rsid w:val="002A159C"/>
    <w:rsid w:val="002A1DA6"/>
    <w:rsid w:val="002A24B4"/>
    <w:rsid w:val="002A5358"/>
    <w:rsid w:val="002A59F5"/>
    <w:rsid w:val="002B0D96"/>
    <w:rsid w:val="002B1553"/>
    <w:rsid w:val="002B3430"/>
    <w:rsid w:val="002B4013"/>
    <w:rsid w:val="002B450C"/>
    <w:rsid w:val="002B6CB8"/>
    <w:rsid w:val="002B6F81"/>
    <w:rsid w:val="002C029E"/>
    <w:rsid w:val="002C0656"/>
    <w:rsid w:val="002C10E6"/>
    <w:rsid w:val="002C13CD"/>
    <w:rsid w:val="002C1A73"/>
    <w:rsid w:val="002C3762"/>
    <w:rsid w:val="002C37D3"/>
    <w:rsid w:val="002C3C71"/>
    <w:rsid w:val="002C414F"/>
    <w:rsid w:val="002C56A4"/>
    <w:rsid w:val="002C59AC"/>
    <w:rsid w:val="002C7BE8"/>
    <w:rsid w:val="002D070C"/>
    <w:rsid w:val="002D226D"/>
    <w:rsid w:val="002D2525"/>
    <w:rsid w:val="002D263C"/>
    <w:rsid w:val="002D26CF"/>
    <w:rsid w:val="002D305B"/>
    <w:rsid w:val="002D44D9"/>
    <w:rsid w:val="002D4A4F"/>
    <w:rsid w:val="002E06AC"/>
    <w:rsid w:val="002E0B6E"/>
    <w:rsid w:val="002E1294"/>
    <w:rsid w:val="002E1DA7"/>
    <w:rsid w:val="002E4BC7"/>
    <w:rsid w:val="002E5138"/>
    <w:rsid w:val="002E5CE3"/>
    <w:rsid w:val="002E610A"/>
    <w:rsid w:val="002E6746"/>
    <w:rsid w:val="002E707B"/>
    <w:rsid w:val="002F0AF0"/>
    <w:rsid w:val="002F1B2D"/>
    <w:rsid w:val="002F3060"/>
    <w:rsid w:val="002F467E"/>
    <w:rsid w:val="002F4B02"/>
    <w:rsid w:val="002F546F"/>
    <w:rsid w:val="002F7C27"/>
    <w:rsid w:val="002F7F28"/>
    <w:rsid w:val="00300E7D"/>
    <w:rsid w:val="003017D6"/>
    <w:rsid w:val="003034BA"/>
    <w:rsid w:val="00304E61"/>
    <w:rsid w:val="00305BCB"/>
    <w:rsid w:val="00305D0C"/>
    <w:rsid w:val="00307094"/>
    <w:rsid w:val="0031015E"/>
    <w:rsid w:val="00310D3B"/>
    <w:rsid w:val="003129FB"/>
    <w:rsid w:val="00312A91"/>
    <w:rsid w:val="00312FA3"/>
    <w:rsid w:val="0031397B"/>
    <w:rsid w:val="003152ED"/>
    <w:rsid w:val="0031587D"/>
    <w:rsid w:val="00317113"/>
    <w:rsid w:val="00317DB7"/>
    <w:rsid w:val="003208B4"/>
    <w:rsid w:val="00321294"/>
    <w:rsid w:val="00323248"/>
    <w:rsid w:val="003235C0"/>
    <w:rsid w:val="0032581B"/>
    <w:rsid w:val="00326111"/>
    <w:rsid w:val="003262EB"/>
    <w:rsid w:val="00326A53"/>
    <w:rsid w:val="00327591"/>
    <w:rsid w:val="00327C62"/>
    <w:rsid w:val="00327DB7"/>
    <w:rsid w:val="003305FF"/>
    <w:rsid w:val="00330F32"/>
    <w:rsid w:val="0033147C"/>
    <w:rsid w:val="00332DD5"/>
    <w:rsid w:val="0033377B"/>
    <w:rsid w:val="00333A67"/>
    <w:rsid w:val="003340CB"/>
    <w:rsid w:val="0033433E"/>
    <w:rsid w:val="00341FD2"/>
    <w:rsid w:val="003432A0"/>
    <w:rsid w:val="00343A43"/>
    <w:rsid w:val="00343C3A"/>
    <w:rsid w:val="00343CAC"/>
    <w:rsid w:val="00346137"/>
    <w:rsid w:val="003461FE"/>
    <w:rsid w:val="00346A8E"/>
    <w:rsid w:val="00346D9F"/>
    <w:rsid w:val="00350B29"/>
    <w:rsid w:val="0035314B"/>
    <w:rsid w:val="003541B8"/>
    <w:rsid w:val="003548C3"/>
    <w:rsid w:val="00354FFE"/>
    <w:rsid w:val="0035554B"/>
    <w:rsid w:val="00361FC0"/>
    <w:rsid w:val="00362CDC"/>
    <w:rsid w:val="0036341C"/>
    <w:rsid w:val="003654F3"/>
    <w:rsid w:val="00365E8A"/>
    <w:rsid w:val="00366A1A"/>
    <w:rsid w:val="003670D3"/>
    <w:rsid w:val="003677ED"/>
    <w:rsid w:val="00370845"/>
    <w:rsid w:val="00370CD6"/>
    <w:rsid w:val="00371A1F"/>
    <w:rsid w:val="00372525"/>
    <w:rsid w:val="00372AA4"/>
    <w:rsid w:val="00372FBB"/>
    <w:rsid w:val="00373ABB"/>
    <w:rsid w:val="00375C26"/>
    <w:rsid w:val="00376328"/>
    <w:rsid w:val="00377BA5"/>
    <w:rsid w:val="00380401"/>
    <w:rsid w:val="00382875"/>
    <w:rsid w:val="00382BAF"/>
    <w:rsid w:val="00382D5D"/>
    <w:rsid w:val="00382EE8"/>
    <w:rsid w:val="00382FE7"/>
    <w:rsid w:val="00383D21"/>
    <w:rsid w:val="00383FDA"/>
    <w:rsid w:val="00384A66"/>
    <w:rsid w:val="0038507A"/>
    <w:rsid w:val="00385E60"/>
    <w:rsid w:val="003873EF"/>
    <w:rsid w:val="0039011B"/>
    <w:rsid w:val="003906DB"/>
    <w:rsid w:val="0039195D"/>
    <w:rsid w:val="00396F45"/>
    <w:rsid w:val="00397D1F"/>
    <w:rsid w:val="003A0921"/>
    <w:rsid w:val="003A09C4"/>
    <w:rsid w:val="003A3F36"/>
    <w:rsid w:val="003A79B6"/>
    <w:rsid w:val="003B01D1"/>
    <w:rsid w:val="003B0D2F"/>
    <w:rsid w:val="003B14C1"/>
    <w:rsid w:val="003B1B25"/>
    <w:rsid w:val="003B205B"/>
    <w:rsid w:val="003B28E0"/>
    <w:rsid w:val="003B3067"/>
    <w:rsid w:val="003B3135"/>
    <w:rsid w:val="003B3B59"/>
    <w:rsid w:val="003B497C"/>
    <w:rsid w:val="003B586F"/>
    <w:rsid w:val="003B5872"/>
    <w:rsid w:val="003B6112"/>
    <w:rsid w:val="003B6340"/>
    <w:rsid w:val="003B6852"/>
    <w:rsid w:val="003B6B88"/>
    <w:rsid w:val="003B70D3"/>
    <w:rsid w:val="003B76CC"/>
    <w:rsid w:val="003C00CB"/>
    <w:rsid w:val="003C03C0"/>
    <w:rsid w:val="003C121B"/>
    <w:rsid w:val="003C299C"/>
    <w:rsid w:val="003C29C7"/>
    <w:rsid w:val="003C3CC8"/>
    <w:rsid w:val="003C3DBD"/>
    <w:rsid w:val="003C446C"/>
    <w:rsid w:val="003C509B"/>
    <w:rsid w:val="003C54DD"/>
    <w:rsid w:val="003C5FAE"/>
    <w:rsid w:val="003C6113"/>
    <w:rsid w:val="003C6F95"/>
    <w:rsid w:val="003D1D27"/>
    <w:rsid w:val="003D30B7"/>
    <w:rsid w:val="003D4044"/>
    <w:rsid w:val="003D431E"/>
    <w:rsid w:val="003D4412"/>
    <w:rsid w:val="003D7470"/>
    <w:rsid w:val="003D7DD1"/>
    <w:rsid w:val="003D7F36"/>
    <w:rsid w:val="003E0D00"/>
    <w:rsid w:val="003E15DD"/>
    <w:rsid w:val="003E1AD2"/>
    <w:rsid w:val="003E257C"/>
    <w:rsid w:val="003E2793"/>
    <w:rsid w:val="003E6859"/>
    <w:rsid w:val="003E6CAF"/>
    <w:rsid w:val="003E6D10"/>
    <w:rsid w:val="003E7E47"/>
    <w:rsid w:val="003F10A9"/>
    <w:rsid w:val="003F1169"/>
    <w:rsid w:val="003F22F8"/>
    <w:rsid w:val="003F2F0B"/>
    <w:rsid w:val="003F410C"/>
    <w:rsid w:val="003F4185"/>
    <w:rsid w:val="003F4365"/>
    <w:rsid w:val="003F51AC"/>
    <w:rsid w:val="003F5D30"/>
    <w:rsid w:val="004006D0"/>
    <w:rsid w:val="00402335"/>
    <w:rsid w:val="00404E67"/>
    <w:rsid w:val="00404EB5"/>
    <w:rsid w:val="00405121"/>
    <w:rsid w:val="00405B50"/>
    <w:rsid w:val="00405EF4"/>
    <w:rsid w:val="0040663C"/>
    <w:rsid w:val="004066E5"/>
    <w:rsid w:val="00412CBD"/>
    <w:rsid w:val="00413497"/>
    <w:rsid w:val="00414687"/>
    <w:rsid w:val="00414DC0"/>
    <w:rsid w:val="00414E99"/>
    <w:rsid w:val="00416CD8"/>
    <w:rsid w:val="0041712B"/>
    <w:rsid w:val="00417779"/>
    <w:rsid w:val="004203FA"/>
    <w:rsid w:val="0042599C"/>
    <w:rsid w:val="00425CEC"/>
    <w:rsid w:val="004260CD"/>
    <w:rsid w:val="004264A3"/>
    <w:rsid w:val="00426719"/>
    <w:rsid w:val="00426891"/>
    <w:rsid w:val="004268BE"/>
    <w:rsid w:val="00426B73"/>
    <w:rsid w:val="004270E0"/>
    <w:rsid w:val="0042766C"/>
    <w:rsid w:val="00427756"/>
    <w:rsid w:val="00430D76"/>
    <w:rsid w:val="004312DA"/>
    <w:rsid w:val="004316A5"/>
    <w:rsid w:val="00431E3F"/>
    <w:rsid w:val="004326CC"/>
    <w:rsid w:val="004347E8"/>
    <w:rsid w:val="00435362"/>
    <w:rsid w:val="00436BF4"/>
    <w:rsid w:val="00437209"/>
    <w:rsid w:val="0043738F"/>
    <w:rsid w:val="004407FE"/>
    <w:rsid w:val="00440897"/>
    <w:rsid w:val="00442545"/>
    <w:rsid w:val="00442792"/>
    <w:rsid w:val="004428C7"/>
    <w:rsid w:val="00442C99"/>
    <w:rsid w:val="00442DED"/>
    <w:rsid w:val="0044307C"/>
    <w:rsid w:val="0044312F"/>
    <w:rsid w:val="004449BA"/>
    <w:rsid w:val="004452D0"/>
    <w:rsid w:val="004457BB"/>
    <w:rsid w:val="00445A7A"/>
    <w:rsid w:val="00445FD4"/>
    <w:rsid w:val="00446A6A"/>
    <w:rsid w:val="00446E50"/>
    <w:rsid w:val="00447112"/>
    <w:rsid w:val="0045023F"/>
    <w:rsid w:val="00450CA9"/>
    <w:rsid w:val="00451731"/>
    <w:rsid w:val="00451E33"/>
    <w:rsid w:val="0045269A"/>
    <w:rsid w:val="00452894"/>
    <w:rsid w:val="00453835"/>
    <w:rsid w:val="00454146"/>
    <w:rsid w:val="00456435"/>
    <w:rsid w:val="00456E50"/>
    <w:rsid w:val="00456F58"/>
    <w:rsid w:val="0045718E"/>
    <w:rsid w:val="00457A52"/>
    <w:rsid w:val="00457B67"/>
    <w:rsid w:val="00460240"/>
    <w:rsid w:val="00461578"/>
    <w:rsid w:val="00461596"/>
    <w:rsid w:val="00461A83"/>
    <w:rsid w:val="00461B7D"/>
    <w:rsid w:val="00462ED0"/>
    <w:rsid w:val="004633D8"/>
    <w:rsid w:val="004633DE"/>
    <w:rsid w:val="00463B39"/>
    <w:rsid w:val="00464F15"/>
    <w:rsid w:val="004653F3"/>
    <w:rsid w:val="00465E1A"/>
    <w:rsid w:val="00466B32"/>
    <w:rsid w:val="00467BA0"/>
    <w:rsid w:val="00467FBB"/>
    <w:rsid w:val="00472271"/>
    <w:rsid w:val="00473155"/>
    <w:rsid w:val="00475A84"/>
    <w:rsid w:val="004762D1"/>
    <w:rsid w:val="0047639C"/>
    <w:rsid w:val="0047646E"/>
    <w:rsid w:val="0047654A"/>
    <w:rsid w:val="004776CD"/>
    <w:rsid w:val="00480294"/>
    <w:rsid w:val="0048177B"/>
    <w:rsid w:val="00481E3B"/>
    <w:rsid w:val="00481ED8"/>
    <w:rsid w:val="00483F00"/>
    <w:rsid w:val="00484CC1"/>
    <w:rsid w:val="00485092"/>
    <w:rsid w:val="00485425"/>
    <w:rsid w:val="00485625"/>
    <w:rsid w:val="00485975"/>
    <w:rsid w:val="00485E52"/>
    <w:rsid w:val="00491FD8"/>
    <w:rsid w:val="0049266F"/>
    <w:rsid w:val="0049346F"/>
    <w:rsid w:val="00494077"/>
    <w:rsid w:val="00494400"/>
    <w:rsid w:val="00494C4F"/>
    <w:rsid w:val="004965AA"/>
    <w:rsid w:val="00496B4E"/>
    <w:rsid w:val="004A010F"/>
    <w:rsid w:val="004A0ACD"/>
    <w:rsid w:val="004A26E6"/>
    <w:rsid w:val="004A3107"/>
    <w:rsid w:val="004A3C19"/>
    <w:rsid w:val="004A3CCA"/>
    <w:rsid w:val="004A4755"/>
    <w:rsid w:val="004A48FA"/>
    <w:rsid w:val="004A50F8"/>
    <w:rsid w:val="004A6297"/>
    <w:rsid w:val="004A65EC"/>
    <w:rsid w:val="004B05FB"/>
    <w:rsid w:val="004B0CB6"/>
    <w:rsid w:val="004B12F5"/>
    <w:rsid w:val="004B2C33"/>
    <w:rsid w:val="004B3902"/>
    <w:rsid w:val="004B3D05"/>
    <w:rsid w:val="004B5184"/>
    <w:rsid w:val="004B7007"/>
    <w:rsid w:val="004C0C6E"/>
    <w:rsid w:val="004C1DF2"/>
    <w:rsid w:val="004C336A"/>
    <w:rsid w:val="004C33C3"/>
    <w:rsid w:val="004C3C75"/>
    <w:rsid w:val="004C5058"/>
    <w:rsid w:val="004C52C0"/>
    <w:rsid w:val="004C5C91"/>
    <w:rsid w:val="004C6214"/>
    <w:rsid w:val="004C69CB"/>
    <w:rsid w:val="004C6D07"/>
    <w:rsid w:val="004C70A6"/>
    <w:rsid w:val="004D060F"/>
    <w:rsid w:val="004D06A2"/>
    <w:rsid w:val="004D2EB0"/>
    <w:rsid w:val="004D4BCA"/>
    <w:rsid w:val="004D6419"/>
    <w:rsid w:val="004E1658"/>
    <w:rsid w:val="004E291A"/>
    <w:rsid w:val="004E33C5"/>
    <w:rsid w:val="004E4824"/>
    <w:rsid w:val="004E5825"/>
    <w:rsid w:val="004E70FB"/>
    <w:rsid w:val="004F1055"/>
    <w:rsid w:val="004F1F38"/>
    <w:rsid w:val="004F1FA9"/>
    <w:rsid w:val="004F2BCB"/>
    <w:rsid w:val="004F2DBC"/>
    <w:rsid w:val="004F504E"/>
    <w:rsid w:val="00500316"/>
    <w:rsid w:val="00501589"/>
    <w:rsid w:val="00502996"/>
    <w:rsid w:val="00502DCC"/>
    <w:rsid w:val="005030F8"/>
    <w:rsid w:val="005049DC"/>
    <w:rsid w:val="005070B9"/>
    <w:rsid w:val="005108A8"/>
    <w:rsid w:val="00510E63"/>
    <w:rsid w:val="00512262"/>
    <w:rsid w:val="00512539"/>
    <w:rsid w:val="005136A0"/>
    <w:rsid w:val="00514252"/>
    <w:rsid w:val="005142AA"/>
    <w:rsid w:val="00515666"/>
    <w:rsid w:val="00515E89"/>
    <w:rsid w:val="005162E2"/>
    <w:rsid w:val="005167B6"/>
    <w:rsid w:val="0051731C"/>
    <w:rsid w:val="005201A4"/>
    <w:rsid w:val="00520DF1"/>
    <w:rsid w:val="00520F8E"/>
    <w:rsid w:val="005210D9"/>
    <w:rsid w:val="005234BB"/>
    <w:rsid w:val="0052419D"/>
    <w:rsid w:val="00525B61"/>
    <w:rsid w:val="00527A51"/>
    <w:rsid w:val="00527B92"/>
    <w:rsid w:val="00530ADD"/>
    <w:rsid w:val="005321B1"/>
    <w:rsid w:val="0053285B"/>
    <w:rsid w:val="00532EE7"/>
    <w:rsid w:val="00534A93"/>
    <w:rsid w:val="005355F2"/>
    <w:rsid w:val="00540AC9"/>
    <w:rsid w:val="00541B9E"/>
    <w:rsid w:val="00541C3B"/>
    <w:rsid w:val="005436CF"/>
    <w:rsid w:val="005444CC"/>
    <w:rsid w:val="00545A17"/>
    <w:rsid w:val="00547196"/>
    <w:rsid w:val="00547D77"/>
    <w:rsid w:val="0055020F"/>
    <w:rsid w:val="00550879"/>
    <w:rsid w:val="005511DB"/>
    <w:rsid w:val="0055232D"/>
    <w:rsid w:val="005539B6"/>
    <w:rsid w:val="00553D9B"/>
    <w:rsid w:val="00553EF5"/>
    <w:rsid w:val="0055647F"/>
    <w:rsid w:val="005576D5"/>
    <w:rsid w:val="00557980"/>
    <w:rsid w:val="00560D79"/>
    <w:rsid w:val="00560FC1"/>
    <w:rsid w:val="00562A78"/>
    <w:rsid w:val="00563AE5"/>
    <w:rsid w:val="005645C4"/>
    <w:rsid w:val="005647DF"/>
    <w:rsid w:val="00564B6A"/>
    <w:rsid w:val="00565526"/>
    <w:rsid w:val="00565761"/>
    <w:rsid w:val="00565A89"/>
    <w:rsid w:val="00565FD1"/>
    <w:rsid w:val="005663AA"/>
    <w:rsid w:val="00566DB9"/>
    <w:rsid w:val="00566F90"/>
    <w:rsid w:val="00570096"/>
    <w:rsid w:val="00570D21"/>
    <w:rsid w:val="005714FB"/>
    <w:rsid w:val="00571561"/>
    <w:rsid w:val="00571CB0"/>
    <w:rsid w:val="0057262D"/>
    <w:rsid w:val="005735AC"/>
    <w:rsid w:val="00573B6C"/>
    <w:rsid w:val="00573BBB"/>
    <w:rsid w:val="00574E4A"/>
    <w:rsid w:val="00575A07"/>
    <w:rsid w:val="00576AF7"/>
    <w:rsid w:val="00577FB8"/>
    <w:rsid w:val="00580CAF"/>
    <w:rsid w:val="00581CBC"/>
    <w:rsid w:val="005823B2"/>
    <w:rsid w:val="00582855"/>
    <w:rsid w:val="005832F5"/>
    <w:rsid w:val="00583623"/>
    <w:rsid w:val="005844AD"/>
    <w:rsid w:val="005844C3"/>
    <w:rsid w:val="0058651C"/>
    <w:rsid w:val="00587402"/>
    <w:rsid w:val="00587F04"/>
    <w:rsid w:val="00590362"/>
    <w:rsid w:val="00592287"/>
    <w:rsid w:val="0059281B"/>
    <w:rsid w:val="00594BCE"/>
    <w:rsid w:val="005950F0"/>
    <w:rsid w:val="00596A40"/>
    <w:rsid w:val="0059736A"/>
    <w:rsid w:val="00597A0D"/>
    <w:rsid w:val="005A1545"/>
    <w:rsid w:val="005A1FFE"/>
    <w:rsid w:val="005A217D"/>
    <w:rsid w:val="005A22A0"/>
    <w:rsid w:val="005A247E"/>
    <w:rsid w:val="005A3531"/>
    <w:rsid w:val="005A4492"/>
    <w:rsid w:val="005A55ED"/>
    <w:rsid w:val="005A6B02"/>
    <w:rsid w:val="005A6E50"/>
    <w:rsid w:val="005B0995"/>
    <w:rsid w:val="005B36C3"/>
    <w:rsid w:val="005B413B"/>
    <w:rsid w:val="005B4C26"/>
    <w:rsid w:val="005B4C4F"/>
    <w:rsid w:val="005B5A94"/>
    <w:rsid w:val="005C0640"/>
    <w:rsid w:val="005C16C1"/>
    <w:rsid w:val="005C2427"/>
    <w:rsid w:val="005C3EE5"/>
    <w:rsid w:val="005C449D"/>
    <w:rsid w:val="005C5193"/>
    <w:rsid w:val="005C54A0"/>
    <w:rsid w:val="005C667B"/>
    <w:rsid w:val="005C7450"/>
    <w:rsid w:val="005C7CA5"/>
    <w:rsid w:val="005D127E"/>
    <w:rsid w:val="005D1FC1"/>
    <w:rsid w:val="005D2484"/>
    <w:rsid w:val="005D2C69"/>
    <w:rsid w:val="005D3A91"/>
    <w:rsid w:val="005D49C2"/>
    <w:rsid w:val="005D530A"/>
    <w:rsid w:val="005D5CB1"/>
    <w:rsid w:val="005D5D0A"/>
    <w:rsid w:val="005D6322"/>
    <w:rsid w:val="005D7A81"/>
    <w:rsid w:val="005D7EC8"/>
    <w:rsid w:val="005E2288"/>
    <w:rsid w:val="005E2922"/>
    <w:rsid w:val="005E34A6"/>
    <w:rsid w:val="005E4320"/>
    <w:rsid w:val="005E4F0D"/>
    <w:rsid w:val="005E65B0"/>
    <w:rsid w:val="005E6A34"/>
    <w:rsid w:val="005E6F20"/>
    <w:rsid w:val="005E7F4A"/>
    <w:rsid w:val="005F28D8"/>
    <w:rsid w:val="005F29F1"/>
    <w:rsid w:val="005F2F40"/>
    <w:rsid w:val="005F4CDC"/>
    <w:rsid w:val="005F4D76"/>
    <w:rsid w:val="005F53AF"/>
    <w:rsid w:val="005F68DE"/>
    <w:rsid w:val="005F6EBB"/>
    <w:rsid w:val="00600397"/>
    <w:rsid w:val="0060063B"/>
    <w:rsid w:val="00602890"/>
    <w:rsid w:val="00602EF3"/>
    <w:rsid w:val="00603090"/>
    <w:rsid w:val="0060446E"/>
    <w:rsid w:val="0060497A"/>
    <w:rsid w:val="00604B01"/>
    <w:rsid w:val="00604FFD"/>
    <w:rsid w:val="00605EDB"/>
    <w:rsid w:val="00606E6B"/>
    <w:rsid w:val="006071FC"/>
    <w:rsid w:val="006076F1"/>
    <w:rsid w:val="0061118B"/>
    <w:rsid w:val="006112A2"/>
    <w:rsid w:val="00612177"/>
    <w:rsid w:val="00612F00"/>
    <w:rsid w:val="00613762"/>
    <w:rsid w:val="006158F2"/>
    <w:rsid w:val="006210AA"/>
    <w:rsid w:val="006221AD"/>
    <w:rsid w:val="006235BE"/>
    <w:rsid w:val="00623940"/>
    <w:rsid w:val="00623BF2"/>
    <w:rsid w:val="00623CCF"/>
    <w:rsid w:val="0062567B"/>
    <w:rsid w:val="00625CBA"/>
    <w:rsid w:val="00626D20"/>
    <w:rsid w:val="0062704E"/>
    <w:rsid w:val="006271D0"/>
    <w:rsid w:val="00627A7A"/>
    <w:rsid w:val="00630F25"/>
    <w:rsid w:val="00631059"/>
    <w:rsid w:val="006312C3"/>
    <w:rsid w:val="00631519"/>
    <w:rsid w:val="00632DE7"/>
    <w:rsid w:val="00632F6A"/>
    <w:rsid w:val="00633FDA"/>
    <w:rsid w:val="00634588"/>
    <w:rsid w:val="00634FD5"/>
    <w:rsid w:val="006359BD"/>
    <w:rsid w:val="0064020D"/>
    <w:rsid w:val="00640683"/>
    <w:rsid w:val="00640B7E"/>
    <w:rsid w:val="00641670"/>
    <w:rsid w:val="00641738"/>
    <w:rsid w:val="00642C56"/>
    <w:rsid w:val="0064324C"/>
    <w:rsid w:val="00643E00"/>
    <w:rsid w:val="00645519"/>
    <w:rsid w:val="00645BC7"/>
    <w:rsid w:val="00646CBF"/>
    <w:rsid w:val="00647682"/>
    <w:rsid w:val="00647F86"/>
    <w:rsid w:val="006500B8"/>
    <w:rsid w:val="00651294"/>
    <w:rsid w:val="006519CD"/>
    <w:rsid w:val="00651E4A"/>
    <w:rsid w:val="00652086"/>
    <w:rsid w:val="0065351E"/>
    <w:rsid w:val="00653771"/>
    <w:rsid w:val="00653F98"/>
    <w:rsid w:val="0065419A"/>
    <w:rsid w:val="00656D06"/>
    <w:rsid w:val="00663018"/>
    <w:rsid w:val="006639A5"/>
    <w:rsid w:val="00664185"/>
    <w:rsid w:val="00664CDC"/>
    <w:rsid w:val="00664E49"/>
    <w:rsid w:val="00665304"/>
    <w:rsid w:val="00666D77"/>
    <w:rsid w:val="006670F1"/>
    <w:rsid w:val="00670B9F"/>
    <w:rsid w:val="00670CE9"/>
    <w:rsid w:val="00671D7A"/>
    <w:rsid w:val="00672306"/>
    <w:rsid w:val="00672C88"/>
    <w:rsid w:val="00673538"/>
    <w:rsid w:val="00673AD1"/>
    <w:rsid w:val="00673B15"/>
    <w:rsid w:val="00674A59"/>
    <w:rsid w:val="00674DBD"/>
    <w:rsid w:val="006755B7"/>
    <w:rsid w:val="0067585E"/>
    <w:rsid w:val="00675E4D"/>
    <w:rsid w:val="006766C6"/>
    <w:rsid w:val="00676737"/>
    <w:rsid w:val="00676DD2"/>
    <w:rsid w:val="006776A6"/>
    <w:rsid w:val="00680160"/>
    <w:rsid w:val="00681DBE"/>
    <w:rsid w:val="00682849"/>
    <w:rsid w:val="00684530"/>
    <w:rsid w:val="006859C0"/>
    <w:rsid w:val="006860F8"/>
    <w:rsid w:val="0068621D"/>
    <w:rsid w:val="00686CDF"/>
    <w:rsid w:val="006913BE"/>
    <w:rsid w:val="00691DBE"/>
    <w:rsid w:val="00692094"/>
    <w:rsid w:val="00692F53"/>
    <w:rsid w:val="00693467"/>
    <w:rsid w:val="00694ECE"/>
    <w:rsid w:val="00696566"/>
    <w:rsid w:val="0069747A"/>
    <w:rsid w:val="00697483"/>
    <w:rsid w:val="006A0A00"/>
    <w:rsid w:val="006A127E"/>
    <w:rsid w:val="006A132F"/>
    <w:rsid w:val="006A2C1C"/>
    <w:rsid w:val="006A3160"/>
    <w:rsid w:val="006A37D5"/>
    <w:rsid w:val="006A4603"/>
    <w:rsid w:val="006A63B3"/>
    <w:rsid w:val="006A7128"/>
    <w:rsid w:val="006A71E2"/>
    <w:rsid w:val="006A75E6"/>
    <w:rsid w:val="006A77EE"/>
    <w:rsid w:val="006A7B7E"/>
    <w:rsid w:val="006B0554"/>
    <w:rsid w:val="006B06E4"/>
    <w:rsid w:val="006B0DC7"/>
    <w:rsid w:val="006B19C1"/>
    <w:rsid w:val="006B251E"/>
    <w:rsid w:val="006B2A0C"/>
    <w:rsid w:val="006B3209"/>
    <w:rsid w:val="006B4B39"/>
    <w:rsid w:val="006B4EA6"/>
    <w:rsid w:val="006B52CC"/>
    <w:rsid w:val="006B5575"/>
    <w:rsid w:val="006B59FC"/>
    <w:rsid w:val="006B5F05"/>
    <w:rsid w:val="006B641A"/>
    <w:rsid w:val="006C1284"/>
    <w:rsid w:val="006C2173"/>
    <w:rsid w:val="006C2E9A"/>
    <w:rsid w:val="006C3133"/>
    <w:rsid w:val="006C4CDF"/>
    <w:rsid w:val="006C68B8"/>
    <w:rsid w:val="006C7006"/>
    <w:rsid w:val="006C71D1"/>
    <w:rsid w:val="006C73CF"/>
    <w:rsid w:val="006C73EB"/>
    <w:rsid w:val="006C7407"/>
    <w:rsid w:val="006D13C5"/>
    <w:rsid w:val="006D1D38"/>
    <w:rsid w:val="006D23F2"/>
    <w:rsid w:val="006D24C4"/>
    <w:rsid w:val="006D3971"/>
    <w:rsid w:val="006D3F11"/>
    <w:rsid w:val="006D50C1"/>
    <w:rsid w:val="006D5662"/>
    <w:rsid w:val="006D66E8"/>
    <w:rsid w:val="006D6C6F"/>
    <w:rsid w:val="006D6D1A"/>
    <w:rsid w:val="006D6DF0"/>
    <w:rsid w:val="006D751A"/>
    <w:rsid w:val="006E0371"/>
    <w:rsid w:val="006E1360"/>
    <w:rsid w:val="006E1AC7"/>
    <w:rsid w:val="006E1CFA"/>
    <w:rsid w:val="006E1E64"/>
    <w:rsid w:val="006E2617"/>
    <w:rsid w:val="006E2BAF"/>
    <w:rsid w:val="006E3A79"/>
    <w:rsid w:val="006E40F0"/>
    <w:rsid w:val="006E5216"/>
    <w:rsid w:val="006E620B"/>
    <w:rsid w:val="006E63F2"/>
    <w:rsid w:val="006E6E8E"/>
    <w:rsid w:val="006E70F0"/>
    <w:rsid w:val="006E7698"/>
    <w:rsid w:val="006F0D99"/>
    <w:rsid w:val="006F1339"/>
    <w:rsid w:val="006F298D"/>
    <w:rsid w:val="006F3658"/>
    <w:rsid w:val="006F377E"/>
    <w:rsid w:val="006F43B9"/>
    <w:rsid w:val="006F6FCF"/>
    <w:rsid w:val="006F7761"/>
    <w:rsid w:val="006F7B06"/>
    <w:rsid w:val="006F7C11"/>
    <w:rsid w:val="007011FA"/>
    <w:rsid w:val="00701BEA"/>
    <w:rsid w:val="00702423"/>
    <w:rsid w:val="00702494"/>
    <w:rsid w:val="00704EBA"/>
    <w:rsid w:val="00705247"/>
    <w:rsid w:val="0070563A"/>
    <w:rsid w:val="0070596A"/>
    <w:rsid w:val="00705C6D"/>
    <w:rsid w:val="00706B83"/>
    <w:rsid w:val="00710CCD"/>
    <w:rsid w:val="00711CC3"/>
    <w:rsid w:val="00713FF8"/>
    <w:rsid w:val="007147D4"/>
    <w:rsid w:val="00715D37"/>
    <w:rsid w:val="00716E14"/>
    <w:rsid w:val="00717572"/>
    <w:rsid w:val="00717D84"/>
    <w:rsid w:val="00717EB6"/>
    <w:rsid w:val="00723A41"/>
    <w:rsid w:val="00724377"/>
    <w:rsid w:val="007257A5"/>
    <w:rsid w:val="00725888"/>
    <w:rsid w:val="00725E9B"/>
    <w:rsid w:val="007306E1"/>
    <w:rsid w:val="0073163B"/>
    <w:rsid w:val="00731FD0"/>
    <w:rsid w:val="0073220F"/>
    <w:rsid w:val="007323EB"/>
    <w:rsid w:val="00732792"/>
    <w:rsid w:val="00732E2C"/>
    <w:rsid w:val="0073491C"/>
    <w:rsid w:val="00735F10"/>
    <w:rsid w:val="007360FE"/>
    <w:rsid w:val="00736693"/>
    <w:rsid w:val="007370AC"/>
    <w:rsid w:val="0073724B"/>
    <w:rsid w:val="00737A39"/>
    <w:rsid w:val="00737B93"/>
    <w:rsid w:val="00737BC4"/>
    <w:rsid w:val="0074067B"/>
    <w:rsid w:val="0074075A"/>
    <w:rsid w:val="00741B89"/>
    <w:rsid w:val="00741F8F"/>
    <w:rsid w:val="0074362B"/>
    <w:rsid w:val="00743748"/>
    <w:rsid w:val="007446B2"/>
    <w:rsid w:val="00744AEF"/>
    <w:rsid w:val="0074541B"/>
    <w:rsid w:val="00745E2C"/>
    <w:rsid w:val="00747278"/>
    <w:rsid w:val="00747449"/>
    <w:rsid w:val="00747815"/>
    <w:rsid w:val="00750886"/>
    <w:rsid w:val="00750A60"/>
    <w:rsid w:val="00750E02"/>
    <w:rsid w:val="0075149A"/>
    <w:rsid w:val="007524EC"/>
    <w:rsid w:val="00753430"/>
    <w:rsid w:val="00753C0D"/>
    <w:rsid w:val="00754260"/>
    <w:rsid w:val="007546CD"/>
    <w:rsid w:val="00755A65"/>
    <w:rsid w:val="00755B2C"/>
    <w:rsid w:val="00755B44"/>
    <w:rsid w:val="00755D04"/>
    <w:rsid w:val="00756B0C"/>
    <w:rsid w:val="00756F7E"/>
    <w:rsid w:val="00757EC9"/>
    <w:rsid w:val="007606BB"/>
    <w:rsid w:val="00761030"/>
    <w:rsid w:val="00761380"/>
    <w:rsid w:val="007617DF"/>
    <w:rsid w:val="00762BCA"/>
    <w:rsid w:val="00763EBE"/>
    <w:rsid w:val="007656AE"/>
    <w:rsid w:val="0076606F"/>
    <w:rsid w:val="00766A91"/>
    <w:rsid w:val="0076762F"/>
    <w:rsid w:val="00767876"/>
    <w:rsid w:val="007707AA"/>
    <w:rsid w:val="00771DC1"/>
    <w:rsid w:val="00772D84"/>
    <w:rsid w:val="007732B2"/>
    <w:rsid w:val="007734A0"/>
    <w:rsid w:val="00774132"/>
    <w:rsid w:val="00775513"/>
    <w:rsid w:val="0077624C"/>
    <w:rsid w:val="00776ACD"/>
    <w:rsid w:val="00776D64"/>
    <w:rsid w:val="0077733E"/>
    <w:rsid w:val="00777F70"/>
    <w:rsid w:val="0078005C"/>
    <w:rsid w:val="007806CB"/>
    <w:rsid w:val="00780AF8"/>
    <w:rsid w:val="00781185"/>
    <w:rsid w:val="00781313"/>
    <w:rsid w:val="007814ED"/>
    <w:rsid w:val="007827B1"/>
    <w:rsid w:val="0078364C"/>
    <w:rsid w:val="00784681"/>
    <w:rsid w:val="00785375"/>
    <w:rsid w:val="00785666"/>
    <w:rsid w:val="007858D3"/>
    <w:rsid w:val="00785AD4"/>
    <w:rsid w:val="00786EBB"/>
    <w:rsid w:val="00787BAB"/>
    <w:rsid w:val="007900D9"/>
    <w:rsid w:val="0079210D"/>
    <w:rsid w:val="0079293F"/>
    <w:rsid w:val="00793086"/>
    <w:rsid w:val="00795CEF"/>
    <w:rsid w:val="007978AA"/>
    <w:rsid w:val="007979D7"/>
    <w:rsid w:val="007A0E02"/>
    <w:rsid w:val="007A199F"/>
    <w:rsid w:val="007A1EC3"/>
    <w:rsid w:val="007A26C5"/>
    <w:rsid w:val="007A2D96"/>
    <w:rsid w:val="007A45B5"/>
    <w:rsid w:val="007A7291"/>
    <w:rsid w:val="007A7310"/>
    <w:rsid w:val="007A7593"/>
    <w:rsid w:val="007A7973"/>
    <w:rsid w:val="007B089A"/>
    <w:rsid w:val="007B22E7"/>
    <w:rsid w:val="007B4FC9"/>
    <w:rsid w:val="007B5607"/>
    <w:rsid w:val="007B5749"/>
    <w:rsid w:val="007B5C37"/>
    <w:rsid w:val="007B624E"/>
    <w:rsid w:val="007C083E"/>
    <w:rsid w:val="007C17D2"/>
    <w:rsid w:val="007C23F3"/>
    <w:rsid w:val="007C2D44"/>
    <w:rsid w:val="007C33D2"/>
    <w:rsid w:val="007C3C83"/>
    <w:rsid w:val="007C3DE0"/>
    <w:rsid w:val="007C4396"/>
    <w:rsid w:val="007C49FA"/>
    <w:rsid w:val="007C54C1"/>
    <w:rsid w:val="007C5F78"/>
    <w:rsid w:val="007C65BC"/>
    <w:rsid w:val="007D1124"/>
    <w:rsid w:val="007D39E7"/>
    <w:rsid w:val="007D5495"/>
    <w:rsid w:val="007D562C"/>
    <w:rsid w:val="007D77CF"/>
    <w:rsid w:val="007D77F8"/>
    <w:rsid w:val="007D7C40"/>
    <w:rsid w:val="007E17D1"/>
    <w:rsid w:val="007E1C54"/>
    <w:rsid w:val="007E1F37"/>
    <w:rsid w:val="007E20AE"/>
    <w:rsid w:val="007E20E2"/>
    <w:rsid w:val="007E2A44"/>
    <w:rsid w:val="007E2E53"/>
    <w:rsid w:val="007E3F3F"/>
    <w:rsid w:val="007E4EA6"/>
    <w:rsid w:val="007E5275"/>
    <w:rsid w:val="007E580A"/>
    <w:rsid w:val="007E5832"/>
    <w:rsid w:val="007E6E06"/>
    <w:rsid w:val="007E6F78"/>
    <w:rsid w:val="007E7854"/>
    <w:rsid w:val="007F0F45"/>
    <w:rsid w:val="007F1E88"/>
    <w:rsid w:val="007F2819"/>
    <w:rsid w:val="007F2AE9"/>
    <w:rsid w:val="007F2BDE"/>
    <w:rsid w:val="007F2C64"/>
    <w:rsid w:val="007F32E0"/>
    <w:rsid w:val="007F57B2"/>
    <w:rsid w:val="007F60A7"/>
    <w:rsid w:val="007F688D"/>
    <w:rsid w:val="008006C7"/>
    <w:rsid w:val="008026B0"/>
    <w:rsid w:val="00803DEA"/>
    <w:rsid w:val="00803EF4"/>
    <w:rsid w:val="00804A1B"/>
    <w:rsid w:val="0080549B"/>
    <w:rsid w:val="00806FD2"/>
    <w:rsid w:val="008070BD"/>
    <w:rsid w:val="00807986"/>
    <w:rsid w:val="00811F98"/>
    <w:rsid w:val="00812490"/>
    <w:rsid w:val="008133BE"/>
    <w:rsid w:val="008137C5"/>
    <w:rsid w:val="008146E2"/>
    <w:rsid w:val="00814913"/>
    <w:rsid w:val="00816B69"/>
    <w:rsid w:val="0082126A"/>
    <w:rsid w:val="00822A8E"/>
    <w:rsid w:val="008232D0"/>
    <w:rsid w:val="00823935"/>
    <w:rsid w:val="00825BF8"/>
    <w:rsid w:val="00825D54"/>
    <w:rsid w:val="00830152"/>
    <w:rsid w:val="00830C99"/>
    <w:rsid w:val="00830CAF"/>
    <w:rsid w:val="00832E3D"/>
    <w:rsid w:val="00833C3C"/>
    <w:rsid w:val="0083616A"/>
    <w:rsid w:val="008370C9"/>
    <w:rsid w:val="00837332"/>
    <w:rsid w:val="00837B8F"/>
    <w:rsid w:val="00840826"/>
    <w:rsid w:val="00840880"/>
    <w:rsid w:val="00841B06"/>
    <w:rsid w:val="0084294F"/>
    <w:rsid w:val="0084475A"/>
    <w:rsid w:val="00845196"/>
    <w:rsid w:val="00846166"/>
    <w:rsid w:val="00846572"/>
    <w:rsid w:val="0084681B"/>
    <w:rsid w:val="0084798E"/>
    <w:rsid w:val="00850FAD"/>
    <w:rsid w:val="008513C0"/>
    <w:rsid w:val="00851793"/>
    <w:rsid w:val="00852228"/>
    <w:rsid w:val="00853B36"/>
    <w:rsid w:val="00854641"/>
    <w:rsid w:val="00854EAF"/>
    <w:rsid w:val="008550D7"/>
    <w:rsid w:val="00855667"/>
    <w:rsid w:val="008561D6"/>
    <w:rsid w:val="00856220"/>
    <w:rsid w:val="008607A6"/>
    <w:rsid w:val="00860CDF"/>
    <w:rsid w:val="00861774"/>
    <w:rsid w:val="00861B66"/>
    <w:rsid w:val="00861D1E"/>
    <w:rsid w:val="00863BCB"/>
    <w:rsid w:val="008646FB"/>
    <w:rsid w:val="00864C6A"/>
    <w:rsid w:val="008653EB"/>
    <w:rsid w:val="00865548"/>
    <w:rsid w:val="008655AF"/>
    <w:rsid w:val="0086584A"/>
    <w:rsid w:val="00867113"/>
    <w:rsid w:val="00867307"/>
    <w:rsid w:val="008705F0"/>
    <w:rsid w:val="00870E0E"/>
    <w:rsid w:val="00871378"/>
    <w:rsid w:val="008720EC"/>
    <w:rsid w:val="00872906"/>
    <w:rsid w:val="008735A2"/>
    <w:rsid w:val="0087363B"/>
    <w:rsid w:val="008749E5"/>
    <w:rsid w:val="00875678"/>
    <w:rsid w:val="00876495"/>
    <w:rsid w:val="00876961"/>
    <w:rsid w:val="00877CFC"/>
    <w:rsid w:val="00881B5A"/>
    <w:rsid w:val="00882F39"/>
    <w:rsid w:val="00883E20"/>
    <w:rsid w:val="00884271"/>
    <w:rsid w:val="008846F6"/>
    <w:rsid w:val="00885337"/>
    <w:rsid w:val="00885515"/>
    <w:rsid w:val="00887500"/>
    <w:rsid w:val="008876EE"/>
    <w:rsid w:val="008878EE"/>
    <w:rsid w:val="00890C90"/>
    <w:rsid w:val="00890CC9"/>
    <w:rsid w:val="00890D77"/>
    <w:rsid w:val="0089102A"/>
    <w:rsid w:val="00892148"/>
    <w:rsid w:val="0089214A"/>
    <w:rsid w:val="00892BE8"/>
    <w:rsid w:val="00893F76"/>
    <w:rsid w:val="00896539"/>
    <w:rsid w:val="00896EE6"/>
    <w:rsid w:val="008979EF"/>
    <w:rsid w:val="00897A15"/>
    <w:rsid w:val="008A0100"/>
    <w:rsid w:val="008A37D0"/>
    <w:rsid w:val="008A4164"/>
    <w:rsid w:val="008A4485"/>
    <w:rsid w:val="008A4B86"/>
    <w:rsid w:val="008A545E"/>
    <w:rsid w:val="008A5870"/>
    <w:rsid w:val="008A5D30"/>
    <w:rsid w:val="008A6703"/>
    <w:rsid w:val="008A68C7"/>
    <w:rsid w:val="008A6C30"/>
    <w:rsid w:val="008A6C99"/>
    <w:rsid w:val="008A797D"/>
    <w:rsid w:val="008B0219"/>
    <w:rsid w:val="008B06ED"/>
    <w:rsid w:val="008B0CFA"/>
    <w:rsid w:val="008B1D88"/>
    <w:rsid w:val="008B1EF4"/>
    <w:rsid w:val="008B28B4"/>
    <w:rsid w:val="008B368B"/>
    <w:rsid w:val="008B39AA"/>
    <w:rsid w:val="008B4177"/>
    <w:rsid w:val="008B4AB5"/>
    <w:rsid w:val="008B5295"/>
    <w:rsid w:val="008B5C0F"/>
    <w:rsid w:val="008B5F09"/>
    <w:rsid w:val="008B789D"/>
    <w:rsid w:val="008B7947"/>
    <w:rsid w:val="008C08F2"/>
    <w:rsid w:val="008C0A0E"/>
    <w:rsid w:val="008C0FC7"/>
    <w:rsid w:val="008C1070"/>
    <w:rsid w:val="008C151E"/>
    <w:rsid w:val="008C2663"/>
    <w:rsid w:val="008C2943"/>
    <w:rsid w:val="008C38D5"/>
    <w:rsid w:val="008C3A2E"/>
    <w:rsid w:val="008C428B"/>
    <w:rsid w:val="008C5A24"/>
    <w:rsid w:val="008C5EDE"/>
    <w:rsid w:val="008C6708"/>
    <w:rsid w:val="008C72BC"/>
    <w:rsid w:val="008C7F63"/>
    <w:rsid w:val="008C7FB1"/>
    <w:rsid w:val="008D08C8"/>
    <w:rsid w:val="008D1031"/>
    <w:rsid w:val="008D112F"/>
    <w:rsid w:val="008D1650"/>
    <w:rsid w:val="008D2107"/>
    <w:rsid w:val="008D2F25"/>
    <w:rsid w:val="008D3731"/>
    <w:rsid w:val="008D4569"/>
    <w:rsid w:val="008D5218"/>
    <w:rsid w:val="008D5439"/>
    <w:rsid w:val="008D5BC9"/>
    <w:rsid w:val="008D65F3"/>
    <w:rsid w:val="008D67DC"/>
    <w:rsid w:val="008D6925"/>
    <w:rsid w:val="008D6D8D"/>
    <w:rsid w:val="008D6E60"/>
    <w:rsid w:val="008D719A"/>
    <w:rsid w:val="008D7336"/>
    <w:rsid w:val="008D79E5"/>
    <w:rsid w:val="008E0216"/>
    <w:rsid w:val="008E08A0"/>
    <w:rsid w:val="008E25B9"/>
    <w:rsid w:val="008E33E5"/>
    <w:rsid w:val="008E3B34"/>
    <w:rsid w:val="008E6252"/>
    <w:rsid w:val="008E66EF"/>
    <w:rsid w:val="008E7836"/>
    <w:rsid w:val="008E7CB9"/>
    <w:rsid w:val="008F04A3"/>
    <w:rsid w:val="008F1C66"/>
    <w:rsid w:val="008F2400"/>
    <w:rsid w:val="008F3796"/>
    <w:rsid w:val="008F4664"/>
    <w:rsid w:val="008F5C72"/>
    <w:rsid w:val="008F643D"/>
    <w:rsid w:val="008F6AF2"/>
    <w:rsid w:val="00900368"/>
    <w:rsid w:val="00900ADF"/>
    <w:rsid w:val="00900FB5"/>
    <w:rsid w:val="0090276C"/>
    <w:rsid w:val="00902FFB"/>
    <w:rsid w:val="00905B82"/>
    <w:rsid w:val="0090691F"/>
    <w:rsid w:val="0091221C"/>
    <w:rsid w:val="00912A2E"/>
    <w:rsid w:val="0091321D"/>
    <w:rsid w:val="009145FC"/>
    <w:rsid w:val="00914CB2"/>
    <w:rsid w:val="00916871"/>
    <w:rsid w:val="009171BE"/>
    <w:rsid w:val="009176D1"/>
    <w:rsid w:val="009177D8"/>
    <w:rsid w:val="00920159"/>
    <w:rsid w:val="00921850"/>
    <w:rsid w:val="009218AE"/>
    <w:rsid w:val="009221CD"/>
    <w:rsid w:val="0092246A"/>
    <w:rsid w:val="00922586"/>
    <w:rsid w:val="00922DBC"/>
    <w:rsid w:val="00923095"/>
    <w:rsid w:val="009237F1"/>
    <w:rsid w:val="009238F7"/>
    <w:rsid w:val="0092401A"/>
    <w:rsid w:val="0092456B"/>
    <w:rsid w:val="00924CCA"/>
    <w:rsid w:val="00925C1E"/>
    <w:rsid w:val="009266BC"/>
    <w:rsid w:val="009269CA"/>
    <w:rsid w:val="00930DD0"/>
    <w:rsid w:val="009317BF"/>
    <w:rsid w:val="00931C3A"/>
    <w:rsid w:val="009321E4"/>
    <w:rsid w:val="009331F8"/>
    <w:rsid w:val="00934DE7"/>
    <w:rsid w:val="00936543"/>
    <w:rsid w:val="009378FA"/>
    <w:rsid w:val="00937FE8"/>
    <w:rsid w:val="0094012E"/>
    <w:rsid w:val="009415F3"/>
    <w:rsid w:val="0094203C"/>
    <w:rsid w:val="00942354"/>
    <w:rsid w:val="00942626"/>
    <w:rsid w:val="00943D2D"/>
    <w:rsid w:val="009458C6"/>
    <w:rsid w:val="00945C95"/>
    <w:rsid w:val="009472D5"/>
    <w:rsid w:val="0095051D"/>
    <w:rsid w:val="00951234"/>
    <w:rsid w:val="00954EB7"/>
    <w:rsid w:val="009550B5"/>
    <w:rsid w:val="0095560B"/>
    <w:rsid w:val="00955957"/>
    <w:rsid w:val="0095600A"/>
    <w:rsid w:val="00960289"/>
    <w:rsid w:val="00960F85"/>
    <w:rsid w:val="00961114"/>
    <w:rsid w:val="0096283A"/>
    <w:rsid w:val="009629C8"/>
    <w:rsid w:val="009631CB"/>
    <w:rsid w:val="009631ED"/>
    <w:rsid w:val="00963EEC"/>
    <w:rsid w:val="009643F4"/>
    <w:rsid w:val="0096599B"/>
    <w:rsid w:val="00965ABF"/>
    <w:rsid w:val="009733FB"/>
    <w:rsid w:val="0097385B"/>
    <w:rsid w:val="00973D92"/>
    <w:rsid w:val="0097435C"/>
    <w:rsid w:val="00975020"/>
    <w:rsid w:val="00975AF5"/>
    <w:rsid w:val="00975CFA"/>
    <w:rsid w:val="00975FF6"/>
    <w:rsid w:val="009760BE"/>
    <w:rsid w:val="009762CE"/>
    <w:rsid w:val="00976AF9"/>
    <w:rsid w:val="00977CC6"/>
    <w:rsid w:val="00980BEC"/>
    <w:rsid w:val="00980C84"/>
    <w:rsid w:val="009815FA"/>
    <w:rsid w:val="00983735"/>
    <w:rsid w:val="009837A9"/>
    <w:rsid w:val="00983DE4"/>
    <w:rsid w:val="009846EB"/>
    <w:rsid w:val="00984702"/>
    <w:rsid w:val="00984A27"/>
    <w:rsid w:val="00985025"/>
    <w:rsid w:val="009852C2"/>
    <w:rsid w:val="00985BA9"/>
    <w:rsid w:val="00985D23"/>
    <w:rsid w:val="009867A6"/>
    <w:rsid w:val="009867F7"/>
    <w:rsid w:val="00987CDD"/>
    <w:rsid w:val="00990746"/>
    <w:rsid w:val="009916F1"/>
    <w:rsid w:val="00993ED6"/>
    <w:rsid w:val="00994023"/>
    <w:rsid w:val="00995AD2"/>
    <w:rsid w:val="009976B1"/>
    <w:rsid w:val="00997B0B"/>
    <w:rsid w:val="00997BE3"/>
    <w:rsid w:val="00997D32"/>
    <w:rsid w:val="009A1FDD"/>
    <w:rsid w:val="009A20CF"/>
    <w:rsid w:val="009A52BA"/>
    <w:rsid w:val="009A6007"/>
    <w:rsid w:val="009A60F8"/>
    <w:rsid w:val="009A652A"/>
    <w:rsid w:val="009A75E4"/>
    <w:rsid w:val="009A7B5E"/>
    <w:rsid w:val="009B1CB1"/>
    <w:rsid w:val="009B2EEE"/>
    <w:rsid w:val="009B30C7"/>
    <w:rsid w:val="009B356D"/>
    <w:rsid w:val="009B35A8"/>
    <w:rsid w:val="009B387B"/>
    <w:rsid w:val="009B3F95"/>
    <w:rsid w:val="009B4906"/>
    <w:rsid w:val="009B5EAB"/>
    <w:rsid w:val="009B7227"/>
    <w:rsid w:val="009B7381"/>
    <w:rsid w:val="009B7410"/>
    <w:rsid w:val="009B7717"/>
    <w:rsid w:val="009C2574"/>
    <w:rsid w:val="009C3413"/>
    <w:rsid w:val="009C5EEA"/>
    <w:rsid w:val="009C678D"/>
    <w:rsid w:val="009D09DD"/>
    <w:rsid w:val="009D11D2"/>
    <w:rsid w:val="009D1A4B"/>
    <w:rsid w:val="009D1D6A"/>
    <w:rsid w:val="009D1D77"/>
    <w:rsid w:val="009D2901"/>
    <w:rsid w:val="009D2FAE"/>
    <w:rsid w:val="009D44A8"/>
    <w:rsid w:val="009D76BF"/>
    <w:rsid w:val="009D7C87"/>
    <w:rsid w:val="009E1429"/>
    <w:rsid w:val="009E24EF"/>
    <w:rsid w:val="009E27AA"/>
    <w:rsid w:val="009E2F43"/>
    <w:rsid w:val="009E3106"/>
    <w:rsid w:val="009E350A"/>
    <w:rsid w:val="009E3D34"/>
    <w:rsid w:val="009E4985"/>
    <w:rsid w:val="009E5105"/>
    <w:rsid w:val="009E5992"/>
    <w:rsid w:val="009E5CFE"/>
    <w:rsid w:val="009E68B9"/>
    <w:rsid w:val="009E70B8"/>
    <w:rsid w:val="009E7A2A"/>
    <w:rsid w:val="009F0483"/>
    <w:rsid w:val="009F1329"/>
    <w:rsid w:val="009F1A12"/>
    <w:rsid w:val="009F1C2F"/>
    <w:rsid w:val="009F2669"/>
    <w:rsid w:val="009F2A62"/>
    <w:rsid w:val="009F3D16"/>
    <w:rsid w:val="009F4058"/>
    <w:rsid w:val="009F4B70"/>
    <w:rsid w:val="009F594C"/>
    <w:rsid w:val="009F6969"/>
    <w:rsid w:val="00A00A97"/>
    <w:rsid w:val="00A04EE9"/>
    <w:rsid w:val="00A05312"/>
    <w:rsid w:val="00A055CE"/>
    <w:rsid w:val="00A064BA"/>
    <w:rsid w:val="00A066C7"/>
    <w:rsid w:val="00A071B8"/>
    <w:rsid w:val="00A0787C"/>
    <w:rsid w:val="00A07C9E"/>
    <w:rsid w:val="00A105DE"/>
    <w:rsid w:val="00A11408"/>
    <w:rsid w:val="00A11861"/>
    <w:rsid w:val="00A11922"/>
    <w:rsid w:val="00A1272C"/>
    <w:rsid w:val="00A13E92"/>
    <w:rsid w:val="00A140E8"/>
    <w:rsid w:val="00A144FC"/>
    <w:rsid w:val="00A14674"/>
    <w:rsid w:val="00A14E13"/>
    <w:rsid w:val="00A15B25"/>
    <w:rsid w:val="00A15B47"/>
    <w:rsid w:val="00A17F6B"/>
    <w:rsid w:val="00A17FB5"/>
    <w:rsid w:val="00A17FC4"/>
    <w:rsid w:val="00A207D1"/>
    <w:rsid w:val="00A209D5"/>
    <w:rsid w:val="00A21472"/>
    <w:rsid w:val="00A21C6A"/>
    <w:rsid w:val="00A24A12"/>
    <w:rsid w:val="00A251AA"/>
    <w:rsid w:val="00A25A93"/>
    <w:rsid w:val="00A2612C"/>
    <w:rsid w:val="00A263B0"/>
    <w:rsid w:val="00A2705B"/>
    <w:rsid w:val="00A273D7"/>
    <w:rsid w:val="00A31E1A"/>
    <w:rsid w:val="00A328F5"/>
    <w:rsid w:val="00A330C7"/>
    <w:rsid w:val="00A34B3F"/>
    <w:rsid w:val="00A35448"/>
    <w:rsid w:val="00A360F8"/>
    <w:rsid w:val="00A37329"/>
    <w:rsid w:val="00A37BAB"/>
    <w:rsid w:val="00A41701"/>
    <w:rsid w:val="00A41C63"/>
    <w:rsid w:val="00A43493"/>
    <w:rsid w:val="00A44DE7"/>
    <w:rsid w:val="00A45442"/>
    <w:rsid w:val="00A45822"/>
    <w:rsid w:val="00A4591E"/>
    <w:rsid w:val="00A47899"/>
    <w:rsid w:val="00A47A50"/>
    <w:rsid w:val="00A47E90"/>
    <w:rsid w:val="00A51900"/>
    <w:rsid w:val="00A522E5"/>
    <w:rsid w:val="00A53382"/>
    <w:rsid w:val="00A53435"/>
    <w:rsid w:val="00A552AC"/>
    <w:rsid w:val="00A5548D"/>
    <w:rsid w:val="00A57D75"/>
    <w:rsid w:val="00A60A80"/>
    <w:rsid w:val="00A62626"/>
    <w:rsid w:val="00A6311A"/>
    <w:rsid w:val="00A63CD0"/>
    <w:rsid w:val="00A65F50"/>
    <w:rsid w:val="00A66764"/>
    <w:rsid w:val="00A71050"/>
    <w:rsid w:val="00A71E8F"/>
    <w:rsid w:val="00A73FAE"/>
    <w:rsid w:val="00A7431C"/>
    <w:rsid w:val="00A7639E"/>
    <w:rsid w:val="00A76D74"/>
    <w:rsid w:val="00A77248"/>
    <w:rsid w:val="00A7789D"/>
    <w:rsid w:val="00A77D2B"/>
    <w:rsid w:val="00A81259"/>
    <w:rsid w:val="00A82169"/>
    <w:rsid w:val="00A82DDD"/>
    <w:rsid w:val="00A84E92"/>
    <w:rsid w:val="00A860D0"/>
    <w:rsid w:val="00A87A1E"/>
    <w:rsid w:val="00A87B83"/>
    <w:rsid w:val="00A87F1A"/>
    <w:rsid w:val="00A9034A"/>
    <w:rsid w:val="00A90FBB"/>
    <w:rsid w:val="00A914EB"/>
    <w:rsid w:val="00A922D2"/>
    <w:rsid w:val="00A9244F"/>
    <w:rsid w:val="00A92DC9"/>
    <w:rsid w:val="00A932E1"/>
    <w:rsid w:val="00A933E7"/>
    <w:rsid w:val="00A93EE7"/>
    <w:rsid w:val="00A94272"/>
    <w:rsid w:val="00A947E5"/>
    <w:rsid w:val="00A95182"/>
    <w:rsid w:val="00A9533E"/>
    <w:rsid w:val="00A962AF"/>
    <w:rsid w:val="00A9660E"/>
    <w:rsid w:val="00A96AA0"/>
    <w:rsid w:val="00A9743E"/>
    <w:rsid w:val="00A97F89"/>
    <w:rsid w:val="00AA125D"/>
    <w:rsid w:val="00AA25D3"/>
    <w:rsid w:val="00AA2A91"/>
    <w:rsid w:val="00AA68B8"/>
    <w:rsid w:val="00AA6AD8"/>
    <w:rsid w:val="00AA6B81"/>
    <w:rsid w:val="00AA6E4C"/>
    <w:rsid w:val="00AA7BE4"/>
    <w:rsid w:val="00AB064B"/>
    <w:rsid w:val="00AB0A80"/>
    <w:rsid w:val="00AB0FE0"/>
    <w:rsid w:val="00AB1943"/>
    <w:rsid w:val="00AB1F89"/>
    <w:rsid w:val="00AB2268"/>
    <w:rsid w:val="00AB24B1"/>
    <w:rsid w:val="00AB29B0"/>
    <w:rsid w:val="00AB2CE6"/>
    <w:rsid w:val="00AB2E21"/>
    <w:rsid w:val="00AB3372"/>
    <w:rsid w:val="00AB46A1"/>
    <w:rsid w:val="00AB4780"/>
    <w:rsid w:val="00AB48D7"/>
    <w:rsid w:val="00AB4D2B"/>
    <w:rsid w:val="00AB5478"/>
    <w:rsid w:val="00AB5BD0"/>
    <w:rsid w:val="00AB6823"/>
    <w:rsid w:val="00AB6A14"/>
    <w:rsid w:val="00AB778E"/>
    <w:rsid w:val="00AC006A"/>
    <w:rsid w:val="00AC01AD"/>
    <w:rsid w:val="00AC4820"/>
    <w:rsid w:val="00AC5F4A"/>
    <w:rsid w:val="00AC6684"/>
    <w:rsid w:val="00AC69E7"/>
    <w:rsid w:val="00AD077D"/>
    <w:rsid w:val="00AD0EF5"/>
    <w:rsid w:val="00AD1945"/>
    <w:rsid w:val="00AD1FFB"/>
    <w:rsid w:val="00AD20C8"/>
    <w:rsid w:val="00AD2E2E"/>
    <w:rsid w:val="00AD39AF"/>
    <w:rsid w:val="00AD4148"/>
    <w:rsid w:val="00AD4EA4"/>
    <w:rsid w:val="00AD54E7"/>
    <w:rsid w:val="00AD7F2D"/>
    <w:rsid w:val="00AE049A"/>
    <w:rsid w:val="00AE1145"/>
    <w:rsid w:val="00AE125B"/>
    <w:rsid w:val="00AE25E5"/>
    <w:rsid w:val="00AE326F"/>
    <w:rsid w:val="00AE38E2"/>
    <w:rsid w:val="00AE3976"/>
    <w:rsid w:val="00AE3B47"/>
    <w:rsid w:val="00AE482F"/>
    <w:rsid w:val="00AE4D67"/>
    <w:rsid w:val="00AE5A3E"/>
    <w:rsid w:val="00AE5F21"/>
    <w:rsid w:val="00AE68B9"/>
    <w:rsid w:val="00AE77C9"/>
    <w:rsid w:val="00AF0C0A"/>
    <w:rsid w:val="00AF225E"/>
    <w:rsid w:val="00AF32C8"/>
    <w:rsid w:val="00AF4CB4"/>
    <w:rsid w:val="00AF594C"/>
    <w:rsid w:val="00AF60D4"/>
    <w:rsid w:val="00B000C9"/>
    <w:rsid w:val="00B0059B"/>
    <w:rsid w:val="00B00AF7"/>
    <w:rsid w:val="00B016F3"/>
    <w:rsid w:val="00B01A38"/>
    <w:rsid w:val="00B01CAB"/>
    <w:rsid w:val="00B0235B"/>
    <w:rsid w:val="00B041A8"/>
    <w:rsid w:val="00B05819"/>
    <w:rsid w:val="00B06FF3"/>
    <w:rsid w:val="00B07CA6"/>
    <w:rsid w:val="00B1164F"/>
    <w:rsid w:val="00B11981"/>
    <w:rsid w:val="00B12384"/>
    <w:rsid w:val="00B12392"/>
    <w:rsid w:val="00B1280E"/>
    <w:rsid w:val="00B12B68"/>
    <w:rsid w:val="00B12E55"/>
    <w:rsid w:val="00B13531"/>
    <w:rsid w:val="00B14242"/>
    <w:rsid w:val="00B15185"/>
    <w:rsid w:val="00B15269"/>
    <w:rsid w:val="00B15634"/>
    <w:rsid w:val="00B16CE8"/>
    <w:rsid w:val="00B2052A"/>
    <w:rsid w:val="00B21641"/>
    <w:rsid w:val="00B221C9"/>
    <w:rsid w:val="00B22D30"/>
    <w:rsid w:val="00B2347F"/>
    <w:rsid w:val="00B23882"/>
    <w:rsid w:val="00B24707"/>
    <w:rsid w:val="00B25B42"/>
    <w:rsid w:val="00B25DBC"/>
    <w:rsid w:val="00B26037"/>
    <w:rsid w:val="00B26B9A"/>
    <w:rsid w:val="00B26F14"/>
    <w:rsid w:val="00B271AB"/>
    <w:rsid w:val="00B308A0"/>
    <w:rsid w:val="00B30B4D"/>
    <w:rsid w:val="00B30EA0"/>
    <w:rsid w:val="00B32C31"/>
    <w:rsid w:val="00B33467"/>
    <w:rsid w:val="00B33BA4"/>
    <w:rsid w:val="00B34E1B"/>
    <w:rsid w:val="00B34F24"/>
    <w:rsid w:val="00B3540A"/>
    <w:rsid w:val="00B36D35"/>
    <w:rsid w:val="00B371BA"/>
    <w:rsid w:val="00B40787"/>
    <w:rsid w:val="00B40C3C"/>
    <w:rsid w:val="00B40E15"/>
    <w:rsid w:val="00B416A3"/>
    <w:rsid w:val="00B41AE1"/>
    <w:rsid w:val="00B42622"/>
    <w:rsid w:val="00B42DC2"/>
    <w:rsid w:val="00B44C89"/>
    <w:rsid w:val="00B44EFA"/>
    <w:rsid w:val="00B51674"/>
    <w:rsid w:val="00B51C1E"/>
    <w:rsid w:val="00B52285"/>
    <w:rsid w:val="00B53200"/>
    <w:rsid w:val="00B53407"/>
    <w:rsid w:val="00B53542"/>
    <w:rsid w:val="00B55F9B"/>
    <w:rsid w:val="00B560A6"/>
    <w:rsid w:val="00B5744A"/>
    <w:rsid w:val="00B62801"/>
    <w:rsid w:val="00B64925"/>
    <w:rsid w:val="00B67762"/>
    <w:rsid w:val="00B73522"/>
    <w:rsid w:val="00B73576"/>
    <w:rsid w:val="00B74046"/>
    <w:rsid w:val="00B8111F"/>
    <w:rsid w:val="00B816DC"/>
    <w:rsid w:val="00B81780"/>
    <w:rsid w:val="00B81D5F"/>
    <w:rsid w:val="00B8246F"/>
    <w:rsid w:val="00B83911"/>
    <w:rsid w:val="00B85694"/>
    <w:rsid w:val="00B869D0"/>
    <w:rsid w:val="00B86C77"/>
    <w:rsid w:val="00B87EA8"/>
    <w:rsid w:val="00B91694"/>
    <w:rsid w:val="00B93084"/>
    <w:rsid w:val="00B93280"/>
    <w:rsid w:val="00B932D6"/>
    <w:rsid w:val="00B938D7"/>
    <w:rsid w:val="00B9419F"/>
    <w:rsid w:val="00B94D1E"/>
    <w:rsid w:val="00B95202"/>
    <w:rsid w:val="00B95B83"/>
    <w:rsid w:val="00B96360"/>
    <w:rsid w:val="00B966AA"/>
    <w:rsid w:val="00BA00AE"/>
    <w:rsid w:val="00BA0566"/>
    <w:rsid w:val="00BA16C7"/>
    <w:rsid w:val="00BA19A0"/>
    <w:rsid w:val="00BA1C87"/>
    <w:rsid w:val="00BA2AD7"/>
    <w:rsid w:val="00BA2DF1"/>
    <w:rsid w:val="00BA3947"/>
    <w:rsid w:val="00BA4D9F"/>
    <w:rsid w:val="00BA4F3D"/>
    <w:rsid w:val="00BA5EB0"/>
    <w:rsid w:val="00BA62AB"/>
    <w:rsid w:val="00BA6434"/>
    <w:rsid w:val="00BA6616"/>
    <w:rsid w:val="00BA66A4"/>
    <w:rsid w:val="00BA66CC"/>
    <w:rsid w:val="00BB1E67"/>
    <w:rsid w:val="00BB3390"/>
    <w:rsid w:val="00BB37A9"/>
    <w:rsid w:val="00BB3A8A"/>
    <w:rsid w:val="00BB3F62"/>
    <w:rsid w:val="00BB4005"/>
    <w:rsid w:val="00BB43DA"/>
    <w:rsid w:val="00BB517A"/>
    <w:rsid w:val="00BB5418"/>
    <w:rsid w:val="00BB5DE6"/>
    <w:rsid w:val="00BB7506"/>
    <w:rsid w:val="00BC01A9"/>
    <w:rsid w:val="00BC1556"/>
    <w:rsid w:val="00BC24B5"/>
    <w:rsid w:val="00BC284E"/>
    <w:rsid w:val="00BC2955"/>
    <w:rsid w:val="00BC2B91"/>
    <w:rsid w:val="00BC3239"/>
    <w:rsid w:val="00BC4303"/>
    <w:rsid w:val="00BC4528"/>
    <w:rsid w:val="00BC4C02"/>
    <w:rsid w:val="00BC4F5E"/>
    <w:rsid w:val="00BC5CB7"/>
    <w:rsid w:val="00BC5D46"/>
    <w:rsid w:val="00BC7CF1"/>
    <w:rsid w:val="00BD026B"/>
    <w:rsid w:val="00BD0A54"/>
    <w:rsid w:val="00BD0B93"/>
    <w:rsid w:val="00BD13B1"/>
    <w:rsid w:val="00BD2892"/>
    <w:rsid w:val="00BD2B25"/>
    <w:rsid w:val="00BD39D7"/>
    <w:rsid w:val="00BD39E9"/>
    <w:rsid w:val="00BD3C3B"/>
    <w:rsid w:val="00BD457D"/>
    <w:rsid w:val="00BD5668"/>
    <w:rsid w:val="00BD626B"/>
    <w:rsid w:val="00BD6304"/>
    <w:rsid w:val="00BD6A9A"/>
    <w:rsid w:val="00BD71F7"/>
    <w:rsid w:val="00BD7F04"/>
    <w:rsid w:val="00BE0939"/>
    <w:rsid w:val="00BE0BFF"/>
    <w:rsid w:val="00BE115D"/>
    <w:rsid w:val="00BE167D"/>
    <w:rsid w:val="00BE1F24"/>
    <w:rsid w:val="00BE2D29"/>
    <w:rsid w:val="00BE33F9"/>
    <w:rsid w:val="00BE469A"/>
    <w:rsid w:val="00BE608C"/>
    <w:rsid w:val="00BE76C2"/>
    <w:rsid w:val="00BF05FD"/>
    <w:rsid w:val="00BF0DD8"/>
    <w:rsid w:val="00BF1805"/>
    <w:rsid w:val="00BF1D99"/>
    <w:rsid w:val="00BF4EB9"/>
    <w:rsid w:val="00BF5845"/>
    <w:rsid w:val="00BF654C"/>
    <w:rsid w:val="00BF6671"/>
    <w:rsid w:val="00C0034C"/>
    <w:rsid w:val="00C022AF"/>
    <w:rsid w:val="00C0365C"/>
    <w:rsid w:val="00C04F41"/>
    <w:rsid w:val="00C05239"/>
    <w:rsid w:val="00C0627F"/>
    <w:rsid w:val="00C06796"/>
    <w:rsid w:val="00C07626"/>
    <w:rsid w:val="00C07784"/>
    <w:rsid w:val="00C10967"/>
    <w:rsid w:val="00C112A4"/>
    <w:rsid w:val="00C12425"/>
    <w:rsid w:val="00C124EF"/>
    <w:rsid w:val="00C136F2"/>
    <w:rsid w:val="00C13747"/>
    <w:rsid w:val="00C142AD"/>
    <w:rsid w:val="00C149C8"/>
    <w:rsid w:val="00C16205"/>
    <w:rsid w:val="00C177A1"/>
    <w:rsid w:val="00C17AC8"/>
    <w:rsid w:val="00C17C43"/>
    <w:rsid w:val="00C17CDB"/>
    <w:rsid w:val="00C17E98"/>
    <w:rsid w:val="00C2025A"/>
    <w:rsid w:val="00C20761"/>
    <w:rsid w:val="00C22216"/>
    <w:rsid w:val="00C226F9"/>
    <w:rsid w:val="00C22D46"/>
    <w:rsid w:val="00C23D62"/>
    <w:rsid w:val="00C24467"/>
    <w:rsid w:val="00C24790"/>
    <w:rsid w:val="00C24A85"/>
    <w:rsid w:val="00C31B7B"/>
    <w:rsid w:val="00C31E65"/>
    <w:rsid w:val="00C32932"/>
    <w:rsid w:val="00C3410F"/>
    <w:rsid w:val="00C35F1F"/>
    <w:rsid w:val="00C3629B"/>
    <w:rsid w:val="00C37C4A"/>
    <w:rsid w:val="00C41127"/>
    <w:rsid w:val="00C42B8C"/>
    <w:rsid w:val="00C430BB"/>
    <w:rsid w:val="00C43877"/>
    <w:rsid w:val="00C43B43"/>
    <w:rsid w:val="00C43EF0"/>
    <w:rsid w:val="00C44859"/>
    <w:rsid w:val="00C4561A"/>
    <w:rsid w:val="00C45C0F"/>
    <w:rsid w:val="00C503B3"/>
    <w:rsid w:val="00C505AB"/>
    <w:rsid w:val="00C50702"/>
    <w:rsid w:val="00C51DF2"/>
    <w:rsid w:val="00C52AEE"/>
    <w:rsid w:val="00C53AD7"/>
    <w:rsid w:val="00C60180"/>
    <w:rsid w:val="00C60791"/>
    <w:rsid w:val="00C60BA0"/>
    <w:rsid w:val="00C60F69"/>
    <w:rsid w:val="00C610F0"/>
    <w:rsid w:val="00C61F33"/>
    <w:rsid w:val="00C62B30"/>
    <w:rsid w:val="00C63229"/>
    <w:rsid w:val="00C64995"/>
    <w:rsid w:val="00C64E07"/>
    <w:rsid w:val="00C6514C"/>
    <w:rsid w:val="00C65AAD"/>
    <w:rsid w:val="00C66D6A"/>
    <w:rsid w:val="00C678B8"/>
    <w:rsid w:val="00C67D2D"/>
    <w:rsid w:val="00C702A6"/>
    <w:rsid w:val="00C705FE"/>
    <w:rsid w:val="00C708E2"/>
    <w:rsid w:val="00C71B74"/>
    <w:rsid w:val="00C72298"/>
    <w:rsid w:val="00C72F98"/>
    <w:rsid w:val="00C731EB"/>
    <w:rsid w:val="00C749A1"/>
    <w:rsid w:val="00C778D3"/>
    <w:rsid w:val="00C8179C"/>
    <w:rsid w:val="00C818EB"/>
    <w:rsid w:val="00C827E7"/>
    <w:rsid w:val="00C82BB1"/>
    <w:rsid w:val="00C830BC"/>
    <w:rsid w:val="00C83175"/>
    <w:rsid w:val="00C83434"/>
    <w:rsid w:val="00C8475B"/>
    <w:rsid w:val="00C84C56"/>
    <w:rsid w:val="00C87E1F"/>
    <w:rsid w:val="00C91264"/>
    <w:rsid w:val="00C913DC"/>
    <w:rsid w:val="00C91592"/>
    <w:rsid w:val="00C91882"/>
    <w:rsid w:val="00C92733"/>
    <w:rsid w:val="00C92910"/>
    <w:rsid w:val="00C92CC4"/>
    <w:rsid w:val="00C95B16"/>
    <w:rsid w:val="00C95F33"/>
    <w:rsid w:val="00C96996"/>
    <w:rsid w:val="00CA0FB1"/>
    <w:rsid w:val="00CA2DDD"/>
    <w:rsid w:val="00CA2F1F"/>
    <w:rsid w:val="00CA3432"/>
    <w:rsid w:val="00CA3F36"/>
    <w:rsid w:val="00CA4A51"/>
    <w:rsid w:val="00CA51E8"/>
    <w:rsid w:val="00CA594D"/>
    <w:rsid w:val="00CA5A81"/>
    <w:rsid w:val="00CA684C"/>
    <w:rsid w:val="00CA6F78"/>
    <w:rsid w:val="00CA75A6"/>
    <w:rsid w:val="00CA79A8"/>
    <w:rsid w:val="00CB233A"/>
    <w:rsid w:val="00CB3FE7"/>
    <w:rsid w:val="00CB4DED"/>
    <w:rsid w:val="00CB619F"/>
    <w:rsid w:val="00CB66CB"/>
    <w:rsid w:val="00CC04C2"/>
    <w:rsid w:val="00CC0A66"/>
    <w:rsid w:val="00CC1D8A"/>
    <w:rsid w:val="00CC21FC"/>
    <w:rsid w:val="00CC26CE"/>
    <w:rsid w:val="00CC3BBF"/>
    <w:rsid w:val="00CC43D7"/>
    <w:rsid w:val="00CC4404"/>
    <w:rsid w:val="00CC528B"/>
    <w:rsid w:val="00CC5AB0"/>
    <w:rsid w:val="00CC724F"/>
    <w:rsid w:val="00CC76D3"/>
    <w:rsid w:val="00CC7CD6"/>
    <w:rsid w:val="00CC7DBD"/>
    <w:rsid w:val="00CD0080"/>
    <w:rsid w:val="00CD012F"/>
    <w:rsid w:val="00CD0CCD"/>
    <w:rsid w:val="00CD1119"/>
    <w:rsid w:val="00CD26D6"/>
    <w:rsid w:val="00CD2C93"/>
    <w:rsid w:val="00CD3F13"/>
    <w:rsid w:val="00CD508A"/>
    <w:rsid w:val="00CD585B"/>
    <w:rsid w:val="00CD5B7E"/>
    <w:rsid w:val="00CD6EA7"/>
    <w:rsid w:val="00CD7515"/>
    <w:rsid w:val="00CD76EC"/>
    <w:rsid w:val="00CD78E6"/>
    <w:rsid w:val="00CD79F4"/>
    <w:rsid w:val="00CE070B"/>
    <w:rsid w:val="00CE0B44"/>
    <w:rsid w:val="00CE151F"/>
    <w:rsid w:val="00CE1585"/>
    <w:rsid w:val="00CE181D"/>
    <w:rsid w:val="00CE2311"/>
    <w:rsid w:val="00CE2ACA"/>
    <w:rsid w:val="00CE2B02"/>
    <w:rsid w:val="00CE3989"/>
    <w:rsid w:val="00CE5592"/>
    <w:rsid w:val="00CE68EC"/>
    <w:rsid w:val="00CE7030"/>
    <w:rsid w:val="00CE7744"/>
    <w:rsid w:val="00CE778E"/>
    <w:rsid w:val="00CF058B"/>
    <w:rsid w:val="00CF0B5F"/>
    <w:rsid w:val="00CF112D"/>
    <w:rsid w:val="00CF1BE7"/>
    <w:rsid w:val="00CF1EB5"/>
    <w:rsid w:val="00CF37BC"/>
    <w:rsid w:val="00CF46C4"/>
    <w:rsid w:val="00CF55E1"/>
    <w:rsid w:val="00CF6132"/>
    <w:rsid w:val="00CF6148"/>
    <w:rsid w:val="00CF6BBC"/>
    <w:rsid w:val="00CF7D7B"/>
    <w:rsid w:val="00CF7DDE"/>
    <w:rsid w:val="00D01AD2"/>
    <w:rsid w:val="00D02D29"/>
    <w:rsid w:val="00D0467F"/>
    <w:rsid w:val="00D0482B"/>
    <w:rsid w:val="00D05CBE"/>
    <w:rsid w:val="00D06AD6"/>
    <w:rsid w:val="00D06AFF"/>
    <w:rsid w:val="00D07DF9"/>
    <w:rsid w:val="00D103E6"/>
    <w:rsid w:val="00D10E48"/>
    <w:rsid w:val="00D11A92"/>
    <w:rsid w:val="00D11E3E"/>
    <w:rsid w:val="00D11EA3"/>
    <w:rsid w:val="00D1240C"/>
    <w:rsid w:val="00D127BE"/>
    <w:rsid w:val="00D13200"/>
    <w:rsid w:val="00D14770"/>
    <w:rsid w:val="00D14CA2"/>
    <w:rsid w:val="00D14F09"/>
    <w:rsid w:val="00D16960"/>
    <w:rsid w:val="00D170CE"/>
    <w:rsid w:val="00D174BD"/>
    <w:rsid w:val="00D21C33"/>
    <w:rsid w:val="00D22FE2"/>
    <w:rsid w:val="00D23251"/>
    <w:rsid w:val="00D23785"/>
    <w:rsid w:val="00D23F62"/>
    <w:rsid w:val="00D25773"/>
    <w:rsid w:val="00D25AF2"/>
    <w:rsid w:val="00D26A7C"/>
    <w:rsid w:val="00D274CA"/>
    <w:rsid w:val="00D27C57"/>
    <w:rsid w:val="00D27C69"/>
    <w:rsid w:val="00D31E5A"/>
    <w:rsid w:val="00D32C4C"/>
    <w:rsid w:val="00D34983"/>
    <w:rsid w:val="00D354C0"/>
    <w:rsid w:val="00D37E76"/>
    <w:rsid w:val="00D412C5"/>
    <w:rsid w:val="00D4196A"/>
    <w:rsid w:val="00D426D0"/>
    <w:rsid w:val="00D43624"/>
    <w:rsid w:val="00D43F4D"/>
    <w:rsid w:val="00D45106"/>
    <w:rsid w:val="00D457C1"/>
    <w:rsid w:val="00D45994"/>
    <w:rsid w:val="00D459FB"/>
    <w:rsid w:val="00D45B53"/>
    <w:rsid w:val="00D46ED1"/>
    <w:rsid w:val="00D47515"/>
    <w:rsid w:val="00D47AD5"/>
    <w:rsid w:val="00D51102"/>
    <w:rsid w:val="00D51427"/>
    <w:rsid w:val="00D5199B"/>
    <w:rsid w:val="00D52223"/>
    <w:rsid w:val="00D544F6"/>
    <w:rsid w:val="00D54E37"/>
    <w:rsid w:val="00D558A0"/>
    <w:rsid w:val="00D56832"/>
    <w:rsid w:val="00D56889"/>
    <w:rsid w:val="00D57A2D"/>
    <w:rsid w:val="00D57C60"/>
    <w:rsid w:val="00D60311"/>
    <w:rsid w:val="00D60434"/>
    <w:rsid w:val="00D604B6"/>
    <w:rsid w:val="00D60D21"/>
    <w:rsid w:val="00D61646"/>
    <w:rsid w:val="00D64393"/>
    <w:rsid w:val="00D64C9E"/>
    <w:rsid w:val="00D706B2"/>
    <w:rsid w:val="00D71001"/>
    <w:rsid w:val="00D71114"/>
    <w:rsid w:val="00D72F3C"/>
    <w:rsid w:val="00D738F7"/>
    <w:rsid w:val="00D73A59"/>
    <w:rsid w:val="00D73EF9"/>
    <w:rsid w:val="00D7439F"/>
    <w:rsid w:val="00D748CC"/>
    <w:rsid w:val="00D7545E"/>
    <w:rsid w:val="00D75B55"/>
    <w:rsid w:val="00D7639E"/>
    <w:rsid w:val="00D76953"/>
    <w:rsid w:val="00D769F4"/>
    <w:rsid w:val="00D770F1"/>
    <w:rsid w:val="00D771E1"/>
    <w:rsid w:val="00D7751A"/>
    <w:rsid w:val="00D77741"/>
    <w:rsid w:val="00D77E64"/>
    <w:rsid w:val="00D819A3"/>
    <w:rsid w:val="00D83561"/>
    <w:rsid w:val="00D83925"/>
    <w:rsid w:val="00D85C1E"/>
    <w:rsid w:val="00D85D37"/>
    <w:rsid w:val="00D86189"/>
    <w:rsid w:val="00D864DA"/>
    <w:rsid w:val="00D86CC9"/>
    <w:rsid w:val="00D901E8"/>
    <w:rsid w:val="00D907AC"/>
    <w:rsid w:val="00D92A33"/>
    <w:rsid w:val="00D92A50"/>
    <w:rsid w:val="00D93B21"/>
    <w:rsid w:val="00D95763"/>
    <w:rsid w:val="00D9643C"/>
    <w:rsid w:val="00D96BBB"/>
    <w:rsid w:val="00D96C07"/>
    <w:rsid w:val="00DA05E3"/>
    <w:rsid w:val="00DA1808"/>
    <w:rsid w:val="00DA22D1"/>
    <w:rsid w:val="00DA285D"/>
    <w:rsid w:val="00DA369E"/>
    <w:rsid w:val="00DA488D"/>
    <w:rsid w:val="00DA4A84"/>
    <w:rsid w:val="00DA4AE2"/>
    <w:rsid w:val="00DA4CF9"/>
    <w:rsid w:val="00DA62D1"/>
    <w:rsid w:val="00DA713E"/>
    <w:rsid w:val="00DA734B"/>
    <w:rsid w:val="00DB0B8D"/>
    <w:rsid w:val="00DB0B9F"/>
    <w:rsid w:val="00DB1004"/>
    <w:rsid w:val="00DB160A"/>
    <w:rsid w:val="00DB1CDB"/>
    <w:rsid w:val="00DB25FE"/>
    <w:rsid w:val="00DB34EB"/>
    <w:rsid w:val="00DB5FD8"/>
    <w:rsid w:val="00DB7205"/>
    <w:rsid w:val="00DB7597"/>
    <w:rsid w:val="00DB78CF"/>
    <w:rsid w:val="00DB7B22"/>
    <w:rsid w:val="00DC0447"/>
    <w:rsid w:val="00DC0FED"/>
    <w:rsid w:val="00DC3210"/>
    <w:rsid w:val="00DC3251"/>
    <w:rsid w:val="00DC344A"/>
    <w:rsid w:val="00DC51FA"/>
    <w:rsid w:val="00DC6068"/>
    <w:rsid w:val="00DC70F6"/>
    <w:rsid w:val="00DC7ECA"/>
    <w:rsid w:val="00DD030A"/>
    <w:rsid w:val="00DD1300"/>
    <w:rsid w:val="00DD1CFD"/>
    <w:rsid w:val="00DD2A69"/>
    <w:rsid w:val="00DD2DCF"/>
    <w:rsid w:val="00DD3E72"/>
    <w:rsid w:val="00DD418B"/>
    <w:rsid w:val="00DD4598"/>
    <w:rsid w:val="00DD481C"/>
    <w:rsid w:val="00DD4E3E"/>
    <w:rsid w:val="00DD559C"/>
    <w:rsid w:val="00DD5BE9"/>
    <w:rsid w:val="00DD5D56"/>
    <w:rsid w:val="00DD6869"/>
    <w:rsid w:val="00DD6ABC"/>
    <w:rsid w:val="00DD72F2"/>
    <w:rsid w:val="00DE3129"/>
    <w:rsid w:val="00DE38DE"/>
    <w:rsid w:val="00DE4005"/>
    <w:rsid w:val="00DE64A1"/>
    <w:rsid w:val="00DE67FA"/>
    <w:rsid w:val="00DE68D4"/>
    <w:rsid w:val="00DE6AF9"/>
    <w:rsid w:val="00DE6B9E"/>
    <w:rsid w:val="00DE787C"/>
    <w:rsid w:val="00DE7EE4"/>
    <w:rsid w:val="00DF0CF9"/>
    <w:rsid w:val="00DF1B11"/>
    <w:rsid w:val="00DF1E44"/>
    <w:rsid w:val="00DF2B8D"/>
    <w:rsid w:val="00DF6EDA"/>
    <w:rsid w:val="00DF7949"/>
    <w:rsid w:val="00E00C01"/>
    <w:rsid w:val="00E01AC3"/>
    <w:rsid w:val="00E01FFC"/>
    <w:rsid w:val="00E02343"/>
    <w:rsid w:val="00E02469"/>
    <w:rsid w:val="00E030F4"/>
    <w:rsid w:val="00E04FD5"/>
    <w:rsid w:val="00E05B64"/>
    <w:rsid w:val="00E06738"/>
    <w:rsid w:val="00E06A91"/>
    <w:rsid w:val="00E06F9E"/>
    <w:rsid w:val="00E07B77"/>
    <w:rsid w:val="00E07D03"/>
    <w:rsid w:val="00E10F35"/>
    <w:rsid w:val="00E13123"/>
    <w:rsid w:val="00E13269"/>
    <w:rsid w:val="00E151F0"/>
    <w:rsid w:val="00E1598B"/>
    <w:rsid w:val="00E16CB8"/>
    <w:rsid w:val="00E21C57"/>
    <w:rsid w:val="00E222FA"/>
    <w:rsid w:val="00E228D4"/>
    <w:rsid w:val="00E239B7"/>
    <w:rsid w:val="00E2482F"/>
    <w:rsid w:val="00E267F4"/>
    <w:rsid w:val="00E314F9"/>
    <w:rsid w:val="00E3176D"/>
    <w:rsid w:val="00E34426"/>
    <w:rsid w:val="00E35899"/>
    <w:rsid w:val="00E35D4A"/>
    <w:rsid w:val="00E3725F"/>
    <w:rsid w:val="00E37353"/>
    <w:rsid w:val="00E40077"/>
    <w:rsid w:val="00E404CB"/>
    <w:rsid w:val="00E40A03"/>
    <w:rsid w:val="00E42117"/>
    <w:rsid w:val="00E4244D"/>
    <w:rsid w:val="00E4295E"/>
    <w:rsid w:val="00E44529"/>
    <w:rsid w:val="00E445B8"/>
    <w:rsid w:val="00E44B15"/>
    <w:rsid w:val="00E451F0"/>
    <w:rsid w:val="00E45EE2"/>
    <w:rsid w:val="00E46DC5"/>
    <w:rsid w:val="00E475FF"/>
    <w:rsid w:val="00E51C91"/>
    <w:rsid w:val="00E52110"/>
    <w:rsid w:val="00E528D8"/>
    <w:rsid w:val="00E53620"/>
    <w:rsid w:val="00E5399B"/>
    <w:rsid w:val="00E53D68"/>
    <w:rsid w:val="00E54071"/>
    <w:rsid w:val="00E54AAA"/>
    <w:rsid w:val="00E55553"/>
    <w:rsid w:val="00E55B6F"/>
    <w:rsid w:val="00E55C3B"/>
    <w:rsid w:val="00E563D0"/>
    <w:rsid w:val="00E56AAA"/>
    <w:rsid w:val="00E56F62"/>
    <w:rsid w:val="00E60F91"/>
    <w:rsid w:val="00E61C92"/>
    <w:rsid w:val="00E620D8"/>
    <w:rsid w:val="00E624C5"/>
    <w:rsid w:val="00E629E2"/>
    <w:rsid w:val="00E63F34"/>
    <w:rsid w:val="00E63F65"/>
    <w:rsid w:val="00E646E8"/>
    <w:rsid w:val="00E64747"/>
    <w:rsid w:val="00E64CA8"/>
    <w:rsid w:val="00E650E1"/>
    <w:rsid w:val="00E66A25"/>
    <w:rsid w:val="00E66B14"/>
    <w:rsid w:val="00E70102"/>
    <w:rsid w:val="00E710FB"/>
    <w:rsid w:val="00E71160"/>
    <w:rsid w:val="00E71F47"/>
    <w:rsid w:val="00E7258C"/>
    <w:rsid w:val="00E73A20"/>
    <w:rsid w:val="00E73B34"/>
    <w:rsid w:val="00E748D1"/>
    <w:rsid w:val="00E75204"/>
    <w:rsid w:val="00E75555"/>
    <w:rsid w:val="00E75624"/>
    <w:rsid w:val="00E76066"/>
    <w:rsid w:val="00E771C2"/>
    <w:rsid w:val="00E776CA"/>
    <w:rsid w:val="00E77DA5"/>
    <w:rsid w:val="00E8007E"/>
    <w:rsid w:val="00E81EF3"/>
    <w:rsid w:val="00E84061"/>
    <w:rsid w:val="00E84B23"/>
    <w:rsid w:val="00E862CD"/>
    <w:rsid w:val="00E86A0D"/>
    <w:rsid w:val="00E9111F"/>
    <w:rsid w:val="00E9217C"/>
    <w:rsid w:val="00E92ABC"/>
    <w:rsid w:val="00E92EE2"/>
    <w:rsid w:val="00E95B32"/>
    <w:rsid w:val="00E95DF8"/>
    <w:rsid w:val="00E963A1"/>
    <w:rsid w:val="00EA12F8"/>
    <w:rsid w:val="00EA1BCF"/>
    <w:rsid w:val="00EA2590"/>
    <w:rsid w:val="00EA2A2A"/>
    <w:rsid w:val="00EA2B1F"/>
    <w:rsid w:val="00EA2BE1"/>
    <w:rsid w:val="00EA3B41"/>
    <w:rsid w:val="00EA4D5F"/>
    <w:rsid w:val="00EB0244"/>
    <w:rsid w:val="00EB05EA"/>
    <w:rsid w:val="00EB1BD6"/>
    <w:rsid w:val="00EB46A0"/>
    <w:rsid w:val="00EB46A5"/>
    <w:rsid w:val="00EB4B9A"/>
    <w:rsid w:val="00EB55CC"/>
    <w:rsid w:val="00EB55DF"/>
    <w:rsid w:val="00EC145F"/>
    <w:rsid w:val="00EC1662"/>
    <w:rsid w:val="00EC1741"/>
    <w:rsid w:val="00EC225A"/>
    <w:rsid w:val="00EC26C3"/>
    <w:rsid w:val="00EC3722"/>
    <w:rsid w:val="00EC6A2C"/>
    <w:rsid w:val="00ED01BE"/>
    <w:rsid w:val="00ED02D6"/>
    <w:rsid w:val="00ED0BA1"/>
    <w:rsid w:val="00ED1C76"/>
    <w:rsid w:val="00ED2B00"/>
    <w:rsid w:val="00ED2F62"/>
    <w:rsid w:val="00ED3616"/>
    <w:rsid w:val="00ED4BC9"/>
    <w:rsid w:val="00ED673E"/>
    <w:rsid w:val="00ED6BEE"/>
    <w:rsid w:val="00ED77CD"/>
    <w:rsid w:val="00EE0840"/>
    <w:rsid w:val="00EE1772"/>
    <w:rsid w:val="00EE1C55"/>
    <w:rsid w:val="00EE204C"/>
    <w:rsid w:val="00EE2D34"/>
    <w:rsid w:val="00EE3C6F"/>
    <w:rsid w:val="00EE5749"/>
    <w:rsid w:val="00EE6E11"/>
    <w:rsid w:val="00EE6EB7"/>
    <w:rsid w:val="00EE742B"/>
    <w:rsid w:val="00EF0F01"/>
    <w:rsid w:val="00EF20DF"/>
    <w:rsid w:val="00EF2CE8"/>
    <w:rsid w:val="00EF37AA"/>
    <w:rsid w:val="00EF37E4"/>
    <w:rsid w:val="00EF64DF"/>
    <w:rsid w:val="00EF6E3A"/>
    <w:rsid w:val="00EF725C"/>
    <w:rsid w:val="00F00F4A"/>
    <w:rsid w:val="00F010CC"/>
    <w:rsid w:val="00F01135"/>
    <w:rsid w:val="00F01FC2"/>
    <w:rsid w:val="00F03677"/>
    <w:rsid w:val="00F04C9E"/>
    <w:rsid w:val="00F05446"/>
    <w:rsid w:val="00F06691"/>
    <w:rsid w:val="00F07D2F"/>
    <w:rsid w:val="00F12A2B"/>
    <w:rsid w:val="00F13F27"/>
    <w:rsid w:val="00F14B9A"/>
    <w:rsid w:val="00F1512A"/>
    <w:rsid w:val="00F15972"/>
    <w:rsid w:val="00F15D2A"/>
    <w:rsid w:val="00F16343"/>
    <w:rsid w:val="00F17709"/>
    <w:rsid w:val="00F21EB4"/>
    <w:rsid w:val="00F223E5"/>
    <w:rsid w:val="00F22B79"/>
    <w:rsid w:val="00F22F20"/>
    <w:rsid w:val="00F23B64"/>
    <w:rsid w:val="00F2490E"/>
    <w:rsid w:val="00F250ED"/>
    <w:rsid w:val="00F25FBE"/>
    <w:rsid w:val="00F30DF9"/>
    <w:rsid w:val="00F31041"/>
    <w:rsid w:val="00F3123B"/>
    <w:rsid w:val="00F32CA3"/>
    <w:rsid w:val="00F3310D"/>
    <w:rsid w:val="00F35D1C"/>
    <w:rsid w:val="00F35DDE"/>
    <w:rsid w:val="00F35E86"/>
    <w:rsid w:val="00F36893"/>
    <w:rsid w:val="00F373E9"/>
    <w:rsid w:val="00F3747F"/>
    <w:rsid w:val="00F43E09"/>
    <w:rsid w:val="00F44006"/>
    <w:rsid w:val="00F446EA"/>
    <w:rsid w:val="00F44914"/>
    <w:rsid w:val="00F45CBD"/>
    <w:rsid w:val="00F4668B"/>
    <w:rsid w:val="00F47122"/>
    <w:rsid w:val="00F47856"/>
    <w:rsid w:val="00F47D87"/>
    <w:rsid w:val="00F5046D"/>
    <w:rsid w:val="00F50621"/>
    <w:rsid w:val="00F50B84"/>
    <w:rsid w:val="00F511BD"/>
    <w:rsid w:val="00F52BEA"/>
    <w:rsid w:val="00F53986"/>
    <w:rsid w:val="00F5585F"/>
    <w:rsid w:val="00F56396"/>
    <w:rsid w:val="00F56555"/>
    <w:rsid w:val="00F57153"/>
    <w:rsid w:val="00F576E7"/>
    <w:rsid w:val="00F5793D"/>
    <w:rsid w:val="00F57A6D"/>
    <w:rsid w:val="00F57E19"/>
    <w:rsid w:val="00F60204"/>
    <w:rsid w:val="00F607F9"/>
    <w:rsid w:val="00F62512"/>
    <w:rsid w:val="00F62C73"/>
    <w:rsid w:val="00F647E6"/>
    <w:rsid w:val="00F6483A"/>
    <w:rsid w:val="00F6607F"/>
    <w:rsid w:val="00F6668C"/>
    <w:rsid w:val="00F66E46"/>
    <w:rsid w:val="00F67734"/>
    <w:rsid w:val="00F7002C"/>
    <w:rsid w:val="00F717B5"/>
    <w:rsid w:val="00F71A4C"/>
    <w:rsid w:val="00F74B5A"/>
    <w:rsid w:val="00F750D3"/>
    <w:rsid w:val="00F77BCA"/>
    <w:rsid w:val="00F8098F"/>
    <w:rsid w:val="00F815BD"/>
    <w:rsid w:val="00F815DC"/>
    <w:rsid w:val="00F82F92"/>
    <w:rsid w:val="00F83311"/>
    <w:rsid w:val="00F83E8C"/>
    <w:rsid w:val="00F84125"/>
    <w:rsid w:val="00F85769"/>
    <w:rsid w:val="00F8607C"/>
    <w:rsid w:val="00F909A8"/>
    <w:rsid w:val="00F91549"/>
    <w:rsid w:val="00F91729"/>
    <w:rsid w:val="00F92246"/>
    <w:rsid w:val="00F92AEB"/>
    <w:rsid w:val="00F949E3"/>
    <w:rsid w:val="00F952B4"/>
    <w:rsid w:val="00F95843"/>
    <w:rsid w:val="00F96AB1"/>
    <w:rsid w:val="00F96E5E"/>
    <w:rsid w:val="00F9704E"/>
    <w:rsid w:val="00FA182D"/>
    <w:rsid w:val="00FA30DE"/>
    <w:rsid w:val="00FA461E"/>
    <w:rsid w:val="00FA552A"/>
    <w:rsid w:val="00FA60AF"/>
    <w:rsid w:val="00FA646D"/>
    <w:rsid w:val="00FA66D9"/>
    <w:rsid w:val="00FA6CAC"/>
    <w:rsid w:val="00FB0615"/>
    <w:rsid w:val="00FB0ABD"/>
    <w:rsid w:val="00FB0EE0"/>
    <w:rsid w:val="00FB237C"/>
    <w:rsid w:val="00FB28AE"/>
    <w:rsid w:val="00FB37A1"/>
    <w:rsid w:val="00FB3C5C"/>
    <w:rsid w:val="00FB4053"/>
    <w:rsid w:val="00FB5208"/>
    <w:rsid w:val="00FB652F"/>
    <w:rsid w:val="00FB685A"/>
    <w:rsid w:val="00FB7144"/>
    <w:rsid w:val="00FC1D34"/>
    <w:rsid w:val="00FC1D80"/>
    <w:rsid w:val="00FC2E41"/>
    <w:rsid w:val="00FC424A"/>
    <w:rsid w:val="00FC48DA"/>
    <w:rsid w:val="00FC5159"/>
    <w:rsid w:val="00FC674C"/>
    <w:rsid w:val="00FD076A"/>
    <w:rsid w:val="00FD149E"/>
    <w:rsid w:val="00FD1976"/>
    <w:rsid w:val="00FD38B7"/>
    <w:rsid w:val="00FD458D"/>
    <w:rsid w:val="00FD4C7A"/>
    <w:rsid w:val="00FD590E"/>
    <w:rsid w:val="00FE05B4"/>
    <w:rsid w:val="00FE18D6"/>
    <w:rsid w:val="00FE33BE"/>
    <w:rsid w:val="00FE5183"/>
    <w:rsid w:val="00FE62C5"/>
    <w:rsid w:val="00FE6F71"/>
    <w:rsid w:val="00FE76E1"/>
    <w:rsid w:val="00FF08F6"/>
    <w:rsid w:val="00FF0B56"/>
    <w:rsid w:val="00FF34FD"/>
    <w:rsid w:val="00FF4A8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0BE"/>
    <w:rPr>
      <w:sz w:val="24"/>
      <w:szCs w:val="24"/>
      <w:lang w:eastAsia="en-US"/>
    </w:rPr>
  </w:style>
  <w:style w:type="paragraph" w:styleId="Naslov1">
    <w:name w:val="heading 1"/>
    <w:basedOn w:val="Normal"/>
    <w:next w:val="Normal"/>
    <w:link w:val="Naslov1Char"/>
    <w:uiPriority w:val="9"/>
    <w:qFormat/>
    <w:rsid w:val="00DB1CDB"/>
    <w:pPr>
      <w:keepNext/>
      <w:keepLines/>
      <w:spacing w:before="240"/>
      <w:outlineLvl w:val="0"/>
    </w:pPr>
    <w:rPr>
      <w:rFonts w:ascii="Calibri Light" w:eastAsia="Calibri Light" w:hAnsi="Calibri Light"/>
      <w:color w:val="2F5496"/>
      <w:sz w:val="32"/>
      <w:szCs w:val="32"/>
      <w:lang w:eastAsia="hr-HR"/>
    </w:rPr>
  </w:style>
  <w:style w:type="paragraph" w:styleId="Naslov2">
    <w:name w:val="heading 2"/>
    <w:basedOn w:val="Normal"/>
    <w:next w:val="Normal"/>
    <w:link w:val="Naslov2Char"/>
    <w:semiHidden/>
    <w:unhideWhenUsed/>
    <w:qFormat/>
    <w:rsid w:val="00627A7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semiHidden/>
    <w:unhideWhenUsed/>
    <w:qFormat/>
    <w:rsid w:val="00E02343"/>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semiHidden/>
    <w:unhideWhenUsed/>
    <w:qFormat/>
    <w:rsid w:val="00E02343"/>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ormal"/>
    <w:next w:val="Normal"/>
    <w:link w:val="Naslov5Char"/>
    <w:uiPriority w:val="9"/>
    <w:unhideWhenUsed/>
    <w:qFormat/>
    <w:rsid w:val="00A0787C"/>
    <w:pPr>
      <w:spacing w:before="240" w:after="60" w:line="360" w:lineRule="auto"/>
      <w:jc w:val="center"/>
      <w:outlineLvl w:val="4"/>
    </w:pPr>
    <w:rPr>
      <w:rFonts w:eastAsia="Calibri"/>
      <w:b/>
      <w:bCs/>
      <w:iCs/>
      <w:sz w:val="22"/>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rsid w:val="009550B5"/>
    <w:pPr>
      <w:tabs>
        <w:tab w:val="center" w:pos="4536"/>
        <w:tab w:val="right" w:pos="9072"/>
      </w:tabs>
    </w:pPr>
  </w:style>
  <w:style w:type="character" w:styleId="Brojstranice">
    <w:name w:val="page number"/>
    <w:basedOn w:val="Zadanifontodlomka"/>
    <w:rsid w:val="009550B5"/>
  </w:style>
  <w:style w:type="paragraph" w:styleId="Podnoje">
    <w:name w:val="footer"/>
    <w:basedOn w:val="Normal"/>
    <w:link w:val="PodnojeChar"/>
    <w:uiPriority w:val="99"/>
    <w:rsid w:val="00F2490E"/>
    <w:pPr>
      <w:tabs>
        <w:tab w:val="center" w:pos="4536"/>
        <w:tab w:val="right" w:pos="9072"/>
      </w:tabs>
    </w:pPr>
  </w:style>
  <w:style w:type="paragraph" w:styleId="Tekstbalonia">
    <w:name w:val="Balloon Text"/>
    <w:basedOn w:val="Normal"/>
    <w:link w:val="TekstbaloniaChar"/>
    <w:uiPriority w:val="99"/>
    <w:semiHidden/>
    <w:rsid w:val="003E7E47"/>
    <w:rPr>
      <w:rFonts w:ascii="Tahoma" w:hAnsi="Tahoma" w:cs="Tahoma"/>
      <w:sz w:val="16"/>
      <w:szCs w:val="16"/>
    </w:rPr>
  </w:style>
  <w:style w:type="character" w:customStyle="1" w:styleId="ZaglavljeChar">
    <w:name w:val="Zaglavlje Char"/>
    <w:basedOn w:val="Zadanifontodlomka"/>
    <w:link w:val="Zaglavlje"/>
    <w:uiPriority w:val="99"/>
    <w:rsid w:val="000A1909"/>
    <w:rPr>
      <w:sz w:val="24"/>
      <w:szCs w:val="24"/>
      <w:lang w:eastAsia="en-US"/>
    </w:rPr>
  </w:style>
  <w:style w:type="paragraph" w:customStyle="1" w:styleId="ListParagraph1">
    <w:name w:val="List Paragraph1"/>
    <w:basedOn w:val="Normal"/>
    <w:uiPriority w:val="34"/>
    <w:qFormat/>
    <w:rsid w:val="004A3C19"/>
    <w:pPr>
      <w:ind w:left="720"/>
    </w:pPr>
  </w:style>
  <w:style w:type="paragraph" w:customStyle="1" w:styleId="Odlomakpopisa1">
    <w:name w:val="Odlomak popisa1"/>
    <w:basedOn w:val="Normal"/>
    <w:uiPriority w:val="34"/>
    <w:qFormat/>
    <w:rsid w:val="004A3C19"/>
    <w:pPr>
      <w:ind w:left="720"/>
    </w:pPr>
  </w:style>
  <w:style w:type="paragraph" w:customStyle="1" w:styleId="Odlomakpopisa2">
    <w:name w:val="Odlomak popisa2"/>
    <w:basedOn w:val="Normal"/>
    <w:uiPriority w:val="34"/>
    <w:qFormat/>
    <w:rsid w:val="00BD457D"/>
    <w:pPr>
      <w:ind w:left="720"/>
    </w:pPr>
  </w:style>
  <w:style w:type="paragraph" w:styleId="Odlomakpopisa">
    <w:name w:val="List Paragraph"/>
    <w:basedOn w:val="Normal"/>
    <w:uiPriority w:val="34"/>
    <w:qFormat/>
    <w:rsid w:val="008655AF"/>
    <w:pPr>
      <w:widowControl w:val="0"/>
      <w:autoSpaceDE w:val="0"/>
      <w:autoSpaceDN w:val="0"/>
      <w:adjustRightInd w:val="0"/>
      <w:ind w:left="720"/>
      <w:contextualSpacing/>
    </w:pPr>
    <w:rPr>
      <w:lang w:eastAsia="hr-HR"/>
    </w:rPr>
  </w:style>
  <w:style w:type="character" w:styleId="Hiperveza">
    <w:name w:val="Hyperlink"/>
    <w:basedOn w:val="Zadanifontodlomka"/>
    <w:uiPriority w:val="99"/>
    <w:unhideWhenUsed/>
    <w:rsid w:val="008655AF"/>
    <w:rPr>
      <w:color w:val="0000FF" w:themeColor="hyperlink"/>
      <w:u w:val="single"/>
    </w:rPr>
  </w:style>
  <w:style w:type="character" w:customStyle="1" w:styleId="FontStyle179">
    <w:name w:val="Font Style179"/>
    <w:rsid w:val="003D7F36"/>
    <w:rPr>
      <w:rFonts w:ascii="Times New Roman" w:hAnsi="Times New Roman" w:cs="Times New Roman"/>
      <w:b/>
      <w:bCs/>
      <w:sz w:val="22"/>
      <w:szCs w:val="22"/>
    </w:rPr>
  </w:style>
  <w:style w:type="character" w:customStyle="1" w:styleId="Naslov5Char">
    <w:name w:val="Naslov 5 Char"/>
    <w:basedOn w:val="Zadanifontodlomka"/>
    <w:link w:val="Naslov5"/>
    <w:uiPriority w:val="9"/>
    <w:rsid w:val="00A0787C"/>
    <w:rPr>
      <w:rFonts w:eastAsia="Calibri"/>
      <w:b/>
      <w:bCs/>
      <w:iCs/>
      <w:sz w:val="22"/>
      <w:szCs w:val="26"/>
      <w:lang w:eastAsia="en-US"/>
    </w:rPr>
  </w:style>
  <w:style w:type="paragraph" w:customStyle="1" w:styleId="t-9-8">
    <w:name w:val="t-9-8"/>
    <w:basedOn w:val="Normal"/>
    <w:rsid w:val="00A0787C"/>
    <w:pPr>
      <w:spacing w:before="100" w:beforeAutospacing="1" w:after="100" w:afterAutospacing="1"/>
    </w:pPr>
    <w:rPr>
      <w:lang w:eastAsia="hr-HR"/>
    </w:rPr>
  </w:style>
  <w:style w:type="paragraph" w:customStyle="1" w:styleId="clanak-">
    <w:name w:val="clanak-"/>
    <w:basedOn w:val="Normal"/>
    <w:rsid w:val="00A0787C"/>
    <w:pPr>
      <w:spacing w:before="100" w:beforeAutospacing="1" w:after="100" w:afterAutospacing="1"/>
    </w:pPr>
    <w:rPr>
      <w:lang w:eastAsia="hr-HR"/>
    </w:rPr>
  </w:style>
  <w:style w:type="paragraph" w:customStyle="1" w:styleId="t-10-9-kurz-s">
    <w:name w:val="t-10-9-kurz-s"/>
    <w:basedOn w:val="Normal"/>
    <w:rsid w:val="00A0787C"/>
    <w:pPr>
      <w:spacing w:before="100" w:beforeAutospacing="1" w:after="100" w:afterAutospacing="1"/>
    </w:pPr>
    <w:rPr>
      <w:lang w:eastAsia="hr-HR"/>
    </w:rPr>
  </w:style>
  <w:style w:type="paragraph" w:customStyle="1" w:styleId="clanak">
    <w:name w:val="clanak"/>
    <w:basedOn w:val="Normal"/>
    <w:rsid w:val="00A0787C"/>
    <w:pPr>
      <w:spacing w:before="100" w:beforeAutospacing="1" w:after="100" w:afterAutospacing="1"/>
    </w:pPr>
    <w:rPr>
      <w:lang w:eastAsia="hr-HR"/>
    </w:rPr>
  </w:style>
  <w:style w:type="paragraph" w:customStyle="1" w:styleId="c73alineacentregras">
    <w:name w:val="c73alineacentregras"/>
    <w:basedOn w:val="Normal"/>
    <w:rsid w:val="001E1D6D"/>
    <w:pPr>
      <w:spacing w:before="100" w:beforeAutospacing="1" w:after="100" w:afterAutospacing="1"/>
    </w:pPr>
    <w:rPr>
      <w:lang w:val="en-US"/>
    </w:rPr>
  </w:style>
  <w:style w:type="paragraph" w:customStyle="1" w:styleId="c36centre">
    <w:name w:val="c36centre"/>
    <w:basedOn w:val="Normal"/>
    <w:rsid w:val="001E1D6D"/>
    <w:pPr>
      <w:spacing w:before="100" w:beforeAutospacing="1" w:after="100" w:afterAutospacing="1"/>
    </w:pPr>
    <w:rPr>
      <w:lang w:val="en-US"/>
    </w:rPr>
  </w:style>
  <w:style w:type="paragraph" w:customStyle="1" w:styleId="c71indicateur">
    <w:name w:val="c71indicateur"/>
    <w:basedOn w:val="Normal"/>
    <w:rsid w:val="001E1D6D"/>
    <w:pPr>
      <w:spacing w:before="100" w:beforeAutospacing="1" w:after="100" w:afterAutospacing="1"/>
    </w:pPr>
    <w:rPr>
      <w:lang w:val="en-US"/>
    </w:rPr>
  </w:style>
  <w:style w:type="paragraph" w:customStyle="1" w:styleId="c40titre">
    <w:name w:val="c40titre"/>
    <w:basedOn w:val="Normal"/>
    <w:rsid w:val="001E1D6D"/>
    <w:pPr>
      <w:spacing w:before="100" w:beforeAutospacing="1" w:after="100" w:afterAutospacing="1"/>
    </w:pPr>
    <w:rPr>
      <w:lang w:val="en-US"/>
    </w:rPr>
  </w:style>
  <w:style w:type="paragraph" w:customStyle="1" w:styleId="c35motclenumerote">
    <w:name w:val="c35motclenumerote"/>
    <w:basedOn w:val="Normal"/>
    <w:rsid w:val="001E1D6D"/>
    <w:pPr>
      <w:spacing w:before="100" w:beforeAutospacing="1" w:after="100" w:afterAutospacing="1"/>
    </w:pPr>
    <w:rPr>
      <w:lang w:val="en-US"/>
    </w:rPr>
  </w:style>
  <w:style w:type="paragraph" w:customStyle="1" w:styleId="c37motclefinretrait1">
    <w:name w:val="c37motclefinretrait1"/>
    <w:basedOn w:val="Normal"/>
    <w:rsid w:val="001E1D6D"/>
    <w:pPr>
      <w:spacing w:before="100" w:beforeAutospacing="1" w:after="100" w:afterAutospacing="1"/>
    </w:pPr>
    <w:rPr>
      <w:lang w:val="en-US"/>
    </w:rPr>
  </w:style>
  <w:style w:type="paragraph" w:customStyle="1" w:styleId="c01pointsomaltn">
    <w:name w:val="c01pointsomaltn"/>
    <w:basedOn w:val="Normal"/>
    <w:rsid w:val="001E1D6D"/>
    <w:pPr>
      <w:spacing w:before="100" w:beforeAutospacing="1" w:after="100" w:afterAutospacing="1"/>
    </w:pPr>
    <w:rPr>
      <w:lang w:val="en-US"/>
    </w:rPr>
  </w:style>
  <w:style w:type="paragraph" w:customStyle="1" w:styleId="c10marge1">
    <w:name w:val="c10marge1"/>
    <w:basedOn w:val="Normal"/>
    <w:rsid w:val="001E1D6D"/>
    <w:pPr>
      <w:spacing w:before="100" w:beforeAutospacing="1" w:after="100" w:afterAutospacing="1"/>
    </w:pPr>
    <w:rPr>
      <w:lang w:val="en-US"/>
    </w:rPr>
  </w:style>
  <w:style w:type="paragraph" w:customStyle="1" w:styleId="c36renvoi">
    <w:name w:val="c36renvoi"/>
    <w:basedOn w:val="Normal"/>
    <w:rsid w:val="001E1D6D"/>
    <w:pPr>
      <w:spacing w:before="100" w:beforeAutospacing="1" w:after="100" w:afterAutospacing="1"/>
    </w:pPr>
    <w:rPr>
      <w:lang w:val="en-US"/>
    </w:rPr>
  </w:style>
  <w:style w:type="paragraph" w:styleId="StandardWeb">
    <w:name w:val="Normal (Web)"/>
    <w:basedOn w:val="Normal"/>
    <w:uiPriority w:val="99"/>
    <w:semiHidden/>
    <w:unhideWhenUsed/>
    <w:rsid w:val="008C3A2E"/>
    <w:pPr>
      <w:spacing w:before="100" w:beforeAutospacing="1" w:after="100" w:afterAutospacing="1"/>
    </w:pPr>
    <w:rPr>
      <w:lang w:eastAsia="hr-HR"/>
    </w:rPr>
  </w:style>
  <w:style w:type="paragraph" w:customStyle="1" w:styleId="rpl6">
    <w:name w:val="rpl6"/>
    <w:basedOn w:val="Normal"/>
    <w:rsid w:val="008C3A2E"/>
    <w:pPr>
      <w:spacing w:before="100" w:beforeAutospacing="1" w:after="100" w:afterAutospacing="1"/>
    </w:pPr>
    <w:rPr>
      <w:lang w:eastAsia="hr-HR"/>
    </w:rPr>
  </w:style>
  <w:style w:type="paragraph" w:customStyle="1" w:styleId="box462173">
    <w:name w:val="box_462173"/>
    <w:basedOn w:val="Normal"/>
    <w:rsid w:val="004633D8"/>
    <w:pPr>
      <w:spacing w:before="100" w:beforeAutospacing="1" w:after="100" w:afterAutospacing="1"/>
    </w:pPr>
    <w:rPr>
      <w:lang w:eastAsia="hr-HR"/>
    </w:rPr>
  </w:style>
  <w:style w:type="character" w:customStyle="1" w:styleId="Naslov3Char">
    <w:name w:val="Naslov 3 Char"/>
    <w:basedOn w:val="Zadanifontodlomka"/>
    <w:link w:val="Naslov3"/>
    <w:semiHidden/>
    <w:rsid w:val="00E02343"/>
    <w:rPr>
      <w:rFonts w:asciiTheme="majorHAnsi" w:eastAsiaTheme="majorEastAsia" w:hAnsiTheme="majorHAnsi" w:cstheme="majorBidi"/>
      <w:b/>
      <w:bCs/>
      <w:color w:val="4F81BD" w:themeColor="accent1"/>
      <w:sz w:val="24"/>
      <w:szCs w:val="24"/>
      <w:lang w:eastAsia="en-US"/>
    </w:rPr>
  </w:style>
  <w:style w:type="character" w:customStyle="1" w:styleId="Naslov4Char">
    <w:name w:val="Naslov 4 Char"/>
    <w:basedOn w:val="Zadanifontodlomka"/>
    <w:link w:val="Naslov4"/>
    <w:semiHidden/>
    <w:rsid w:val="00E02343"/>
    <w:rPr>
      <w:rFonts w:asciiTheme="majorHAnsi" w:eastAsiaTheme="majorEastAsia" w:hAnsiTheme="majorHAnsi" w:cstheme="majorBidi"/>
      <w:b/>
      <w:bCs/>
      <w:i/>
      <w:iCs/>
      <w:color w:val="4F81BD" w:themeColor="accent1"/>
      <w:sz w:val="24"/>
      <w:szCs w:val="24"/>
      <w:lang w:eastAsia="en-US"/>
    </w:rPr>
  </w:style>
  <w:style w:type="paragraph" w:customStyle="1" w:styleId="t-11-9-sred">
    <w:name w:val="t-11-9-sred"/>
    <w:basedOn w:val="Normal"/>
    <w:rsid w:val="00705247"/>
    <w:pPr>
      <w:spacing w:before="100" w:beforeAutospacing="1" w:after="100" w:afterAutospacing="1"/>
    </w:pPr>
    <w:rPr>
      <w:lang w:eastAsia="hr-HR"/>
    </w:rPr>
  </w:style>
  <w:style w:type="paragraph" w:styleId="Tekstkrajnjebiljeke">
    <w:name w:val="endnote text"/>
    <w:basedOn w:val="Normal"/>
    <w:link w:val="TekstkrajnjebiljekeChar"/>
    <w:uiPriority w:val="99"/>
    <w:semiHidden/>
    <w:unhideWhenUsed/>
    <w:rsid w:val="0042599C"/>
    <w:rPr>
      <w:sz w:val="20"/>
      <w:szCs w:val="20"/>
    </w:rPr>
  </w:style>
  <w:style w:type="character" w:customStyle="1" w:styleId="TekstkrajnjebiljekeChar">
    <w:name w:val="Tekst krajnje bilješke Char"/>
    <w:basedOn w:val="Zadanifontodlomka"/>
    <w:link w:val="Tekstkrajnjebiljeke"/>
    <w:uiPriority w:val="99"/>
    <w:semiHidden/>
    <w:rsid w:val="0042599C"/>
    <w:rPr>
      <w:lang w:eastAsia="en-US"/>
    </w:rPr>
  </w:style>
  <w:style w:type="character" w:styleId="Referencakrajnjebiljeke">
    <w:name w:val="endnote reference"/>
    <w:basedOn w:val="Zadanifontodlomka"/>
    <w:uiPriority w:val="99"/>
    <w:semiHidden/>
    <w:unhideWhenUsed/>
    <w:rsid w:val="0042599C"/>
    <w:rPr>
      <w:vertAlign w:val="superscript"/>
    </w:rPr>
  </w:style>
  <w:style w:type="paragraph" w:styleId="Tekstfusnote">
    <w:name w:val="footnote text"/>
    <w:basedOn w:val="Normal"/>
    <w:link w:val="TekstfusnoteChar"/>
    <w:uiPriority w:val="99"/>
    <w:unhideWhenUsed/>
    <w:rsid w:val="0042599C"/>
    <w:rPr>
      <w:sz w:val="20"/>
      <w:szCs w:val="20"/>
    </w:rPr>
  </w:style>
  <w:style w:type="character" w:customStyle="1" w:styleId="TekstfusnoteChar">
    <w:name w:val="Tekst fusnote Char"/>
    <w:basedOn w:val="Zadanifontodlomka"/>
    <w:link w:val="Tekstfusnote"/>
    <w:uiPriority w:val="99"/>
    <w:rsid w:val="0042599C"/>
    <w:rPr>
      <w:lang w:eastAsia="en-US"/>
    </w:rPr>
  </w:style>
  <w:style w:type="character" w:styleId="Referencafusnote">
    <w:name w:val="footnote reference"/>
    <w:basedOn w:val="Zadanifontodlomka"/>
    <w:uiPriority w:val="99"/>
    <w:semiHidden/>
    <w:unhideWhenUsed/>
    <w:rsid w:val="0042599C"/>
    <w:rPr>
      <w:vertAlign w:val="superscript"/>
    </w:rPr>
  </w:style>
  <w:style w:type="character" w:customStyle="1" w:styleId="TekstbaloniaChar">
    <w:name w:val="Tekst balončića Char"/>
    <w:basedOn w:val="Zadanifontodlomka"/>
    <w:link w:val="Tekstbalonia"/>
    <w:uiPriority w:val="99"/>
    <w:semiHidden/>
    <w:rsid w:val="0042599C"/>
    <w:rPr>
      <w:rFonts w:ascii="Tahoma" w:hAnsi="Tahoma" w:cs="Tahoma"/>
      <w:sz w:val="16"/>
      <w:szCs w:val="16"/>
      <w:lang w:eastAsia="en-US"/>
    </w:rPr>
  </w:style>
  <w:style w:type="character" w:customStyle="1" w:styleId="UnresolvedMention1">
    <w:name w:val="Unresolved Mention1"/>
    <w:basedOn w:val="Zadanifontodlomka"/>
    <w:uiPriority w:val="99"/>
    <w:semiHidden/>
    <w:unhideWhenUsed/>
    <w:rsid w:val="0042599C"/>
    <w:rPr>
      <w:color w:val="605E5C"/>
      <w:shd w:val="clear" w:color="auto" w:fill="E1DFDD"/>
    </w:rPr>
  </w:style>
  <w:style w:type="character" w:customStyle="1" w:styleId="PodnojeChar">
    <w:name w:val="Podnožje Char"/>
    <w:basedOn w:val="Zadanifontodlomka"/>
    <w:link w:val="Podnoje"/>
    <w:uiPriority w:val="99"/>
    <w:rsid w:val="0042599C"/>
    <w:rPr>
      <w:sz w:val="24"/>
      <w:szCs w:val="24"/>
      <w:lang w:eastAsia="en-US"/>
    </w:rPr>
  </w:style>
  <w:style w:type="character" w:customStyle="1" w:styleId="Naslov2Char">
    <w:name w:val="Naslov 2 Char"/>
    <w:basedOn w:val="Zadanifontodlomka"/>
    <w:link w:val="Naslov2"/>
    <w:semiHidden/>
    <w:rsid w:val="00627A7A"/>
    <w:rPr>
      <w:rFonts w:asciiTheme="majorHAnsi" w:eastAsiaTheme="majorEastAsia" w:hAnsiTheme="majorHAnsi" w:cstheme="majorBidi"/>
      <w:b/>
      <w:bCs/>
      <w:color w:val="4F81BD" w:themeColor="accent1"/>
      <w:sz w:val="26"/>
      <w:szCs w:val="26"/>
      <w:lang w:eastAsia="en-US"/>
    </w:rPr>
  </w:style>
  <w:style w:type="paragraph" w:styleId="Bezproreda">
    <w:name w:val="No Spacing"/>
    <w:link w:val="BezproredaChar"/>
    <w:uiPriority w:val="1"/>
    <w:qFormat/>
    <w:rsid w:val="00627A7A"/>
    <w:pPr>
      <w:widowControl w:val="0"/>
      <w:autoSpaceDE w:val="0"/>
      <w:autoSpaceDN w:val="0"/>
      <w:adjustRightInd w:val="0"/>
    </w:pPr>
    <w:rPr>
      <w:sz w:val="24"/>
      <w:szCs w:val="24"/>
      <w:lang w:val="en-US" w:eastAsia="en-GB"/>
    </w:rPr>
  </w:style>
  <w:style w:type="character" w:customStyle="1" w:styleId="BezproredaChar">
    <w:name w:val="Bez proreda Char"/>
    <w:link w:val="Bezproreda"/>
    <w:uiPriority w:val="1"/>
    <w:locked/>
    <w:rsid w:val="00627A7A"/>
    <w:rPr>
      <w:sz w:val="24"/>
      <w:szCs w:val="24"/>
      <w:lang w:val="en-US" w:eastAsia="en-GB"/>
    </w:rPr>
  </w:style>
  <w:style w:type="paragraph" w:customStyle="1" w:styleId="Heading11">
    <w:name w:val="Heading 11"/>
    <w:basedOn w:val="Normal"/>
    <w:next w:val="Normal"/>
    <w:uiPriority w:val="9"/>
    <w:qFormat/>
    <w:rsid w:val="00DB1CDB"/>
    <w:pPr>
      <w:keepNext/>
      <w:keepLines/>
      <w:spacing w:before="240" w:line="259" w:lineRule="auto"/>
      <w:outlineLvl w:val="0"/>
    </w:pPr>
    <w:rPr>
      <w:rFonts w:ascii="Calibri Light" w:eastAsia="Calibri Light" w:hAnsi="Calibri Light"/>
      <w:color w:val="2F5496"/>
      <w:sz w:val="32"/>
      <w:szCs w:val="32"/>
    </w:rPr>
  </w:style>
  <w:style w:type="character" w:customStyle="1" w:styleId="Naslov1Char">
    <w:name w:val="Naslov 1 Char"/>
    <w:basedOn w:val="Zadanifontodlomka"/>
    <w:link w:val="Naslov1"/>
    <w:uiPriority w:val="9"/>
    <w:rsid w:val="00DB1CDB"/>
    <w:rPr>
      <w:rFonts w:ascii="Calibri Light" w:eastAsia="Calibri Light" w:hAnsi="Calibri Light" w:cs="Times New Roman"/>
      <w:color w:val="2F5496"/>
      <w:sz w:val="32"/>
      <w:szCs w:val="32"/>
    </w:rPr>
  </w:style>
  <w:style w:type="character" w:styleId="Naglaeno">
    <w:name w:val="Strong"/>
    <w:basedOn w:val="Zadanifontodlomka"/>
    <w:uiPriority w:val="22"/>
    <w:qFormat/>
    <w:rsid w:val="00DB1CDB"/>
    <w:rPr>
      <w:b/>
      <w:bCs/>
    </w:rPr>
  </w:style>
  <w:style w:type="character" w:customStyle="1" w:styleId="Heading1Char1">
    <w:name w:val="Heading 1 Char1"/>
    <w:basedOn w:val="Zadanifontodlomka"/>
    <w:rsid w:val="00DB1CDB"/>
    <w:rPr>
      <w:rFonts w:asciiTheme="majorHAnsi" w:eastAsiaTheme="majorEastAsia" w:hAnsiTheme="majorHAnsi" w:cstheme="majorBidi"/>
      <w:color w:val="365F91" w:themeColor="accent1" w:themeShade="BF"/>
      <w:sz w:val="32"/>
      <w:szCs w:val="32"/>
      <w:lang w:eastAsia="en-US"/>
    </w:rPr>
  </w:style>
  <w:style w:type="table" w:styleId="Reetkatablice">
    <w:name w:val="Table Grid"/>
    <w:basedOn w:val="Obinatablica"/>
    <w:rsid w:val="00DC0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Zadanifontodlomka"/>
    <w:uiPriority w:val="99"/>
    <w:semiHidden/>
    <w:unhideWhenUsed/>
    <w:rsid w:val="009266BC"/>
    <w:rPr>
      <w:color w:val="605E5C"/>
      <w:shd w:val="clear" w:color="auto" w:fill="E1DFDD"/>
    </w:rPr>
  </w:style>
  <w:style w:type="paragraph" w:customStyle="1" w:styleId="s11b603f7">
    <w:name w:val="s11b603f7"/>
    <w:basedOn w:val="Normal"/>
    <w:rsid w:val="00E07D03"/>
    <w:pPr>
      <w:spacing w:before="100" w:beforeAutospacing="1" w:after="100" w:afterAutospacing="1"/>
    </w:pPr>
    <w:rPr>
      <w:lang w:val="en-US"/>
    </w:rPr>
  </w:style>
  <w:style w:type="character" w:customStyle="1" w:styleId="s15a9198a">
    <w:name w:val="s15a9198a"/>
    <w:basedOn w:val="Zadanifontodlomka"/>
    <w:rsid w:val="00E07D03"/>
  </w:style>
  <w:style w:type="paragraph" w:customStyle="1" w:styleId="s32f18602">
    <w:name w:val="s32f18602"/>
    <w:basedOn w:val="Normal"/>
    <w:rsid w:val="00E07D03"/>
    <w:pPr>
      <w:spacing w:before="100" w:beforeAutospacing="1" w:after="100" w:afterAutospacing="1"/>
    </w:pPr>
    <w:rPr>
      <w:lang w:val="en-US"/>
    </w:rPr>
  </w:style>
  <w:style w:type="character" w:customStyle="1" w:styleId="s556a1de3">
    <w:name w:val="s556a1de3"/>
    <w:basedOn w:val="Zadanifontodlomka"/>
    <w:rsid w:val="00E07D03"/>
  </w:style>
  <w:style w:type="paragraph" w:styleId="TOCNaslov">
    <w:name w:val="TOC Heading"/>
    <w:basedOn w:val="Naslov1"/>
    <w:next w:val="Normal"/>
    <w:uiPriority w:val="39"/>
    <w:semiHidden/>
    <w:unhideWhenUsed/>
    <w:qFormat/>
    <w:rsid w:val="000F5473"/>
    <w:pPr>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styleId="Sadraj1">
    <w:name w:val="toc 1"/>
    <w:basedOn w:val="Normal"/>
    <w:next w:val="Normal"/>
    <w:autoRedefine/>
    <w:uiPriority w:val="39"/>
    <w:unhideWhenUsed/>
    <w:rsid w:val="000F5473"/>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0BE"/>
    <w:rPr>
      <w:sz w:val="24"/>
      <w:szCs w:val="24"/>
      <w:lang w:eastAsia="en-US"/>
    </w:rPr>
  </w:style>
  <w:style w:type="paragraph" w:styleId="Naslov1">
    <w:name w:val="heading 1"/>
    <w:basedOn w:val="Normal"/>
    <w:next w:val="Normal"/>
    <w:link w:val="Naslov1Char"/>
    <w:uiPriority w:val="9"/>
    <w:qFormat/>
    <w:rsid w:val="00DB1CDB"/>
    <w:pPr>
      <w:keepNext/>
      <w:keepLines/>
      <w:spacing w:before="240"/>
      <w:outlineLvl w:val="0"/>
    </w:pPr>
    <w:rPr>
      <w:rFonts w:ascii="Calibri Light" w:eastAsia="Calibri Light" w:hAnsi="Calibri Light"/>
      <w:color w:val="2F5496"/>
      <w:sz w:val="32"/>
      <w:szCs w:val="32"/>
      <w:lang w:eastAsia="hr-HR"/>
    </w:rPr>
  </w:style>
  <w:style w:type="paragraph" w:styleId="Naslov2">
    <w:name w:val="heading 2"/>
    <w:basedOn w:val="Normal"/>
    <w:next w:val="Normal"/>
    <w:link w:val="Naslov2Char"/>
    <w:semiHidden/>
    <w:unhideWhenUsed/>
    <w:qFormat/>
    <w:rsid w:val="00627A7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semiHidden/>
    <w:unhideWhenUsed/>
    <w:qFormat/>
    <w:rsid w:val="00E02343"/>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semiHidden/>
    <w:unhideWhenUsed/>
    <w:qFormat/>
    <w:rsid w:val="00E02343"/>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ormal"/>
    <w:next w:val="Normal"/>
    <w:link w:val="Naslov5Char"/>
    <w:uiPriority w:val="9"/>
    <w:unhideWhenUsed/>
    <w:qFormat/>
    <w:rsid w:val="00A0787C"/>
    <w:pPr>
      <w:spacing w:before="240" w:after="60" w:line="360" w:lineRule="auto"/>
      <w:jc w:val="center"/>
      <w:outlineLvl w:val="4"/>
    </w:pPr>
    <w:rPr>
      <w:rFonts w:eastAsia="Calibri"/>
      <w:b/>
      <w:bCs/>
      <w:iCs/>
      <w:sz w:val="22"/>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rsid w:val="009550B5"/>
    <w:pPr>
      <w:tabs>
        <w:tab w:val="center" w:pos="4536"/>
        <w:tab w:val="right" w:pos="9072"/>
      </w:tabs>
    </w:pPr>
  </w:style>
  <w:style w:type="character" w:styleId="Brojstranice">
    <w:name w:val="page number"/>
    <w:basedOn w:val="Zadanifontodlomka"/>
    <w:rsid w:val="009550B5"/>
  </w:style>
  <w:style w:type="paragraph" w:styleId="Podnoje">
    <w:name w:val="footer"/>
    <w:basedOn w:val="Normal"/>
    <w:link w:val="PodnojeChar"/>
    <w:uiPriority w:val="99"/>
    <w:rsid w:val="00F2490E"/>
    <w:pPr>
      <w:tabs>
        <w:tab w:val="center" w:pos="4536"/>
        <w:tab w:val="right" w:pos="9072"/>
      </w:tabs>
    </w:pPr>
  </w:style>
  <w:style w:type="paragraph" w:styleId="Tekstbalonia">
    <w:name w:val="Balloon Text"/>
    <w:basedOn w:val="Normal"/>
    <w:link w:val="TekstbaloniaChar"/>
    <w:uiPriority w:val="99"/>
    <w:semiHidden/>
    <w:rsid w:val="003E7E47"/>
    <w:rPr>
      <w:rFonts w:ascii="Tahoma" w:hAnsi="Tahoma" w:cs="Tahoma"/>
      <w:sz w:val="16"/>
      <w:szCs w:val="16"/>
    </w:rPr>
  </w:style>
  <w:style w:type="character" w:customStyle="1" w:styleId="ZaglavljeChar">
    <w:name w:val="Zaglavlje Char"/>
    <w:basedOn w:val="Zadanifontodlomka"/>
    <w:link w:val="Zaglavlje"/>
    <w:uiPriority w:val="99"/>
    <w:rsid w:val="000A1909"/>
    <w:rPr>
      <w:sz w:val="24"/>
      <w:szCs w:val="24"/>
      <w:lang w:eastAsia="en-US"/>
    </w:rPr>
  </w:style>
  <w:style w:type="paragraph" w:customStyle="1" w:styleId="ListParagraph1">
    <w:name w:val="List Paragraph1"/>
    <w:basedOn w:val="Normal"/>
    <w:uiPriority w:val="34"/>
    <w:qFormat/>
    <w:rsid w:val="004A3C19"/>
    <w:pPr>
      <w:ind w:left="720"/>
    </w:pPr>
  </w:style>
  <w:style w:type="paragraph" w:customStyle="1" w:styleId="Odlomakpopisa1">
    <w:name w:val="Odlomak popisa1"/>
    <w:basedOn w:val="Normal"/>
    <w:uiPriority w:val="34"/>
    <w:qFormat/>
    <w:rsid w:val="004A3C19"/>
    <w:pPr>
      <w:ind w:left="720"/>
    </w:pPr>
  </w:style>
  <w:style w:type="paragraph" w:customStyle="1" w:styleId="Odlomakpopisa2">
    <w:name w:val="Odlomak popisa2"/>
    <w:basedOn w:val="Normal"/>
    <w:uiPriority w:val="34"/>
    <w:qFormat/>
    <w:rsid w:val="00BD457D"/>
    <w:pPr>
      <w:ind w:left="720"/>
    </w:pPr>
  </w:style>
  <w:style w:type="paragraph" w:styleId="Odlomakpopisa">
    <w:name w:val="List Paragraph"/>
    <w:basedOn w:val="Normal"/>
    <w:uiPriority w:val="34"/>
    <w:qFormat/>
    <w:rsid w:val="008655AF"/>
    <w:pPr>
      <w:widowControl w:val="0"/>
      <w:autoSpaceDE w:val="0"/>
      <w:autoSpaceDN w:val="0"/>
      <w:adjustRightInd w:val="0"/>
      <w:ind w:left="720"/>
      <w:contextualSpacing/>
    </w:pPr>
    <w:rPr>
      <w:lang w:eastAsia="hr-HR"/>
    </w:rPr>
  </w:style>
  <w:style w:type="character" w:styleId="Hiperveza">
    <w:name w:val="Hyperlink"/>
    <w:basedOn w:val="Zadanifontodlomka"/>
    <w:uiPriority w:val="99"/>
    <w:unhideWhenUsed/>
    <w:rsid w:val="008655AF"/>
    <w:rPr>
      <w:color w:val="0000FF" w:themeColor="hyperlink"/>
      <w:u w:val="single"/>
    </w:rPr>
  </w:style>
  <w:style w:type="character" w:customStyle="1" w:styleId="FontStyle179">
    <w:name w:val="Font Style179"/>
    <w:rsid w:val="003D7F36"/>
    <w:rPr>
      <w:rFonts w:ascii="Times New Roman" w:hAnsi="Times New Roman" w:cs="Times New Roman"/>
      <w:b/>
      <w:bCs/>
      <w:sz w:val="22"/>
      <w:szCs w:val="22"/>
    </w:rPr>
  </w:style>
  <w:style w:type="character" w:customStyle="1" w:styleId="Naslov5Char">
    <w:name w:val="Naslov 5 Char"/>
    <w:basedOn w:val="Zadanifontodlomka"/>
    <w:link w:val="Naslov5"/>
    <w:uiPriority w:val="9"/>
    <w:rsid w:val="00A0787C"/>
    <w:rPr>
      <w:rFonts w:eastAsia="Calibri"/>
      <w:b/>
      <w:bCs/>
      <w:iCs/>
      <w:sz w:val="22"/>
      <w:szCs w:val="26"/>
      <w:lang w:eastAsia="en-US"/>
    </w:rPr>
  </w:style>
  <w:style w:type="paragraph" w:customStyle="1" w:styleId="t-9-8">
    <w:name w:val="t-9-8"/>
    <w:basedOn w:val="Normal"/>
    <w:rsid w:val="00A0787C"/>
    <w:pPr>
      <w:spacing w:before="100" w:beforeAutospacing="1" w:after="100" w:afterAutospacing="1"/>
    </w:pPr>
    <w:rPr>
      <w:lang w:eastAsia="hr-HR"/>
    </w:rPr>
  </w:style>
  <w:style w:type="paragraph" w:customStyle="1" w:styleId="clanak-">
    <w:name w:val="clanak-"/>
    <w:basedOn w:val="Normal"/>
    <w:rsid w:val="00A0787C"/>
    <w:pPr>
      <w:spacing w:before="100" w:beforeAutospacing="1" w:after="100" w:afterAutospacing="1"/>
    </w:pPr>
    <w:rPr>
      <w:lang w:eastAsia="hr-HR"/>
    </w:rPr>
  </w:style>
  <w:style w:type="paragraph" w:customStyle="1" w:styleId="t-10-9-kurz-s">
    <w:name w:val="t-10-9-kurz-s"/>
    <w:basedOn w:val="Normal"/>
    <w:rsid w:val="00A0787C"/>
    <w:pPr>
      <w:spacing w:before="100" w:beforeAutospacing="1" w:after="100" w:afterAutospacing="1"/>
    </w:pPr>
    <w:rPr>
      <w:lang w:eastAsia="hr-HR"/>
    </w:rPr>
  </w:style>
  <w:style w:type="paragraph" w:customStyle="1" w:styleId="clanak">
    <w:name w:val="clanak"/>
    <w:basedOn w:val="Normal"/>
    <w:rsid w:val="00A0787C"/>
    <w:pPr>
      <w:spacing w:before="100" w:beforeAutospacing="1" w:after="100" w:afterAutospacing="1"/>
    </w:pPr>
    <w:rPr>
      <w:lang w:eastAsia="hr-HR"/>
    </w:rPr>
  </w:style>
  <w:style w:type="paragraph" w:customStyle="1" w:styleId="c73alineacentregras">
    <w:name w:val="c73alineacentregras"/>
    <w:basedOn w:val="Normal"/>
    <w:rsid w:val="001E1D6D"/>
    <w:pPr>
      <w:spacing w:before="100" w:beforeAutospacing="1" w:after="100" w:afterAutospacing="1"/>
    </w:pPr>
    <w:rPr>
      <w:lang w:val="en-US"/>
    </w:rPr>
  </w:style>
  <w:style w:type="paragraph" w:customStyle="1" w:styleId="c36centre">
    <w:name w:val="c36centre"/>
    <w:basedOn w:val="Normal"/>
    <w:rsid w:val="001E1D6D"/>
    <w:pPr>
      <w:spacing w:before="100" w:beforeAutospacing="1" w:after="100" w:afterAutospacing="1"/>
    </w:pPr>
    <w:rPr>
      <w:lang w:val="en-US"/>
    </w:rPr>
  </w:style>
  <w:style w:type="paragraph" w:customStyle="1" w:styleId="c71indicateur">
    <w:name w:val="c71indicateur"/>
    <w:basedOn w:val="Normal"/>
    <w:rsid w:val="001E1D6D"/>
    <w:pPr>
      <w:spacing w:before="100" w:beforeAutospacing="1" w:after="100" w:afterAutospacing="1"/>
    </w:pPr>
    <w:rPr>
      <w:lang w:val="en-US"/>
    </w:rPr>
  </w:style>
  <w:style w:type="paragraph" w:customStyle="1" w:styleId="c40titre">
    <w:name w:val="c40titre"/>
    <w:basedOn w:val="Normal"/>
    <w:rsid w:val="001E1D6D"/>
    <w:pPr>
      <w:spacing w:before="100" w:beforeAutospacing="1" w:after="100" w:afterAutospacing="1"/>
    </w:pPr>
    <w:rPr>
      <w:lang w:val="en-US"/>
    </w:rPr>
  </w:style>
  <w:style w:type="paragraph" w:customStyle="1" w:styleId="c35motclenumerote">
    <w:name w:val="c35motclenumerote"/>
    <w:basedOn w:val="Normal"/>
    <w:rsid w:val="001E1D6D"/>
    <w:pPr>
      <w:spacing w:before="100" w:beforeAutospacing="1" w:after="100" w:afterAutospacing="1"/>
    </w:pPr>
    <w:rPr>
      <w:lang w:val="en-US"/>
    </w:rPr>
  </w:style>
  <w:style w:type="paragraph" w:customStyle="1" w:styleId="c37motclefinretrait1">
    <w:name w:val="c37motclefinretrait1"/>
    <w:basedOn w:val="Normal"/>
    <w:rsid w:val="001E1D6D"/>
    <w:pPr>
      <w:spacing w:before="100" w:beforeAutospacing="1" w:after="100" w:afterAutospacing="1"/>
    </w:pPr>
    <w:rPr>
      <w:lang w:val="en-US"/>
    </w:rPr>
  </w:style>
  <w:style w:type="paragraph" w:customStyle="1" w:styleId="c01pointsomaltn">
    <w:name w:val="c01pointsomaltn"/>
    <w:basedOn w:val="Normal"/>
    <w:rsid w:val="001E1D6D"/>
    <w:pPr>
      <w:spacing w:before="100" w:beforeAutospacing="1" w:after="100" w:afterAutospacing="1"/>
    </w:pPr>
    <w:rPr>
      <w:lang w:val="en-US"/>
    </w:rPr>
  </w:style>
  <w:style w:type="paragraph" w:customStyle="1" w:styleId="c10marge1">
    <w:name w:val="c10marge1"/>
    <w:basedOn w:val="Normal"/>
    <w:rsid w:val="001E1D6D"/>
    <w:pPr>
      <w:spacing w:before="100" w:beforeAutospacing="1" w:after="100" w:afterAutospacing="1"/>
    </w:pPr>
    <w:rPr>
      <w:lang w:val="en-US"/>
    </w:rPr>
  </w:style>
  <w:style w:type="paragraph" w:customStyle="1" w:styleId="c36renvoi">
    <w:name w:val="c36renvoi"/>
    <w:basedOn w:val="Normal"/>
    <w:rsid w:val="001E1D6D"/>
    <w:pPr>
      <w:spacing w:before="100" w:beforeAutospacing="1" w:after="100" w:afterAutospacing="1"/>
    </w:pPr>
    <w:rPr>
      <w:lang w:val="en-US"/>
    </w:rPr>
  </w:style>
  <w:style w:type="paragraph" w:styleId="StandardWeb">
    <w:name w:val="Normal (Web)"/>
    <w:basedOn w:val="Normal"/>
    <w:uiPriority w:val="99"/>
    <w:semiHidden/>
    <w:unhideWhenUsed/>
    <w:rsid w:val="008C3A2E"/>
    <w:pPr>
      <w:spacing w:before="100" w:beforeAutospacing="1" w:after="100" w:afterAutospacing="1"/>
    </w:pPr>
    <w:rPr>
      <w:lang w:eastAsia="hr-HR"/>
    </w:rPr>
  </w:style>
  <w:style w:type="paragraph" w:customStyle="1" w:styleId="rpl6">
    <w:name w:val="rpl6"/>
    <w:basedOn w:val="Normal"/>
    <w:rsid w:val="008C3A2E"/>
    <w:pPr>
      <w:spacing w:before="100" w:beforeAutospacing="1" w:after="100" w:afterAutospacing="1"/>
    </w:pPr>
    <w:rPr>
      <w:lang w:eastAsia="hr-HR"/>
    </w:rPr>
  </w:style>
  <w:style w:type="paragraph" w:customStyle="1" w:styleId="box462173">
    <w:name w:val="box_462173"/>
    <w:basedOn w:val="Normal"/>
    <w:rsid w:val="004633D8"/>
    <w:pPr>
      <w:spacing w:before="100" w:beforeAutospacing="1" w:after="100" w:afterAutospacing="1"/>
    </w:pPr>
    <w:rPr>
      <w:lang w:eastAsia="hr-HR"/>
    </w:rPr>
  </w:style>
  <w:style w:type="character" w:customStyle="1" w:styleId="Naslov3Char">
    <w:name w:val="Naslov 3 Char"/>
    <w:basedOn w:val="Zadanifontodlomka"/>
    <w:link w:val="Naslov3"/>
    <w:semiHidden/>
    <w:rsid w:val="00E02343"/>
    <w:rPr>
      <w:rFonts w:asciiTheme="majorHAnsi" w:eastAsiaTheme="majorEastAsia" w:hAnsiTheme="majorHAnsi" w:cstheme="majorBidi"/>
      <w:b/>
      <w:bCs/>
      <w:color w:val="4F81BD" w:themeColor="accent1"/>
      <w:sz w:val="24"/>
      <w:szCs w:val="24"/>
      <w:lang w:eastAsia="en-US"/>
    </w:rPr>
  </w:style>
  <w:style w:type="character" w:customStyle="1" w:styleId="Naslov4Char">
    <w:name w:val="Naslov 4 Char"/>
    <w:basedOn w:val="Zadanifontodlomka"/>
    <w:link w:val="Naslov4"/>
    <w:semiHidden/>
    <w:rsid w:val="00E02343"/>
    <w:rPr>
      <w:rFonts w:asciiTheme="majorHAnsi" w:eastAsiaTheme="majorEastAsia" w:hAnsiTheme="majorHAnsi" w:cstheme="majorBidi"/>
      <w:b/>
      <w:bCs/>
      <w:i/>
      <w:iCs/>
      <w:color w:val="4F81BD" w:themeColor="accent1"/>
      <w:sz w:val="24"/>
      <w:szCs w:val="24"/>
      <w:lang w:eastAsia="en-US"/>
    </w:rPr>
  </w:style>
  <w:style w:type="paragraph" w:customStyle="1" w:styleId="t-11-9-sred">
    <w:name w:val="t-11-9-sred"/>
    <w:basedOn w:val="Normal"/>
    <w:rsid w:val="00705247"/>
    <w:pPr>
      <w:spacing w:before="100" w:beforeAutospacing="1" w:after="100" w:afterAutospacing="1"/>
    </w:pPr>
    <w:rPr>
      <w:lang w:eastAsia="hr-HR"/>
    </w:rPr>
  </w:style>
  <w:style w:type="paragraph" w:styleId="Tekstkrajnjebiljeke">
    <w:name w:val="endnote text"/>
    <w:basedOn w:val="Normal"/>
    <w:link w:val="TekstkrajnjebiljekeChar"/>
    <w:uiPriority w:val="99"/>
    <w:semiHidden/>
    <w:unhideWhenUsed/>
    <w:rsid w:val="0042599C"/>
    <w:rPr>
      <w:sz w:val="20"/>
      <w:szCs w:val="20"/>
    </w:rPr>
  </w:style>
  <w:style w:type="character" w:customStyle="1" w:styleId="TekstkrajnjebiljekeChar">
    <w:name w:val="Tekst krajnje bilješke Char"/>
    <w:basedOn w:val="Zadanifontodlomka"/>
    <w:link w:val="Tekstkrajnjebiljeke"/>
    <w:uiPriority w:val="99"/>
    <w:semiHidden/>
    <w:rsid w:val="0042599C"/>
    <w:rPr>
      <w:lang w:eastAsia="en-US"/>
    </w:rPr>
  </w:style>
  <w:style w:type="character" w:styleId="Referencakrajnjebiljeke">
    <w:name w:val="endnote reference"/>
    <w:basedOn w:val="Zadanifontodlomka"/>
    <w:uiPriority w:val="99"/>
    <w:semiHidden/>
    <w:unhideWhenUsed/>
    <w:rsid w:val="0042599C"/>
    <w:rPr>
      <w:vertAlign w:val="superscript"/>
    </w:rPr>
  </w:style>
  <w:style w:type="paragraph" w:styleId="Tekstfusnote">
    <w:name w:val="footnote text"/>
    <w:basedOn w:val="Normal"/>
    <w:link w:val="TekstfusnoteChar"/>
    <w:uiPriority w:val="99"/>
    <w:unhideWhenUsed/>
    <w:rsid w:val="0042599C"/>
    <w:rPr>
      <w:sz w:val="20"/>
      <w:szCs w:val="20"/>
    </w:rPr>
  </w:style>
  <w:style w:type="character" w:customStyle="1" w:styleId="TekstfusnoteChar">
    <w:name w:val="Tekst fusnote Char"/>
    <w:basedOn w:val="Zadanifontodlomka"/>
    <w:link w:val="Tekstfusnote"/>
    <w:uiPriority w:val="99"/>
    <w:rsid w:val="0042599C"/>
    <w:rPr>
      <w:lang w:eastAsia="en-US"/>
    </w:rPr>
  </w:style>
  <w:style w:type="character" w:styleId="Referencafusnote">
    <w:name w:val="footnote reference"/>
    <w:basedOn w:val="Zadanifontodlomka"/>
    <w:uiPriority w:val="99"/>
    <w:semiHidden/>
    <w:unhideWhenUsed/>
    <w:rsid w:val="0042599C"/>
    <w:rPr>
      <w:vertAlign w:val="superscript"/>
    </w:rPr>
  </w:style>
  <w:style w:type="character" w:customStyle="1" w:styleId="TekstbaloniaChar">
    <w:name w:val="Tekst balončića Char"/>
    <w:basedOn w:val="Zadanifontodlomka"/>
    <w:link w:val="Tekstbalonia"/>
    <w:uiPriority w:val="99"/>
    <w:semiHidden/>
    <w:rsid w:val="0042599C"/>
    <w:rPr>
      <w:rFonts w:ascii="Tahoma" w:hAnsi="Tahoma" w:cs="Tahoma"/>
      <w:sz w:val="16"/>
      <w:szCs w:val="16"/>
      <w:lang w:eastAsia="en-US"/>
    </w:rPr>
  </w:style>
  <w:style w:type="character" w:customStyle="1" w:styleId="UnresolvedMention1">
    <w:name w:val="Unresolved Mention1"/>
    <w:basedOn w:val="Zadanifontodlomka"/>
    <w:uiPriority w:val="99"/>
    <w:semiHidden/>
    <w:unhideWhenUsed/>
    <w:rsid w:val="0042599C"/>
    <w:rPr>
      <w:color w:val="605E5C"/>
      <w:shd w:val="clear" w:color="auto" w:fill="E1DFDD"/>
    </w:rPr>
  </w:style>
  <w:style w:type="character" w:customStyle="1" w:styleId="PodnojeChar">
    <w:name w:val="Podnožje Char"/>
    <w:basedOn w:val="Zadanifontodlomka"/>
    <w:link w:val="Podnoje"/>
    <w:uiPriority w:val="99"/>
    <w:rsid w:val="0042599C"/>
    <w:rPr>
      <w:sz w:val="24"/>
      <w:szCs w:val="24"/>
      <w:lang w:eastAsia="en-US"/>
    </w:rPr>
  </w:style>
  <w:style w:type="character" w:customStyle="1" w:styleId="Naslov2Char">
    <w:name w:val="Naslov 2 Char"/>
    <w:basedOn w:val="Zadanifontodlomka"/>
    <w:link w:val="Naslov2"/>
    <w:semiHidden/>
    <w:rsid w:val="00627A7A"/>
    <w:rPr>
      <w:rFonts w:asciiTheme="majorHAnsi" w:eastAsiaTheme="majorEastAsia" w:hAnsiTheme="majorHAnsi" w:cstheme="majorBidi"/>
      <w:b/>
      <w:bCs/>
      <w:color w:val="4F81BD" w:themeColor="accent1"/>
      <w:sz w:val="26"/>
      <w:szCs w:val="26"/>
      <w:lang w:eastAsia="en-US"/>
    </w:rPr>
  </w:style>
  <w:style w:type="paragraph" w:styleId="Bezproreda">
    <w:name w:val="No Spacing"/>
    <w:link w:val="BezproredaChar"/>
    <w:uiPriority w:val="1"/>
    <w:qFormat/>
    <w:rsid w:val="00627A7A"/>
    <w:pPr>
      <w:widowControl w:val="0"/>
      <w:autoSpaceDE w:val="0"/>
      <w:autoSpaceDN w:val="0"/>
      <w:adjustRightInd w:val="0"/>
    </w:pPr>
    <w:rPr>
      <w:sz w:val="24"/>
      <w:szCs w:val="24"/>
      <w:lang w:val="en-US" w:eastAsia="en-GB"/>
    </w:rPr>
  </w:style>
  <w:style w:type="character" w:customStyle="1" w:styleId="BezproredaChar">
    <w:name w:val="Bez proreda Char"/>
    <w:link w:val="Bezproreda"/>
    <w:uiPriority w:val="1"/>
    <w:locked/>
    <w:rsid w:val="00627A7A"/>
    <w:rPr>
      <w:sz w:val="24"/>
      <w:szCs w:val="24"/>
      <w:lang w:val="en-US" w:eastAsia="en-GB"/>
    </w:rPr>
  </w:style>
  <w:style w:type="paragraph" w:customStyle="1" w:styleId="Heading11">
    <w:name w:val="Heading 11"/>
    <w:basedOn w:val="Normal"/>
    <w:next w:val="Normal"/>
    <w:uiPriority w:val="9"/>
    <w:qFormat/>
    <w:rsid w:val="00DB1CDB"/>
    <w:pPr>
      <w:keepNext/>
      <w:keepLines/>
      <w:spacing w:before="240" w:line="259" w:lineRule="auto"/>
      <w:outlineLvl w:val="0"/>
    </w:pPr>
    <w:rPr>
      <w:rFonts w:ascii="Calibri Light" w:eastAsia="Calibri Light" w:hAnsi="Calibri Light"/>
      <w:color w:val="2F5496"/>
      <w:sz w:val="32"/>
      <w:szCs w:val="32"/>
    </w:rPr>
  </w:style>
  <w:style w:type="character" w:customStyle="1" w:styleId="Naslov1Char">
    <w:name w:val="Naslov 1 Char"/>
    <w:basedOn w:val="Zadanifontodlomka"/>
    <w:link w:val="Naslov1"/>
    <w:uiPriority w:val="9"/>
    <w:rsid w:val="00DB1CDB"/>
    <w:rPr>
      <w:rFonts w:ascii="Calibri Light" w:eastAsia="Calibri Light" w:hAnsi="Calibri Light" w:cs="Times New Roman"/>
      <w:color w:val="2F5496"/>
      <w:sz w:val="32"/>
      <w:szCs w:val="32"/>
    </w:rPr>
  </w:style>
  <w:style w:type="character" w:styleId="Naglaeno">
    <w:name w:val="Strong"/>
    <w:basedOn w:val="Zadanifontodlomka"/>
    <w:uiPriority w:val="22"/>
    <w:qFormat/>
    <w:rsid w:val="00DB1CDB"/>
    <w:rPr>
      <w:b/>
      <w:bCs/>
    </w:rPr>
  </w:style>
  <w:style w:type="character" w:customStyle="1" w:styleId="Heading1Char1">
    <w:name w:val="Heading 1 Char1"/>
    <w:basedOn w:val="Zadanifontodlomka"/>
    <w:rsid w:val="00DB1CDB"/>
    <w:rPr>
      <w:rFonts w:asciiTheme="majorHAnsi" w:eastAsiaTheme="majorEastAsia" w:hAnsiTheme="majorHAnsi" w:cstheme="majorBidi"/>
      <w:color w:val="365F91" w:themeColor="accent1" w:themeShade="BF"/>
      <w:sz w:val="32"/>
      <w:szCs w:val="32"/>
      <w:lang w:eastAsia="en-US"/>
    </w:rPr>
  </w:style>
  <w:style w:type="table" w:styleId="Reetkatablice">
    <w:name w:val="Table Grid"/>
    <w:basedOn w:val="Obinatablica"/>
    <w:rsid w:val="00DC0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Zadanifontodlomka"/>
    <w:uiPriority w:val="99"/>
    <w:semiHidden/>
    <w:unhideWhenUsed/>
    <w:rsid w:val="009266BC"/>
    <w:rPr>
      <w:color w:val="605E5C"/>
      <w:shd w:val="clear" w:color="auto" w:fill="E1DFDD"/>
    </w:rPr>
  </w:style>
  <w:style w:type="paragraph" w:customStyle="1" w:styleId="s11b603f7">
    <w:name w:val="s11b603f7"/>
    <w:basedOn w:val="Normal"/>
    <w:rsid w:val="00E07D03"/>
    <w:pPr>
      <w:spacing w:before="100" w:beforeAutospacing="1" w:after="100" w:afterAutospacing="1"/>
    </w:pPr>
    <w:rPr>
      <w:lang w:val="en-US"/>
    </w:rPr>
  </w:style>
  <w:style w:type="character" w:customStyle="1" w:styleId="s15a9198a">
    <w:name w:val="s15a9198a"/>
    <w:basedOn w:val="Zadanifontodlomka"/>
    <w:rsid w:val="00E07D03"/>
  </w:style>
  <w:style w:type="paragraph" w:customStyle="1" w:styleId="s32f18602">
    <w:name w:val="s32f18602"/>
    <w:basedOn w:val="Normal"/>
    <w:rsid w:val="00E07D03"/>
    <w:pPr>
      <w:spacing w:before="100" w:beforeAutospacing="1" w:after="100" w:afterAutospacing="1"/>
    </w:pPr>
    <w:rPr>
      <w:lang w:val="en-US"/>
    </w:rPr>
  </w:style>
  <w:style w:type="character" w:customStyle="1" w:styleId="s556a1de3">
    <w:name w:val="s556a1de3"/>
    <w:basedOn w:val="Zadanifontodlomka"/>
    <w:rsid w:val="00E07D03"/>
  </w:style>
  <w:style w:type="paragraph" w:styleId="TOCNaslov">
    <w:name w:val="TOC Heading"/>
    <w:basedOn w:val="Naslov1"/>
    <w:next w:val="Normal"/>
    <w:uiPriority w:val="39"/>
    <w:semiHidden/>
    <w:unhideWhenUsed/>
    <w:qFormat/>
    <w:rsid w:val="000F5473"/>
    <w:pPr>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styleId="Sadraj1">
    <w:name w:val="toc 1"/>
    <w:basedOn w:val="Normal"/>
    <w:next w:val="Normal"/>
    <w:autoRedefine/>
    <w:uiPriority w:val="39"/>
    <w:unhideWhenUsed/>
    <w:rsid w:val="000F5473"/>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0104">
      <w:bodyDiv w:val="1"/>
      <w:marLeft w:val="0"/>
      <w:marRight w:val="0"/>
      <w:marTop w:val="0"/>
      <w:marBottom w:val="0"/>
      <w:divBdr>
        <w:top w:val="none" w:sz="0" w:space="0" w:color="auto"/>
        <w:left w:val="none" w:sz="0" w:space="0" w:color="auto"/>
        <w:bottom w:val="none" w:sz="0" w:space="0" w:color="auto"/>
        <w:right w:val="none" w:sz="0" w:space="0" w:color="auto"/>
      </w:divBdr>
      <w:divsChild>
        <w:div w:id="599417372">
          <w:marLeft w:val="0"/>
          <w:marRight w:val="0"/>
          <w:marTop w:val="0"/>
          <w:marBottom w:val="0"/>
          <w:divBdr>
            <w:top w:val="none" w:sz="0" w:space="0" w:color="auto"/>
            <w:left w:val="none" w:sz="0" w:space="0" w:color="auto"/>
            <w:bottom w:val="none" w:sz="0" w:space="0" w:color="auto"/>
            <w:right w:val="none" w:sz="0" w:space="0" w:color="auto"/>
          </w:divBdr>
        </w:div>
      </w:divsChild>
    </w:div>
    <w:div w:id="60953844">
      <w:bodyDiv w:val="1"/>
      <w:marLeft w:val="0"/>
      <w:marRight w:val="0"/>
      <w:marTop w:val="0"/>
      <w:marBottom w:val="0"/>
      <w:divBdr>
        <w:top w:val="none" w:sz="0" w:space="0" w:color="auto"/>
        <w:left w:val="none" w:sz="0" w:space="0" w:color="auto"/>
        <w:bottom w:val="none" w:sz="0" w:space="0" w:color="auto"/>
        <w:right w:val="none" w:sz="0" w:space="0" w:color="auto"/>
      </w:divBdr>
    </w:div>
    <w:div w:id="359666192">
      <w:bodyDiv w:val="1"/>
      <w:marLeft w:val="0"/>
      <w:marRight w:val="0"/>
      <w:marTop w:val="0"/>
      <w:marBottom w:val="0"/>
      <w:divBdr>
        <w:top w:val="none" w:sz="0" w:space="0" w:color="auto"/>
        <w:left w:val="none" w:sz="0" w:space="0" w:color="auto"/>
        <w:bottom w:val="none" w:sz="0" w:space="0" w:color="auto"/>
        <w:right w:val="none" w:sz="0" w:space="0" w:color="auto"/>
      </w:divBdr>
    </w:div>
    <w:div w:id="688800129">
      <w:bodyDiv w:val="1"/>
      <w:marLeft w:val="0"/>
      <w:marRight w:val="0"/>
      <w:marTop w:val="0"/>
      <w:marBottom w:val="0"/>
      <w:divBdr>
        <w:top w:val="none" w:sz="0" w:space="0" w:color="auto"/>
        <w:left w:val="none" w:sz="0" w:space="0" w:color="auto"/>
        <w:bottom w:val="none" w:sz="0" w:space="0" w:color="auto"/>
        <w:right w:val="none" w:sz="0" w:space="0" w:color="auto"/>
      </w:divBdr>
    </w:div>
    <w:div w:id="112554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ak.h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hudoc.echr.coe.int/eng" TargetMode="External"/><Relationship Id="rId13" Type="http://schemas.openxmlformats.org/officeDocument/2006/relationships/hyperlink" Target="https://hudoc.echr.coe.int/eng" TargetMode="External"/><Relationship Id="rId18" Type="http://schemas.openxmlformats.org/officeDocument/2006/relationships/hyperlink" Target="https://mrosp.gov.hr/UserDocsImages/dokumenti/Socijalna%20politika/Obitelj%20i%20djeca/Protokol%20o%20postupanju%20prema%20djeci%20bez%20pratnje.pdf" TargetMode="External"/><Relationship Id="rId3" Type="http://schemas.openxmlformats.org/officeDocument/2006/relationships/hyperlink" Target="https://sljeme.usud.hr/Usud/Praksaw.nsf/C12570D30061CE54C1257E8F00464B23/%24FILE/U-III-4149-2014.pdf" TargetMode="External"/><Relationship Id="rId21" Type="http://schemas.openxmlformats.org/officeDocument/2006/relationships/hyperlink" Target="https://hudoc.echr.coe.int/eng" TargetMode="External"/><Relationship Id="rId7" Type="http://schemas.openxmlformats.org/officeDocument/2006/relationships/hyperlink" Target="https://hudoc.echr.coe.int/eng" TargetMode="External"/><Relationship Id="rId12" Type="http://schemas.openxmlformats.org/officeDocument/2006/relationships/hyperlink" Target="https://hudoc.echr.coe.int/eng" TargetMode="External"/><Relationship Id="rId17" Type="http://schemas.openxmlformats.org/officeDocument/2006/relationships/hyperlink" Target="https://rm.coe.int/CoERMPublicCommonSearchServices/DisplayDCTMContent?documentId=09000016806a450a" TargetMode="External"/><Relationship Id="rId2" Type="http://schemas.openxmlformats.org/officeDocument/2006/relationships/hyperlink" Target="https://narodne-novine.nn.hr/clanci/medunarodni/2009_11_12_143.html" TargetMode="External"/><Relationship Id="rId16" Type="http://schemas.openxmlformats.org/officeDocument/2006/relationships/hyperlink" Target="https://www.refworld.org/docid/3b00f2203c.html" TargetMode="External"/><Relationship Id="rId20" Type="http://schemas.openxmlformats.org/officeDocument/2006/relationships/hyperlink" Target="https://www.hpc.hr/wp-content/uploads/2017/12/DjecabezpratnjeupostupkuazilaipraksaHrvatskogpravnogcentra.pdf" TargetMode="External"/><Relationship Id="rId1" Type="http://schemas.openxmlformats.org/officeDocument/2006/relationships/hyperlink" Target="https://pravamanjina.gov.hr/UserDocsImages/arhiva/pdf/medjunarodni/medjunarodni_pakt_o_gradjanskim_i_politickim_pravima.pdf" TargetMode="External"/><Relationship Id="rId6" Type="http://schemas.openxmlformats.org/officeDocument/2006/relationships/hyperlink" Target="https://hudoc.echr.coe.int/eng" TargetMode="External"/><Relationship Id="rId11" Type="http://schemas.openxmlformats.org/officeDocument/2006/relationships/hyperlink" Target="https://hudoc.echr.coe.int/eng" TargetMode="External"/><Relationship Id="rId5" Type="http://schemas.openxmlformats.org/officeDocument/2006/relationships/hyperlink" Target="https://hudoc.echr.coe.int/eng" TargetMode="External"/><Relationship Id="rId15" Type="http://schemas.openxmlformats.org/officeDocument/2006/relationships/hyperlink" Target="https://hudoc.echr.coe.int/eng" TargetMode="External"/><Relationship Id="rId10" Type="http://schemas.openxmlformats.org/officeDocument/2006/relationships/hyperlink" Target="https://hudoc.echr.coe.int/eng" TargetMode="External"/><Relationship Id="rId19" Type="http://schemas.openxmlformats.org/officeDocument/2006/relationships/hyperlink" Target="https://www.cms.hr/system/publication/pdf/88/Svrha_i_uvjeti_detencije_u_Hrvatskoj_2016.pdf" TargetMode="External"/><Relationship Id="rId4" Type="http://schemas.openxmlformats.org/officeDocument/2006/relationships/hyperlink" Target="https://hudoc.echr.coe.int/eng" TargetMode="External"/><Relationship Id="rId9" Type="http://schemas.openxmlformats.org/officeDocument/2006/relationships/hyperlink" Target="https://www.unicef.org/croatia/media/2441/file/Smjernice%20za%20pravnu%20pomo%C4%87%20prilago%C4%91enu%20djeci%20.pdf" TargetMode="External"/><Relationship Id="rId14" Type="http://schemas.openxmlformats.org/officeDocument/2006/relationships/hyperlink" Target="https://hudoc.echr.coe.int/eng"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62644245-416B-4E01-A46B-11D41FB01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86</Pages>
  <Words>26588</Words>
  <Characters>151555</Characters>
  <Application>Microsoft Office Word</Application>
  <DocSecurity>0</DocSecurity>
  <Lines>1262</Lines>
  <Paragraphs>355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REPUBLIKA HRVATSKA</vt:lpstr>
      <vt:lpstr>REPUBLIKA HRVATSKA</vt:lpstr>
    </vt:vector>
  </TitlesOfParts>
  <Company/>
  <LinksUpToDate>false</LinksUpToDate>
  <CharactersWithSpaces>177788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Dijana</dc:creator>
  <cp:lastModifiedBy>Anita Lazarin</cp:lastModifiedBy>
  <cp:revision>10</cp:revision>
  <cp:lastPrinted>2022-02-28T02:51:00Z</cp:lastPrinted>
  <dcterms:created xsi:type="dcterms:W3CDTF">2022-03-01T14:06:00Z</dcterms:created>
  <dcterms:modified xsi:type="dcterms:W3CDTF">2022-03-02T10:35:00Z</dcterms:modified>
</cp:coreProperties>
</file>