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2DA" w:rsidRPr="00A41E06" w:rsidRDefault="00F742DA" w:rsidP="00F742DA">
      <w:pPr>
        <w:rPr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2"/>
        <w:gridCol w:w="5301"/>
      </w:tblGrid>
      <w:tr w:rsidR="005B0986" w:rsidRPr="00380E25" w:rsidTr="00941D1C">
        <w:trPr>
          <w:trHeight w:val="719"/>
        </w:trPr>
        <w:tc>
          <w:tcPr>
            <w:tcW w:w="9243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:rsidR="00B94AD2" w:rsidRPr="00380E25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IZVJEŠĆE O SAVJETOVANJU S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JAVNOŠĆU</w:t>
            </w:r>
          </w:p>
          <w:p w:rsidR="001A2C09" w:rsidRPr="001A2C09" w:rsidRDefault="00B94AD2" w:rsidP="001A2C09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U POSTUPKU DONOŠENJA </w:t>
            </w:r>
            <w:r w:rsidR="001A2C09" w:rsidRPr="001A2C0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UZ PRAVILA O NAČINU RADA MENTORA U DRŽAVNOJ ŠKOLI ZA PRAVOSUDNE DUŽNOSNIKE</w:t>
            </w:r>
          </w:p>
          <w:p w:rsidR="00B94AD2" w:rsidRPr="00BD6BB0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B94AD2" w:rsidRPr="00380E25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1A2C09" w:rsidP="001A2C09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Pravosudna akademija, 2</w:t>
            </w:r>
            <w:r w:rsidR="00B94AD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kolovoz</w:t>
            </w:r>
            <w:r w:rsidR="00B94AD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a 2023.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Naziv akta za koji je provedeno savjetovanje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1A2C09" w:rsidP="0039401A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P</w:t>
            </w:r>
            <w:r w:rsidRPr="001A2C09">
              <w:rPr>
                <w:rFonts w:ascii="Arial Narrow" w:hAnsi="Arial Narrow" w:cs="Times New Roman"/>
                <w:bCs/>
                <w:sz w:val="20"/>
                <w:szCs w:val="20"/>
              </w:rPr>
              <w:t>ravila o načinu rada mentora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Naziv tijela nadležnog za izradu nacrta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/ provedbu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8851B3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Pravosudna akademija/ Pravosudna akademija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Razlozi za donošenje akta i ciljevi koji se njime žele postići uz sažetak ključnih pitanja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:rsidR="005B0986" w:rsidRPr="00380E25" w:rsidRDefault="001A2C09" w:rsidP="0039401A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A2C09">
              <w:rPr>
                <w:rFonts w:ascii="Arial Narrow" w:hAnsi="Arial Narrow" w:cs="Times New Roman"/>
                <w:bCs/>
                <w:sz w:val="20"/>
                <w:szCs w:val="20"/>
              </w:rPr>
              <w:t>Sukladno članku 23. stavku 5. Zakona o Pravosudnoj akademiji (»Narodne novine«, broj 52/19 i 30/23) pravila o načinu rada mentora donosi Upravno vijeće Pravosudne akademije na prijedlog Programskog vijeća Pravosudne akademije</w:t>
            </w:r>
            <w:r w:rsidR="0039401A"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5B0986" w:rsidRPr="00380E25" w:rsidTr="001907B5">
        <w:trPr>
          <w:trHeight w:val="525"/>
        </w:trPr>
        <w:tc>
          <w:tcPr>
            <w:tcW w:w="394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Objava dokumenata za savjetovanje</w:t>
            </w:r>
            <w:r w:rsidR="00F742D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742DA" w:rsidRPr="00380E25" w:rsidRDefault="00F742DA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Razdoblje provedbe savjetovanja </w:t>
            </w: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1A2C09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hyperlink r:id="rId6" w:history="1">
              <w:r w:rsidR="00E87C70">
                <w:rPr>
                  <w:rStyle w:val="Hiperveza"/>
                </w:rPr>
                <w:t>https://www.pak.hr/savjetovanja-sa-zainteresiranom-javnoscu/</w:t>
              </w:r>
            </w:hyperlink>
          </w:p>
        </w:tc>
      </w:tr>
      <w:tr w:rsidR="005B0986" w:rsidRPr="00380E25" w:rsidTr="001907B5">
        <w:trPr>
          <w:trHeight w:val="1499"/>
        </w:trPr>
        <w:tc>
          <w:tcPr>
            <w:tcW w:w="394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B94AD2" w:rsidRDefault="00B94AD2" w:rsidP="00B94AD2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15 dana</w:t>
            </w:r>
          </w:p>
          <w:p w:rsidR="0039401A" w:rsidRPr="0039401A" w:rsidRDefault="001A2C09" w:rsidP="0039401A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A2C09">
              <w:rPr>
                <w:rFonts w:ascii="Arial Narrow" w:hAnsi="Arial Narrow" w:cs="Times New Roman"/>
                <w:bCs/>
                <w:sz w:val="20"/>
                <w:szCs w:val="20"/>
              </w:rPr>
              <w:t>S obzirom da je početak sljedeće akademske godine planiran s 4. rujna 2023. godine</w:t>
            </w:r>
            <w:r w:rsidR="0039401A"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, rok za savjetovanje </w:t>
            </w:r>
            <w:r w:rsidR="0039401A">
              <w:rPr>
                <w:rFonts w:ascii="Arial Narrow" w:hAnsi="Arial Narrow" w:cs="Times New Roman"/>
                <w:bCs/>
                <w:sz w:val="20"/>
                <w:szCs w:val="20"/>
              </w:rPr>
              <w:t>sa zainteresiranom javnošću je</w:t>
            </w:r>
            <w:r w:rsidR="0039401A"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15 dana.</w:t>
            </w:r>
          </w:p>
          <w:p w:rsidR="005B0986" w:rsidRPr="00380E25" w:rsidRDefault="0039401A" w:rsidP="0039401A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Pregled osnovnih pokazatelja  uključenosti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216C8E" w:rsidP="00216C8E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Nije bilo sudio</w:t>
            </w:r>
            <w:bookmarkStart w:id="0" w:name="_GoBack"/>
            <w:bookmarkEnd w:id="0"/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nika u savjetovanju.</w:t>
            </w:r>
            <w:r w:rsidR="00DE1A6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216C8E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Nisu zaprimljena mišljenja niti prijedlozi.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Ostali oblici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Default="00F5284B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  <w:p w:rsidR="00710D22" w:rsidRPr="00380E25" w:rsidRDefault="00710D22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Troškovi provedenog savjetovanja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:rsidR="005B0986" w:rsidRPr="00380E25" w:rsidRDefault="00203F70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0,00 €</w:t>
            </w:r>
          </w:p>
        </w:tc>
      </w:tr>
    </w:tbl>
    <w:p w:rsidR="00E738EC" w:rsidRDefault="00E738EC" w:rsidP="00E738E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bookmarkStart w:id="1" w:name="_Toc468978618"/>
    </w:p>
    <w:p w:rsidR="00E738EC" w:rsidRPr="00E738EC" w:rsidRDefault="00E738EC" w:rsidP="00E738EC">
      <w:pPr>
        <w:rPr>
          <w:rFonts w:ascii="Arial Narrow" w:eastAsia="Calibri" w:hAnsi="Arial Narrow" w:cs="Times New Roman"/>
          <w:b/>
          <w:bCs/>
          <w:sz w:val="20"/>
          <w:szCs w:val="20"/>
          <w:lang w:eastAsia="en-US"/>
        </w:rPr>
      </w:pPr>
      <w:r w:rsidRPr="00E738EC">
        <w:rPr>
          <w:rFonts w:ascii="Arial Narrow" w:eastAsia="Calibri" w:hAnsi="Arial Narrow" w:cs="Times New Roman"/>
          <w:b/>
          <w:bCs/>
          <w:sz w:val="20"/>
          <w:szCs w:val="20"/>
          <w:lang w:eastAsia="en-US"/>
        </w:rPr>
        <w:t>Prilog 1. Pregled prihvaćenih i neprihvaćenih primjedbi</w:t>
      </w:r>
      <w:bookmarkEnd w:id="1"/>
    </w:p>
    <w:tbl>
      <w:tblPr>
        <w:tblW w:w="98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4111"/>
        <w:gridCol w:w="2835"/>
      </w:tblGrid>
      <w:tr w:rsidR="00E738EC" w:rsidRPr="00E738EC" w:rsidTr="00233705">
        <w:tc>
          <w:tcPr>
            <w:tcW w:w="534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Redni broj</w:t>
            </w:r>
          </w:p>
        </w:tc>
        <w:tc>
          <w:tcPr>
            <w:tcW w:w="1417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Sudionik savjetovanja (ime i prezime pojedinca, naziv organizacije)</w:t>
            </w:r>
          </w:p>
        </w:tc>
        <w:tc>
          <w:tcPr>
            <w:tcW w:w="992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Članak ili drugi dio nacrta na koji se odnosi prijedlog ili mišljenje</w:t>
            </w:r>
          </w:p>
        </w:tc>
        <w:tc>
          <w:tcPr>
            <w:tcW w:w="4111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Tekst zaprimljenog prijedloga ili mišljenja</w:t>
            </w:r>
          </w:p>
        </w:tc>
        <w:tc>
          <w:tcPr>
            <w:tcW w:w="2835" w:type="dxa"/>
            <w:vAlign w:val="center"/>
          </w:tcPr>
          <w:p w:rsidR="00E738EC" w:rsidRPr="00E738EC" w:rsidRDefault="00E738EC" w:rsidP="001907B5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Status prijedloga ili mišljenja (prihvaćanje/neprihvaćanje s  obrazloženjem) </w:t>
            </w:r>
          </w:p>
        </w:tc>
      </w:tr>
      <w:tr w:rsidR="00791BB3" w:rsidRPr="00E738EC" w:rsidTr="00233705">
        <w:trPr>
          <w:trHeight w:val="567"/>
        </w:trPr>
        <w:tc>
          <w:tcPr>
            <w:tcW w:w="534" w:type="dxa"/>
          </w:tcPr>
          <w:p w:rsidR="00791BB3" w:rsidRPr="00E738EC" w:rsidRDefault="00791BB3" w:rsidP="00E738EC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1BB3" w:rsidRDefault="00791BB3" w:rsidP="005C36BF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91BB3" w:rsidRPr="006F14DE" w:rsidRDefault="00791BB3" w:rsidP="006F14DE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791BB3" w:rsidRPr="006F14DE" w:rsidRDefault="00791BB3" w:rsidP="00D86EB4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91BB3" w:rsidRPr="00E738EC" w:rsidRDefault="00791BB3" w:rsidP="00CA0CC6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:rsidR="00FF0B57" w:rsidRDefault="00FF0B57" w:rsidP="0075471D"/>
    <w:sectPr w:rsidR="00FF0B57" w:rsidSect="0086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17118"/>
    <w:multiLevelType w:val="hybridMultilevel"/>
    <w:tmpl w:val="3AEE1A4A"/>
    <w:lvl w:ilvl="0" w:tplc="BC3CE92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30B77"/>
    <w:multiLevelType w:val="hybridMultilevel"/>
    <w:tmpl w:val="DC2E4FB6"/>
    <w:lvl w:ilvl="0" w:tplc="AFB2E87E">
      <w:start w:val="2"/>
      <w:numFmt w:val="decimal"/>
      <w:lvlText w:val="%1)"/>
      <w:lvlJc w:val="left"/>
      <w:pPr>
        <w:ind w:left="360" w:hanging="360"/>
      </w:pPr>
      <w:rPr>
        <w:rFonts w:hint="default"/>
        <w:i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F533E8"/>
    <w:multiLevelType w:val="hybridMultilevel"/>
    <w:tmpl w:val="8FC88716"/>
    <w:lvl w:ilvl="0" w:tplc="206AFCB0">
      <w:start w:val="2"/>
      <w:numFmt w:val="decimal"/>
      <w:lvlText w:val="%1)"/>
      <w:lvlJc w:val="left"/>
      <w:pPr>
        <w:ind w:left="360" w:hanging="360"/>
      </w:pPr>
      <w:rPr>
        <w:rFonts w:hint="default"/>
        <w:i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86"/>
    <w:rsid w:val="00035452"/>
    <w:rsid w:val="00053D88"/>
    <w:rsid w:val="00072AEA"/>
    <w:rsid w:val="000D3EB0"/>
    <w:rsid w:val="00160D80"/>
    <w:rsid w:val="001907B5"/>
    <w:rsid w:val="001A2C09"/>
    <w:rsid w:val="001F323B"/>
    <w:rsid w:val="00203F70"/>
    <w:rsid w:val="00216C8E"/>
    <w:rsid w:val="00233705"/>
    <w:rsid w:val="002E6E24"/>
    <w:rsid w:val="002F4597"/>
    <w:rsid w:val="00306B7C"/>
    <w:rsid w:val="0039401A"/>
    <w:rsid w:val="003C1451"/>
    <w:rsid w:val="003F2C03"/>
    <w:rsid w:val="00445671"/>
    <w:rsid w:val="00504138"/>
    <w:rsid w:val="005436CE"/>
    <w:rsid w:val="00574F0F"/>
    <w:rsid w:val="005A6D0D"/>
    <w:rsid w:val="005B0986"/>
    <w:rsid w:val="005C36BF"/>
    <w:rsid w:val="005E20F1"/>
    <w:rsid w:val="00634BEE"/>
    <w:rsid w:val="00636059"/>
    <w:rsid w:val="00651D4F"/>
    <w:rsid w:val="00662B5F"/>
    <w:rsid w:val="006849AB"/>
    <w:rsid w:val="00690D64"/>
    <w:rsid w:val="006D3F98"/>
    <w:rsid w:val="006F14DE"/>
    <w:rsid w:val="00710D22"/>
    <w:rsid w:val="0075471D"/>
    <w:rsid w:val="007661EB"/>
    <w:rsid w:val="00791BB3"/>
    <w:rsid w:val="007B522C"/>
    <w:rsid w:val="00861A01"/>
    <w:rsid w:val="00870504"/>
    <w:rsid w:val="008801E4"/>
    <w:rsid w:val="008851B3"/>
    <w:rsid w:val="00892CD6"/>
    <w:rsid w:val="008B4E98"/>
    <w:rsid w:val="008D2D1C"/>
    <w:rsid w:val="009974FE"/>
    <w:rsid w:val="009D4322"/>
    <w:rsid w:val="00A12B2B"/>
    <w:rsid w:val="00A15175"/>
    <w:rsid w:val="00A156E7"/>
    <w:rsid w:val="00A41E06"/>
    <w:rsid w:val="00A42C64"/>
    <w:rsid w:val="00A72403"/>
    <w:rsid w:val="00AA03AE"/>
    <w:rsid w:val="00AB2B4B"/>
    <w:rsid w:val="00AD4EEC"/>
    <w:rsid w:val="00B2534B"/>
    <w:rsid w:val="00B41C9C"/>
    <w:rsid w:val="00B43950"/>
    <w:rsid w:val="00B769FA"/>
    <w:rsid w:val="00B94AD2"/>
    <w:rsid w:val="00BA66D0"/>
    <w:rsid w:val="00BC3D1A"/>
    <w:rsid w:val="00CA0CC6"/>
    <w:rsid w:val="00CE7AC4"/>
    <w:rsid w:val="00CF3621"/>
    <w:rsid w:val="00D427D8"/>
    <w:rsid w:val="00D86EB4"/>
    <w:rsid w:val="00DE1A69"/>
    <w:rsid w:val="00DF3620"/>
    <w:rsid w:val="00E12F38"/>
    <w:rsid w:val="00E2427A"/>
    <w:rsid w:val="00E738EC"/>
    <w:rsid w:val="00E87C70"/>
    <w:rsid w:val="00EC347B"/>
    <w:rsid w:val="00F41A09"/>
    <w:rsid w:val="00F5284B"/>
    <w:rsid w:val="00F742DA"/>
    <w:rsid w:val="00F8311F"/>
    <w:rsid w:val="00FB72F9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sid w:val="008851B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4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E06"/>
    <w:rPr>
      <w:rFonts w:ascii="Tahoma" w:eastAsiaTheme="minorEastAsi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sid w:val="008851B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4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E06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k.hr/savjetovanja-sa-zainteresiranom-javnosc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Mirjana Bukovac</cp:lastModifiedBy>
  <cp:revision>2</cp:revision>
  <cp:lastPrinted>2020-02-10T08:38:00Z</cp:lastPrinted>
  <dcterms:created xsi:type="dcterms:W3CDTF">2023-08-02T12:16:00Z</dcterms:created>
  <dcterms:modified xsi:type="dcterms:W3CDTF">2023-08-02T12:16:00Z</dcterms:modified>
</cp:coreProperties>
</file>