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PRAVOSUDNA AKADEMIJA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MAKSIMIRSKA CESTA 63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413DD4" w:rsidRPr="00413DD4" w:rsidRDefault="00413DD4" w:rsidP="0025732C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222021">
        <w:rPr>
          <w:rFonts w:ascii="Times New Roman" w:hAnsi="Times New Roman" w:cs="Times New Roman"/>
          <w:b/>
          <w:sz w:val="24"/>
          <w:szCs w:val="24"/>
        </w:rPr>
        <w:t>1</w:t>
      </w:r>
      <w:r w:rsidRPr="00413DD4">
        <w:rPr>
          <w:rFonts w:ascii="Times New Roman" w:hAnsi="Times New Roman" w:cs="Times New Roman"/>
          <w:b/>
          <w:sz w:val="24"/>
          <w:szCs w:val="24"/>
        </w:rPr>
        <w:t>.</w:t>
      </w:r>
      <w:r w:rsidR="006B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FC8">
        <w:rPr>
          <w:rFonts w:ascii="Times New Roman" w:hAnsi="Times New Roman" w:cs="Times New Roman"/>
          <w:b/>
          <w:sz w:val="24"/>
          <w:szCs w:val="24"/>
        </w:rPr>
        <w:t>prosinca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22021">
        <w:rPr>
          <w:rFonts w:ascii="Times New Roman" w:hAnsi="Times New Roman" w:cs="Times New Roman"/>
          <w:b/>
          <w:sz w:val="24"/>
          <w:szCs w:val="24"/>
        </w:rPr>
        <w:t>23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Obrazloženje financijskog plana Pravosudne akademije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razdoblje 202</w:t>
      </w:r>
      <w:r w:rsidR="00222021">
        <w:rPr>
          <w:rFonts w:ascii="Times New Roman" w:hAnsi="Times New Roman" w:cs="Times New Roman"/>
          <w:b/>
          <w:sz w:val="24"/>
          <w:szCs w:val="24"/>
        </w:rPr>
        <w:t>4</w:t>
      </w:r>
      <w:r w:rsidRPr="00413DD4">
        <w:rPr>
          <w:rFonts w:ascii="Times New Roman" w:hAnsi="Times New Roman" w:cs="Times New Roman"/>
          <w:b/>
          <w:sz w:val="24"/>
          <w:szCs w:val="24"/>
        </w:rPr>
        <w:t>. - 202</w:t>
      </w:r>
      <w:r w:rsidR="00222021">
        <w:rPr>
          <w:rFonts w:ascii="Times New Roman" w:hAnsi="Times New Roman" w:cs="Times New Roman"/>
          <w:b/>
          <w:sz w:val="24"/>
          <w:szCs w:val="24"/>
        </w:rPr>
        <w:t>6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199F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Prijedlog financijskog plana Pravosudne akademije (u daljnjem tekstu: PA) za razdoblje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22021">
        <w:rPr>
          <w:rFonts w:ascii="Times New Roman" w:hAnsi="Times New Roman" w:cs="Times New Roman"/>
          <w:sz w:val="24"/>
          <w:szCs w:val="24"/>
        </w:rPr>
        <w:t>4</w:t>
      </w:r>
      <w:r w:rsidRPr="00413DD4">
        <w:rPr>
          <w:rFonts w:ascii="Times New Roman" w:hAnsi="Times New Roman" w:cs="Times New Roman"/>
          <w:sz w:val="24"/>
          <w:szCs w:val="24"/>
        </w:rPr>
        <w:t>. - 202</w:t>
      </w:r>
      <w:r w:rsidR="00222021">
        <w:rPr>
          <w:rFonts w:ascii="Times New Roman" w:hAnsi="Times New Roman" w:cs="Times New Roman"/>
          <w:sz w:val="24"/>
          <w:szCs w:val="24"/>
        </w:rPr>
        <w:t>6</w:t>
      </w:r>
      <w:r w:rsidRPr="00413DD4">
        <w:rPr>
          <w:rFonts w:ascii="Times New Roman" w:hAnsi="Times New Roman" w:cs="Times New Roman"/>
          <w:sz w:val="24"/>
          <w:szCs w:val="24"/>
        </w:rPr>
        <w:t xml:space="preserve">. godinu temelji se na </w:t>
      </w:r>
      <w:r w:rsidR="00E0199F">
        <w:rPr>
          <w:rFonts w:ascii="Times New Roman" w:hAnsi="Times New Roman" w:cs="Times New Roman"/>
          <w:sz w:val="24"/>
          <w:szCs w:val="24"/>
        </w:rPr>
        <w:t>Uputi za izradu prijedloga Državnog proračuna Republike Hrvatske za razdoblje 202</w:t>
      </w:r>
      <w:r w:rsidR="00222021">
        <w:rPr>
          <w:rFonts w:ascii="Times New Roman" w:hAnsi="Times New Roman" w:cs="Times New Roman"/>
          <w:sz w:val="24"/>
          <w:szCs w:val="24"/>
        </w:rPr>
        <w:t>4.-2026</w:t>
      </w:r>
      <w:r w:rsidR="00E0199F">
        <w:rPr>
          <w:rFonts w:ascii="Times New Roman" w:hAnsi="Times New Roman" w:cs="Times New Roman"/>
          <w:sz w:val="24"/>
          <w:szCs w:val="24"/>
        </w:rPr>
        <w:t>. koju je pripremilo Ministarstvo financija RH (Državna riznica) te na uputama i limitima dobivenim od Ministarstva pravosuđa i uprave koje je nadležno za Pravosudnu akademiju.  Financijski plan Pravosudne akademije za razdoblje 202</w:t>
      </w:r>
      <w:r w:rsidR="00222021">
        <w:rPr>
          <w:rFonts w:ascii="Times New Roman" w:hAnsi="Times New Roman" w:cs="Times New Roman"/>
          <w:sz w:val="24"/>
          <w:szCs w:val="24"/>
        </w:rPr>
        <w:t>4.-2026</w:t>
      </w:r>
      <w:r w:rsidR="00E0199F">
        <w:rPr>
          <w:rFonts w:ascii="Times New Roman" w:hAnsi="Times New Roman" w:cs="Times New Roman"/>
          <w:sz w:val="24"/>
          <w:szCs w:val="24"/>
        </w:rPr>
        <w:t>. usuglašen je s predstavnicima Ministarstva pravosuđa i uprave.</w:t>
      </w:r>
    </w:p>
    <w:p w:rsidR="0025732C" w:rsidRDefault="00413DD4" w:rsidP="0025732C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EC" w:rsidRPr="006B71EC" w:rsidRDefault="00071C12" w:rsidP="002573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857213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Pravosudna akademija najznačajnije primitke u razdoblju 202</w:t>
      </w:r>
      <w:r w:rsidR="002220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2220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planira iz izvora 11, a koji će biti utrošeni za podmirivanje redovnih aktivnosti Pravosudne akademije, odnosno na programe stručnog usavršavanja temeljem odluke Programskog vijeća Pravosudne akademije te na podmirivanje rashoda za zaposlene i ostalih materijalnih rashoda.</w:t>
      </w:r>
      <w:r w:rsidR="006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EC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22021">
        <w:rPr>
          <w:rFonts w:ascii="Times New Roman" w:hAnsi="Times New Roman" w:cs="Times New Roman"/>
          <w:sz w:val="24"/>
          <w:szCs w:val="24"/>
        </w:rPr>
        <w:t>razdoblju 2024.-2026.</w:t>
      </w:r>
      <w:r>
        <w:rPr>
          <w:rFonts w:ascii="Times New Roman" w:hAnsi="Times New Roman" w:cs="Times New Roman"/>
          <w:sz w:val="24"/>
          <w:szCs w:val="24"/>
        </w:rPr>
        <w:t xml:space="preserve"> zbog okončanja projekata sufinanciranih</w:t>
      </w:r>
      <w:r w:rsidRPr="00413DD4">
        <w:rPr>
          <w:rFonts w:ascii="Times New Roman" w:hAnsi="Times New Roman" w:cs="Times New Roman"/>
          <w:sz w:val="24"/>
          <w:szCs w:val="24"/>
        </w:rPr>
        <w:t xml:space="preserve"> iz Europskog socijalnog fonda</w:t>
      </w:r>
      <w:r>
        <w:rPr>
          <w:rFonts w:ascii="Times New Roman" w:hAnsi="Times New Roman" w:cs="Times New Roman"/>
          <w:sz w:val="24"/>
          <w:szCs w:val="24"/>
        </w:rPr>
        <w:t xml:space="preserve"> više nema planiranih prihoda s izvora </w:t>
      </w:r>
      <w:r w:rsidR="00222021">
        <w:rPr>
          <w:rFonts w:ascii="Times New Roman" w:hAnsi="Times New Roman" w:cs="Times New Roman"/>
          <w:sz w:val="24"/>
          <w:szCs w:val="24"/>
        </w:rPr>
        <w:t xml:space="preserve">12 i </w:t>
      </w:r>
      <w:r>
        <w:rPr>
          <w:rFonts w:ascii="Times New Roman" w:hAnsi="Times New Roman" w:cs="Times New Roman"/>
          <w:sz w:val="24"/>
          <w:szCs w:val="24"/>
        </w:rPr>
        <w:t>561.</w:t>
      </w:r>
      <w:r w:rsidR="006B71EC" w:rsidRPr="006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DD4" w:rsidRDefault="006B71EC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20BB9">
        <w:rPr>
          <w:rFonts w:ascii="Times New Roman" w:hAnsi="Times New Roman" w:cs="Times New Roman"/>
          <w:sz w:val="24"/>
          <w:szCs w:val="24"/>
        </w:rPr>
        <w:t>2024</w:t>
      </w:r>
      <w:r w:rsidR="00E0199F">
        <w:rPr>
          <w:rFonts w:ascii="Times New Roman" w:hAnsi="Times New Roman" w:cs="Times New Roman"/>
          <w:sz w:val="24"/>
          <w:szCs w:val="24"/>
        </w:rPr>
        <w:t>. ukupn</w:t>
      </w:r>
      <w:r w:rsidR="00F20BB9">
        <w:rPr>
          <w:rFonts w:ascii="Times New Roman" w:hAnsi="Times New Roman" w:cs="Times New Roman"/>
          <w:sz w:val="24"/>
          <w:szCs w:val="24"/>
        </w:rPr>
        <w:t xml:space="preserve">i primici </w:t>
      </w:r>
      <w:r w:rsidR="00D61ADF">
        <w:rPr>
          <w:rFonts w:ascii="Times New Roman" w:hAnsi="Times New Roman" w:cs="Times New Roman"/>
          <w:sz w:val="24"/>
          <w:szCs w:val="24"/>
        </w:rPr>
        <w:t xml:space="preserve">s izvora 11 </w:t>
      </w:r>
      <w:r w:rsidR="00F20BB9">
        <w:rPr>
          <w:rFonts w:ascii="Times New Roman" w:hAnsi="Times New Roman" w:cs="Times New Roman"/>
          <w:sz w:val="24"/>
          <w:szCs w:val="24"/>
        </w:rPr>
        <w:t>iznose 1.476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BB9">
        <w:rPr>
          <w:rFonts w:ascii="Times New Roman" w:hAnsi="Times New Roman" w:cs="Times New Roman"/>
          <w:sz w:val="24"/>
          <w:szCs w:val="24"/>
        </w:rPr>
        <w:t>42</w:t>
      </w:r>
      <w:r w:rsidR="00E0199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EUR, </w:t>
      </w:r>
      <w:r w:rsidR="00F20BB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20B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BB9">
        <w:rPr>
          <w:rFonts w:ascii="Times New Roman" w:hAnsi="Times New Roman" w:cs="Times New Roman"/>
          <w:sz w:val="24"/>
          <w:szCs w:val="24"/>
        </w:rPr>
        <w:t xml:space="preserve"> i 2026. blago rastu te </w:t>
      </w:r>
      <w:r>
        <w:rPr>
          <w:rFonts w:ascii="Times New Roman" w:hAnsi="Times New Roman" w:cs="Times New Roman"/>
          <w:sz w:val="24"/>
          <w:szCs w:val="24"/>
        </w:rPr>
        <w:t>ukupni primi</w:t>
      </w:r>
      <w:r w:rsidR="00F20BB9">
        <w:rPr>
          <w:rFonts w:ascii="Times New Roman" w:hAnsi="Times New Roman" w:cs="Times New Roman"/>
          <w:sz w:val="24"/>
          <w:szCs w:val="24"/>
        </w:rPr>
        <w:t>ci u 2025. iznose 1.477.191</w:t>
      </w:r>
      <w:r w:rsidR="00E6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EUR, a </w:t>
      </w:r>
      <w:r w:rsidR="00F20BB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BB9">
        <w:rPr>
          <w:rFonts w:ascii="Times New Roman" w:hAnsi="Times New Roman" w:cs="Times New Roman"/>
          <w:sz w:val="24"/>
          <w:szCs w:val="24"/>
        </w:rPr>
        <w:t>2026. ukup</w:t>
      </w:r>
      <w:r w:rsidR="00D61ADF">
        <w:rPr>
          <w:rFonts w:ascii="Times New Roman" w:hAnsi="Times New Roman" w:cs="Times New Roman"/>
          <w:sz w:val="24"/>
          <w:szCs w:val="24"/>
        </w:rPr>
        <w:t>ni primici iznose 1.499.370 EUR, dok se dodatni primici s ostalih izvora procjenjuju na 40.000 EUR godišnje.</w:t>
      </w:r>
    </w:p>
    <w:p w:rsidR="00857213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navedenom razdoblju Pravosudna akademija nije planirala zaduživanje.</w:t>
      </w:r>
    </w:p>
    <w:p w:rsidR="00071C12" w:rsidRDefault="00071C12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213" w:rsidRPr="00AE2812" w:rsidRDefault="00857213" w:rsidP="00857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413DD4" w:rsidRPr="00413DD4" w:rsidRDefault="00413DD4" w:rsidP="00413D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Administracija i upravljanje (A844001)</w:t>
      </w:r>
    </w:p>
    <w:p w:rsidR="00413DD4" w:rsidRPr="00413DD4" w:rsidRDefault="00413DD4" w:rsidP="00413DD4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Planirani rashodi za zaposlene temeljeni su na projekciji plaća koje će se isplatiti u 202</w:t>
      </w:r>
      <w:r w:rsidR="00F20BB9">
        <w:rPr>
          <w:rFonts w:ascii="Times New Roman" w:hAnsi="Times New Roman" w:cs="Times New Roman"/>
          <w:sz w:val="24"/>
          <w:szCs w:val="24"/>
        </w:rPr>
        <w:t>3</w:t>
      </w:r>
      <w:r w:rsidRPr="00413DD4">
        <w:rPr>
          <w:rFonts w:ascii="Times New Roman" w:hAnsi="Times New Roman" w:cs="Times New Roman"/>
          <w:sz w:val="24"/>
          <w:szCs w:val="24"/>
        </w:rPr>
        <w:t>.g., pri čemu je broj i struktura zaposlenik</w:t>
      </w:r>
      <w:r w:rsidR="00C62F4F">
        <w:rPr>
          <w:rFonts w:ascii="Times New Roman" w:hAnsi="Times New Roman" w:cs="Times New Roman"/>
          <w:sz w:val="24"/>
          <w:szCs w:val="24"/>
        </w:rPr>
        <w:t>a</w:t>
      </w:r>
      <w:r w:rsidRPr="00413DD4">
        <w:rPr>
          <w:rFonts w:ascii="Times New Roman" w:hAnsi="Times New Roman" w:cs="Times New Roman"/>
          <w:sz w:val="24"/>
          <w:szCs w:val="24"/>
        </w:rPr>
        <w:t xml:space="preserve"> planiran na način da su pored postojećih djelatnika u izračun uključen i </w:t>
      </w:r>
      <w:r w:rsidR="00857213">
        <w:rPr>
          <w:rFonts w:ascii="Times New Roman" w:hAnsi="Times New Roman" w:cs="Times New Roman"/>
          <w:sz w:val="24"/>
          <w:szCs w:val="24"/>
        </w:rPr>
        <w:t xml:space="preserve">planirano zapošljavanje novih djelatnika kao zamjena za </w:t>
      </w:r>
      <w:r w:rsidR="00C62F4F">
        <w:rPr>
          <w:rFonts w:ascii="Times New Roman" w:hAnsi="Times New Roman" w:cs="Times New Roman"/>
          <w:sz w:val="24"/>
          <w:szCs w:val="24"/>
        </w:rPr>
        <w:t xml:space="preserve">otišle. </w:t>
      </w:r>
      <w:r w:rsidRPr="00413DD4">
        <w:rPr>
          <w:rFonts w:ascii="Times New Roman" w:hAnsi="Times New Roman" w:cs="Times New Roman"/>
          <w:sz w:val="24"/>
          <w:szCs w:val="24"/>
        </w:rPr>
        <w:t xml:space="preserve">U </w:t>
      </w:r>
      <w:r w:rsidR="00F20BB9">
        <w:rPr>
          <w:rFonts w:ascii="Times New Roman" w:hAnsi="Times New Roman" w:cs="Times New Roman"/>
          <w:sz w:val="24"/>
          <w:szCs w:val="24"/>
        </w:rPr>
        <w:t xml:space="preserve">financijskom planu za </w:t>
      </w:r>
      <w:r w:rsidRPr="00413DD4">
        <w:rPr>
          <w:rFonts w:ascii="Times New Roman" w:hAnsi="Times New Roman" w:cs="Times New Roman"/>
          <w:sz w:val="24"/>
          <w:szCs w:val="24"/>
        </w:rPr>
        <w:t>202</w:t>
      </w:r>
      <w:r w:rsidR="00F20BB9">
        <w:rPr>
          <w:rFonts w:ascii="Times New Roman" w:hAnsi="Times New Roman" w:cs="Times New Roman"/>
          <w:sz w:val="24"/>
          <w:szCs w:val="24"/>
        </w:rPr>
        <w:t>4</w:t>
      </w:r>
      <w:r w:rsidRPr="00413DD4">
        <w:rPr>
          <w:rFonts w:ascii="Times New Roman" w:hAnsi="Times New Roman" w:cs="Times New Roman"/>
          <w:sz w:val="24"/>
          <w:szCs w:val="24"/>
        </w:rPr>
        <w:t xml:space="preserve">.g. planirano je </w:t>
      </w:r>
      <w:r w:rsidR="00F20BB9">
        <w:rPr>
          <w:rFonts w:ascii="Times New Roman" w:hAnsi="Times New Roman" w:cs="Times New Roman"/>
          <w:sz w:val="24"/>
          <w:szCs w:val="24"/>
        </w:rPr>
        <w:t>povećanje plaća temeljem sklopljenog kolektivnog sporazuma između Vlade RH i sindikata</w:t>
      </w:r>
      <w:r w:rsidR="00C62F4F">
        <w:rPr>
          <w:rFonts w:ascii="Times New Roman" w:hAnsi="Times New Roman" w:cs="Times New Roman"/>
          <w:sz w:val="24"/>
          <w:szCs w:val="24"/>
        </w:rPr>
        <w:t>.</w:t>
      </w:r>
    </w:p>
    <w:p w:rsidR="00413DD4" w:rsidRPr="00413DD4" w:rsidRDefault="00413DD4" w:rsidP="00C62F4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Planirani materijalni i financijski rashodi na ovoj stavci planirani su racionalno</w:t>
      </w:r>
      <w:r w:rsidR="00FF1C00">
        <w:rPr>
          <w:rFonts w:ascii="Times New Roman" w:hAnsi="Times New Roman" w:cs="Times New Roman"/>
          <w:sz w:val="24"/>
          <w:szCs w:val="24"/>
        </w:rPr>
        <w:t xml:space="preserve"> i u skladu s potrebama u cilju osiguravanja nesmetanog rada</w:t>
      </w:r>
      <w:r w:rsidRPr="00413DD4">
        <w:rPr>
          <w:rFonts w:ascii="Times New Roman" w:hAnsi="Times New Roman" w:cs="Times New Roman"/>
          <w:sz w:val="24"/>
          <w:szCs w:val="24"/>
        </w:rPr>
        <w:t>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b) Stručno usavršavanje pravosudnih dužnosnika i savjetnika u pravosudnim tijelima (A629024)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lastRenderedPageBreak/>
        <w:t>U okviru ove stavke predviđeno je kontinuirano stručno usavršavanje za suce, državne odvjetnike, sudačke i državno odvjetničke savjetnike te  razvoj novih obrazovnih materijala za provođenje aktivnosti  kontinuiranog stručnog usavršavanje sudaca, državnih odvjetnika, sudačkih i d</w:t>
      </w:r>
      <w:r w:rsidR="00DF0C28">
        <w:rPr>
          <w:rFonts w:ascii="Times New Roman" w:hAnsi="Times New Roman" w:cs="Times New Roman"/>
          <w:sz w:val="24"/>
          <w:szCs w:val="24"/>
        </w:rPr>
        <w:t>ržavno odvjetničkih savjetnika.</w:t>
      </w:r>
    </w:p>
    <w:p w:rsidR="00413DD4" w:rsidRPr="00DF0C28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DF0C28">
        <w:rPr>
          <w:rFonts w:ascii="Times New Roman" w:hAnsi="Times New Roman" w:cs="Times New Roman"/>
          <w:sz w:val="24"/>
          <w:szCs w:val="24"/>
        </w:rPr>
        <w:t>Rashodi i izdaci za pozicije: a) razvoj novih materijala i b) provedbu gore navedenih aktivnosti</w:t>
      </w:r>
      <w:r w:rsidR="00F20BB9">
        <w:rPr>
          <w:rFonts w:ascii="Times New Roman" w:hAnsi="Times New Roman" w:cs="Times New Roman"/>
          <w:sz w:val="24"/>
          <w:szCs w:val="24"/>
        </w:rPr>
        <w:t xml:space="preserve"> planirani su  u iznosu od  265</w:t>
      </w:r>
      <w:r w:rsidRPr="00DF0C28">
        <w:rPr>
          <w:rFonts w:ascii="Times New Roman" w:hAnsi="Times New Roman" w:cs="Times New Roman"/>
          <w:sz w:val="24"/>
          <w:szCs w:val="24"/>
        </w:rPr>
        <w:t>.</w:t>
      </w:r>
      <w:r w:rsidR="00F20BB9">
        <w:rPr>
          <w:rFonts w:ascii="Times New Roman" w:hAnsi="Times New Roman" w:cs="Times New Roman"/>
          <w:sz w:val="24"/>
          <w:szCs w:val="24"/>
        </w:rPr>
        <w:t>000</w:t>
      </w:r>
      <w:r w:rsidRPr="00DF0C28">
        <w:rPr>
          <w:rFonts w:ascii="Times New Roman" w:hAnsi="Times New Roman" w:cs="Times New Roman"/>
          <w:sz w:val="24"/>
          <w:szCs w:val="24"/>
        </w:rPr>
        <w:t xml:space="preserve"> </w:t>
      </w:r>
      <w:r w:rsidR="001C163A">
        <w:rPr>
          <w:rFonts w:ascii="Times New Roman" w:hAnsi="Times New Roman" w:cs="Times New Roman"/>
          <w:sz w:val="24"/>
          <w:szCs w:val="24"/>
        </w:rPr>
        <w:t>EUR godišnje</w:t>
      </w:r>
      <w:r w:rsidRPr="00DF0C28">
        <w:rPr>
          <w:rFonts w:ascii="Times New Roman" w:hAnsi="Times New Roman" w:cs="Times New Roman"/>
          <w:sz w:val="24"/>
          <w:szCs w:val="24"/>
        </w:rPr>
        <w:t>,</w:t>
      </w:r>
      <w:r w:rsidR="00F20BB9">
        <w:rPr>
          <w:rFonts w:ascii="Times New Roman" w:hAnsi="Times New Roman" w:cs="Times New Roman"/>
          <w:sz w:val="24"/>
          <w:szCs w:val="24"/>
        </w:rPr>
        <w:t xml:space="preserve"> putni troškovi za predavače koji edukaciju provode u regionalnim centrima Pravosudne akademije u iznosu od 50.000 EUR i ostali troškovi povezani s održavanjem radionica (zakup prostora u slučaju potrebe,</w:t>
      </w:r>
      <w:r w:rsidR="0025732C">
        <w:rPr>
          <w:rFonts w:ascii="Times New Roman" w:hAnsi="Times New Roman" w:cs="Times New Roman"/>
          <w:sz w:val="24"/>
          <w:szCs w:val="24"/>
        </w:rPr>
        <w:t xml:space="preserve"> potrošni materijal i</w:t>
      </w:r>
      <w:r w:rsidR="00F20BB9">
        <w:rPr>
          <w:rFonts w:ascii="Times New Roman" w:hAnsi="Times New Roman" w:cs="Times New Roman"/>
          <w:sz w:val="24"/>
          <w:szCs w:val="24"/>
        </w:rPr>
        <w:t xml:space="preserve"> osvježenje tijekom pauzi radionica)</w:t>
      </w:r>
      <w:r w:rsidRPr="00DF0C28">
        <w:rPr>
          <w:rFonts w:ascii="Times New Roman" w:hAnsi="Times New Roman" w:cs="Times New Roman"/>
          <w:sz w:val="24"/>
          <w:szCs w:val="24"/>
        </w:rPr>
        <w:t xml:space="preserve">. U ovom trenutku planirano je  održavanje radionica </w:t>
      </w:r>
      <w:r w:rsidR="00F20BB9">
        <w:rPr>
          <w:rFonts w:ascii="Times New Roman" w:hAnsi="Times New Roman" w:cs="Times New Roman"/>
          <w:sz w:val="24"/>
          <w:szCs w:val="24"/>
        </w:rPr>
        <w:t xml:space="preserve">u najvećoj mjeri </w:t>
      </w:r>
      <w:r w:rsidRPr="00DF0C28">
        <w:rPr>
          <w:rFonts w:ascii="Times New Roman" w:hAnsi="Times New Roman" w:cs="Times New Roman"/>
          <w:sz w:val="24"/>
          <w:szCs w:val="24"/>
        </w:rPr>
        <w:t>u direktnom kontaktu s polaznicima</w:t>
      </w:r>
      <w:r w:rsidR="00DF0C28">
        <w:rPr>
          <w:rFonts w:ascii="Times New Roman" w:hAnsi="Times New Roman" w:cs="Times New Roman"/>
          <w:sz w:val="24"/>
          <w:szCs w:val="24"/>
        </w:rPr>
        <w:t xml:space="preserve"> što je kvalitetnija opcija u odnosu na on-line predavanja</w:t>
      </w:r>
      <w:r w:rsidRPr="00DF0C28">
        <w:rPr>
          <w:rFonts w:ascii="Times New Roman" w:hAnsi="Times New Roman" w:cs="Times New Roman"/>
          <w:sz w:val="24"/>
          <w:szCs w:val="24"/>
        </w:rPr>
        <w:t>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c) Obuka vježbenika u pravosudnim tijelima</w:t>
      </w:r>
    </w:p>
    <w:p w:rsidR="00413DD4" w:rsidRPr="00413DD4" w:rsidRDefault="00413DD4" w:rsidP="00413DD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Sukladno odredbama Zakona o vježbenicima u pravosudnim tijelima i pravosudnom ispitu PA će organizirati edukaciju za vježbenike u pravosudnim tijelima.</w:t>
      </w:r>
      <w:r w:rsidR="00CD7FE3">
        <w:rPr>
          <w:rFonts w:ascii="Times New Roman" w:hAnsi="Times New Roman" w:cs="Times New Roman"/>
          <w:sz w:val="24"/>
          <w:szCs w:val="24"/>
        </w:rPr>
        <w:t xml:space="preserve"> Ciklus edukacije vježbenika z</w:t>
      </w:r>
      <w:r w:rsidR="0025732C">
        <w:rPr>
          <w:rFonts w:ascii="Times New Roman" w:hAnsi="Times New Roman" w:cs="Times New Roman"/>
          <w:sz w:val="24"/>
          <w:szCs w:val="24"/>
        </w:rPr>
        <w:t>apočeo je u drugoj polovini 2023</w:t>
      </w:r>
      <w:r w:rsidR="00CD7FE3">
        <w:rPr>
          <w:rFonts w:ascii="Times New Roman" w:hAnsi="Times New Roman" w:cs="Times New Roman"/>
          <w:sz w:val="24"/>
          <w:szCs w:val="24"/>
        </w:rPr>
        <w:t>., a okončati će se u 2024. Ovisno o dinamici zapošljavanja novih vježbenika u pravosudnom sustavu organizirat će se i novi ciklus edukacije ove ciljne skupine u 2024.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d) Državna škola za pravosudne dužnosnike ( A 844002)</w:t>
      </w:r>
    </w:p>
    <w:p w:rsid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Državna škola za pravosudne dužnosnike (u daljnjem tekstu: Škola) je ustrojstvena jedinica u sastavu Akademije. Osobe primljene u državnu službu na neodređeno vrijeme i raspoređene na radno mjesto savjetnika u pravosudnom tijelu </w:t>
      </w:r>
      <w:r w:rsidR="0025732C">
        <w:rPr>
          <w:rFonts w:ascii="Times New Roman" w:hAnsi="Times New Roman" w:cs="Times New Roman"/>
          <w:sz w:val="24"/>
          <w:szCs w:val="24"/>
        </w:rPr>
        <w:t>imaju pravo pohađati</w:t>
      </w:r>
      <w:r w:rsidRPr="00413DD4">
        <w:rPr>
          <w:rFonts w:ascii="Times New Roman" w:hAnsi="Times New Roman" w:cs="Times New Roman"/>
          <w:sz w:val="24"/>
          <w:szCs w:val="24"/>
        </w:rPr>
        <w:t xml:space="preserve"> Škol</w:t>
      </w:r>
      <w:r w:rsidR="0025732C">
        <w:rPr>
          <w:rFonts w:ascii="Times New Roman" w:hAnsi="Times New Roman" w:cs="Times New Roman"/>
          <w:sz w:val="24"/>
          <w:szCs w:val="24"/>
        </w:rPr>
        <w:t>u</w:t>
      </w:r>
      <w:r w:rsidRPr="00413DD4">
        <w:rPr>
          <w:rFonts w:ascii="Times New Roman" w:hAnsi="Times New Roman" w:cs="Times New Roman"/>
          <w:sz w:val="24"/>
          <w:szCs w:val="24"/>
        </w:rPr>
        <w:t xml:space="preserve">. </w:t>
      </w:r>
      <w:r w:rsidR="0025732C">
        <w:rPr>
          <w:rFonts w:ascii="Times New Roman" w:hAnsi="Times New Roman" w:cs="Times New Roman"/>
          <w:sz w:val="24"/>
          <w:szCs w:val="24"/>
        </w:rPr>
        <w:t>Ostali zainteresirani koji ispunjavaju zakonske uvjete imaju pravo polagati</w:t>
      </w:r>
      <w:r w:rsidRPr="00413DD4">
        <w:rPr>
          <w:rFonts w:ascii="Times New Roman" w:hAnsi="Times New Roman" w:cs="Times New Roman"/>
          <w:sz w:val="24"/>
          <w:szCs w:val="24"/>
        </w:rPr>
        <w:t xml:space="preserve"> završni ispit u Školi. Planira se provođenje jednog završnog ispita godišnje.</w:t>
      </w:r>
      <w:r w:rsidR="0025732C">
        <w:rPr>
          <w:rFonts w:ascii="Times New Roman" w:hAnsi="Times New Roman" w:cs="Times New Roman"/>
          <w:sz w:val="24"/>
          <w:szCs w:val="24"/>
        </w:rPr>
        <w:t xml:space="preserve"> Za provođenje aktivnosti u okviru Škole predviđeno je u 2024. 159.000 EUR.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e)</w:t>
      </w:r>
      <w:r w:rsidRPr="00413DD4">
        <w:rPr>
          <w:rFonts w:ascii="Times New Roman" w:hAnsi="Times New Roman" w:cs="Times New Roman"/>
          <w:sz w:val="24"/>
          <w:szCs w:val="24"/>
        </w:rPr>
        <w:t xml:space="preserve"> </w:t>
      </w:r>
      <w:r w:rsidRPr="00413DD4">
        <w:rPr>
          <w:rFonts w:ascii="Times New Roman" w:hAnsi="Times New Roman" w:cs="Times New Roman"/>
          <w:b/>
          <w:sz w:val="24"/>
          <w:szCs w:val="24"/>
        </w:rPr>
        <w:t>Stručno usavršavanje službenika iz područja pravosuđa (A 844003)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PA nastavlja s edukacijom službenika u pravosudnim tijelima koja je započela 2016.godine kao nova ciljna skupina Akademije, sukladno izmjenama i dopunama Zakona o Pravosudnoj akademiji iz 2015. godine.</w:t>
      </w:r>
      <w:r w:rsidR="0025732C">
        <w:rPr>
          <w:rFonts w:ascii="Times New Roman" w:hAnsi="Times New Roman" w:cs="Times New Roman"/>
          <w:sz w:val="24"/>
          <w:szCs w:val="24"/>
        </w:rPr>
        <w:t>, a u 2024. za edukaciju navedene ciljne skupine predviđena je 41.000 EUR.</w:t>
      </w:r>
    </w:p>
    <w:p w:rsidR="00413DD4" w:rsidRPr="00413DD4" w:rsidRDefault="00CD7FE3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413DD4" w:rsidRPr="00413DD4">
        <w:rPr>
          <w:rFonts w:ascii="Times New Roman" w:hAnsi="Times New Roman" w:cs="Times New Roman"/>
          <w:b/>
          <w:sz w:val="24"/>
          <w:szCs w:val="24"/>
        </w:rPr>
        <w:t>) Uz navedeno predvidjeli smo i aktivnosti na izvorima 31, 43, 51 i 61, a koji se financiraju vlastitim sredstvima.</w:t>
      </w:r>
    </w:p>
    <w:p w:rsidR="007C2766" w:rsidRPr="00624C16" w:rsidRDefault="00413DD4" w:rsidP="007C27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2766" w:rsidRPr="00186B7B" w:rsidRDefault="007C2766" w:rsidP="007C27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413DD4" w:rsidRDefault="007C2766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Pravosudna akademija ne planira imati značajnije ukupne obveze mimo uobičajenih koje se iskazuju krajem godine (obveze za plaće, obveze za materijalne rashode) niti planira imati dospjele, a nepodmirene obveze.</w:t>
      </w:r>
    </w:p>
    <w:p w:rsidR="0025732C" w:rsidRDefault="0025732C" w:rsidP="00413DD4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13DD4" w:rsidRPr="00413DD4" w:rsidRDefault="00413DD4" w:rsidP="00413DD4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Tomislav Briški</w:t>
      </w:r>
    </w:p>
    <w:p w:rsidR="00413DD4" w:rsidRPr="00F471E7" w:rsidRDefault="00CD7FE3" w:rsidP="00D6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Pravosudne akademije</w:t>
      </w:r>
      <w:bookmarkStart w:id="0" w:name="_GoBack"/>
      <w:bookmarkEnd w:id="0"/>
    </w:p>
    <w:sectPr w:rsidR="00413DD4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0CD"/>
    <w:multiLevelType w:val="hybridMultilevel"/>
    <w:tmpl w:val="477CBCA0"/>
    <w:lvl w:ilvl="0" w:tplc="66A41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9C9"/>
    <w:multiLevelType w:val="hybridMultilevel"/>
    <w:tmpl w:val="C7AA5DD0"/>
    <w:lvl w:ilvl="0" w:tplc="E24E50BC">
      <w:start w:val="6"/>
      <w:numFmt w:val="bullet"/>
      <w:lvlText w:val="-"/>
      <w:lvlJc w:val="left"/>
      <w:pPr>
        <w:ind w:left="1637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54E634BD"/>
    <w:multiLevelType w:val="hybridMultilevel"/>
    <w:tmpl w:val="66703EAE"/>
    <w:lvl w:ilvl="0" w:tplc="0FD26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3C16"/>
    <w:rsid w:val="00071C12"/>
    <w:rsid w:val="000D0A1C"/>
    <w:rsid w:val="000D1FC8"/>
    <w:rsid w:val="0016287E"/>
    <w:rsid w:val="00186B7B"/>
    <w:rsid w:val="001C163A"/>
    <w:rsid w:val="00222021"/>
    <w:rsid w:val="00245B1D"/>
    <w:rsid w:val="0025732C"/>
    <w:rsid w:val="0029735D"/>
    <w:rsid w:val="00297F7A"/>
    <w:rsid w:val="0031717F"/>
    <w:rsid w:val="003A22DB"/>
    <w:rsid w:val="00407290"/>
    <w:rsid w:val="00413DD4"/>
    <w:rsid w:val="00466878"/>
    <w:rsid w:val="00536862"/>
    <w:rsid w:val="005722A3"/>
    <w:rsid w:val="005C1418"/>
    <w:rsid w:val="005D2715"/>
    <w:rsid w:val="00605080"/>
    <w:rsid w:val="00624C16"/>
    <w:rsid w:val="006645BD"/>
    <w:rsid w:val="006B33EC"/>
    <w:rsid w:val="006B71EC"/>
    <w:rsid w:val="006E1C6B"/>
    <w:rsid w:val="0072334A"/>
    <w:rsid w:val="007C2766"/>
    <w:rsid w:val="007E53E7"/>
    <w:rsid w:val="00823F30"/>
    <w:rsid w:val="00857213"/>
    <w:rsid w:val="00886D68"/>
    <w:rsid w:val="008E434B"/>
    <w:rsid w:val="0094274B"/>
    <w:rsid w:val="00975BA7"/>
    <w:rsid w:val="009D7CA0"/>
    <w:rsid w:val="00A16B3A"/>
    <w:rsid w:val="00AC288F"/>
    <w:rsid w:val="00AE2812"/>
    <w:rsid w:val="00B7793B"/>
    <w:rsid w:val="00BF44C6"/>
    <w:rsid w:val="00C62F4F"/>
    <w:rsid w:val="00CA12E2"/>
    <w:rsid w:val="00CD7FE3"/>
    <w:rsid w:val="00D019AB"/>
    <w:rsid w:val="00D61ADF"/>
    <w:rsid w:val="00DD2586"/>
    <w:rsid w:val="00DF0C28"/>
    <w:rsid w:val="00DF778D"/>
    <w:rsid w:val="00E0199F"/>
    <w:rsid w:val="00E1750B"/>
    <w:rsid w:val="00E34EA9"/>
    <w:rsid w:val="00E66AA3"/>
    <w:rsid w:val="00E74D93"/>
    <w:rsid w:val="00F117F7"/>
    <w:rsid w:val="00F20BB9"/>
    <w:rsid w:val="00F466FE"/>
    <w:rsid w:val="00F471E7"/>
    <w:rsid w:val="00F70550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B3E2"/>
  <w15:docId w15:val="{5BD17BE1-3FC9-488E-8920-F22C5C98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3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Tomislav Briški</cp:lastModifiedBy>
  <cp:revision>7</cp:revision>
  <cp:lastPrinted>2022-12-20T12:58:00Z</cp:lastPrinted>
  <dcterms:created xsi:type="dcterms:W3CDTF">2023-12-01T09:49:00Z</dcterms:created>
  <dcterms:modified xsi:type="dcterms:W3CDTF">2023-12-01T12:28:00Z</dcterms:modified>
</cp:coreProperties>
</file>