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PRAVOSUDNA AKADEMIJA</w:t>
      </w:r>
    </w:p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MAKSIMIRSKA CESTA 63</w:t>
      </w:r>
    </w:p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10 000 ZAGREB</w:t>
      </w:r>
    </w:p>
    <w:p w:rsid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</w:p>
    <w:p w:rsidR="00413DD4" w:rsidRPr="00413DD4" w:rsidRDefault="00413DD4" w:rsidP="0025732C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 xml:space="preserve">Zagreb, </w:t>
      </w:r>
      <w:r w:rsidR="00222021">
        <w:rPr>
          <w:rFonts w:ascii="Times New Roman" w:hAnsi="Times New Roman" w:cs="Times New Roman"/>
          <w:b/>
          <w:sz w:val="24"/>
          <w:szCs w:val="24"/>
        </w:rPr>
        <w:t>1</w:t>
      </w:r>
      <w:r w:rsidR="00037FBA">
        <w:rPr>
          <w:rFonts w:ascii="Times New Roman" w:hAnsi="Times New Roman" w:cs="Times New Roman"/>
          <w:b/>
          <w:sz w:val="24"/>
          <w:szCs w:val="24"/>
        </w:rPr>
        <w:t>0</w:t>
      </w:r>
      <w:r w:rsidRPr="00413DD4">
        <w:rPr>
          <w:rFonts w:ascii="Times New Roman" w:hAnsi="Times New Roman" w:cs="Times New Roman"/>
          <w:b/>
          <w:sz w:val="24"/>
          <w:szCs w:val="24"/>
        </w:rPr>
        <w:t>.</w:t>
      </w:r>
      <w:r w:rsidR="006B3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1FC8">
        <w:rPr>
          <w:rFonts w:ascii="Times New Roman" w:hAnsi="Times New Roman" w:cs="Times New Roman"/>
          <w:b/>
          <w:sz w:val="24"/>
          <w:szCs w:val="24"/>
        </w:rPr>
        <w:t>prosinca</w:t>
      </w:r>
      <w:r w:rsidRPr="00413DD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037FBA">
        <w:rPr>
          <w:rFonts w:ascii="Times New Roman" w:hAnsi="Times New Roman" w:cs="Times New Roman"/>
          <w:b/>
          <w:sz w:val="24"/>
          <w:szCs w:val="24"/>
        </w:rPr>
        <w:t>24</w:t>
      </w:r>
      <w:r w:rsidRPr="00413DD4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</w:t>
      </w:r>
    </w:p>
    <w:p w:rsidR="00413DD4" w:rsidRPr="00413DD4" w:rsidRDefault="00413DD4" w:rsidP="00413DD4">
      <w:pPr>
        <w:tabs>
          <w:tab w:val="left" w:pos="5040"/>
        </w:tabs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13DD4" w:rsidRPr="00413DD4" w:rsidRDefault="00413DD4" w:rsidP="00413DD4">
      <w:pPr>
        <w:tabs>
          <w:tab w:val="left" w:pos="5040"/>
        </w:tabs>
        <w:ind w:left="1418" w:hanging="14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 xml:space="preserve">Obrazloženje financijskog plana Pravosudne akademije </w:t>
      </w:r>
    </w:p>
    <w:p w:rsidR="00413DD4" w:rsidRPr="00413DD4" w:rsidRDefault="00413DD4" w:rsidP="00413DD4">
      <w:pPr>
        <w:tabs>
          <w:tab w:val="left" w:pos="5040"/>
        </w:tabs>
        <w:ind w:left="1418" w:hanging="14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 xml:space="preserve">za </w:t>
      </w:r>
      <w:r>
        <w:rPr>
          <w:rFonts w:ascii="Times New Roman" w:hAnsi="Times New Roman" w:cs="Times New Roman"/>
          <w:b/>
          <w:sz w:val="24"/>
          <w:szCs w:val="24"/>
        </w:rPr>
        <w:t>razdoblje 202</w:t>
      </w:r>
      <w:r w:rsidR="00037FBA">
        <w:rPr>
          <w:rFonts w:ascii="Times New Roman" w:hAnsi="Times New Roman" w:cs="Times New Roman"/>
          <w:b/>
          <w:sz w:val="24"/>
          <w:szCs w:val="24"/>
        </w:rPr>
        <w:t>5</w:t>
      </w:r>
      <w:r w:rsidRPr="00413DD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37FBA">
        <w:rPr>
          <w:rFonts w:ascii="Times New Roman" w:hAnsi="Times New Roman" w:cs="Times New Roman"/>
          <w:b/>
          <w:sz w:val="24"/>
          <w:szCs w:val="24"/>
        </w:rPr>
        <w:t>–</w:t>
      </w:r>
      <w:r w:rsidRPr="00413DD4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037FBA">
        <w:rPr>
          <w:rFonts w:ascii="Times New Roman" w:hAnsi="Times New Roman" w:cs="Times New Roman"/>
          <w:b/>
          <w:sz w:val="24"/>
          <w:szCs w:val="24"/>
        </w:rPr>
        <w:t>7.</w:t>
      </w:r>
      <w:r w:rsidRPr="00413D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199F" w:rsidRDefault="00413DD4" w:rsidP="00413DD4">
      <w:pPr>
        <w:jc w:val="both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>Prijedlog financijskog plana Pravosudne akademije (u daljnjem tekstu: PA) za razdoblje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37FBA">
        <w:rPr>
          <w:rFonts w:ascii="Times New Roman" w:hAnsi="Times New Roman" w:cs="Times New Roman"/>
          <w:sz w:val="24"/>
          <w:szCs w:val="24"/>
        </w:rPr>
        <w:t>5</w:t>
      </w:r>
      <w:r w:rsidRPr="00413DD4">
        <w:rPr>
          <w:rFonts w:ascii="Times New Roman" w:hAnsi="Times New Roman" w:cs="Times New Roman"/>
          <w:sz w:val="24"/>
          <w:szCs w:val="24"/>
        </w:rPr>
        <w:t>. - 202</w:t>
      </w:r>
      <w:r w:rsidR="00037FBA">
        <w:rPr>
          <w:rFonts w:ascii="Times New Roman" w:hAnsi="Times New Roman" w:cs="Times New Roman"/>
          <w:sz w:val="24"/>
          <w:szCs w:val="24"/>
        </w:rPr>
        <w:t>7</w:t>
      </w:r>
      <w:r w:rsidRPr="00413DD4">
        <w:rPr>
          <w:rFonts w:ascii="Times New Roman" w:hAnsi="Times New Roman" w:cs="Times New Roman"/>
          <w:sz w:val="24"/>
          <w:szCs w:val="24"/>
        </w:rPr>
        <w:t xml:space="preserve">. godinu temelji se na </w:t>
      </w:r>
      <w:r w:rsidR="00E0199F">
        <w:rPr>
          <w:rFonts w:ascii="Times New Roman" w:hAnsi="Times New Roman" w:cs="Times New Roman"/>
          <w:sz w:val="24"/>
          <w:szCs w:val="24"/>
        </w:rPr>
        <w:t>Uputi za izradu prijedloga Državnog proračuna Republike Hrvatske za razdoblje 202</w:t>
      </w:r>
      <w:r w:rsidR="00037FBA">
        <w:rPr>
          <w:rFonts w:ascii="Times New Roman" w:hAnsi="Times New Roman" w:cs="Times New Roman"/>
          <w:sz w:val="24"/>
          <w:szCs w:val="24"/>
        </w:rPr>
        <w:t>5</w:t>
      </w:r>
      <w:r w:rsidR="00222021">
        <w:rPr>
          <w:rFonts w:ascii="Times New Roman" w:hAnsi="Times New Roman" w:cs="Times New Roman"/>
          <w:sz w:val="24"/>
          <w:szCs w:val="24"/>
        </w:rPr>
        <w:t>.-202</w:t>
      </w:r>
      <w:r w:rsidR="00037FBA">
        <w:rPr>
          <w:rFonts w:ascii="Times New Roman" w:hAnsi="Times New Roman" w:cs="Times New Roman"/>
          <w:sz w:val="24"/>
          <w:szCs w:val="24"/>
        </w:rPr>
        <w:t>7</w:t>
      </w:r>
      <w:r w:rsidR="00E0199F">
        <w:rPr>
          <w:rFonts w:ascii="Times New Roman" w:hAnsi="Times New Roman" w:cs="Times New Roman"/>
          <w:sz w:val="24"/>
          <w:szCs w:val="24"/>
        </w:rPr>
        <w:t>. koju je pripremilo Ministarstvo financija RH (Državna riznica) te na uputama i limitima dobivenim od Ministarstva pravosuđa i uprave koje je nadležno za Pravosudnu akademiju.  Financijski plan Pravosudne akademije za razdoblje 202</w:t>
      </w:r>
      <w:r w:rsidR="00037FBA">
        <w:rPr>
          <w:rFonts w:ascii="Times New Roman" w:hAnsi="Times New Roman" w:cs="Times New Roman"/>
          <w:sz w:val="24"/>
          <w:szCs w:val="24"/>
        </w:rPr>
        <w:t>5.-2027</w:t>
      </w:r>
      <w:r w:rsidR="00E0199F">
        <w:rPr>
          <w:rFonts w:ascii="Times New Roman" w:hAnsi="Times New Roman" w:cs="Times New Roman"/>
          <w:sz w:val="24"/>
          <w:szCs w:val="24"/>
        </w:rPr>
        <w:t>. usuglašen je s predstavnicima Ministarstva pravosuđa i uprave.</w:t>
      </w:r>
    </w:p>
    <w:p w:rsidR="0025732C" w:rsidRDefault="00413DD4" w:rsidP="0025732C">
      <w:pPr>
        <w:jc w:val="both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71EC" w:rsidRPr="006B71EC" w:rsidRDefault="00071C12" w:rsidP="002573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812">
        <w:rPr>
          <w:rFonts w:ascii="Times New Roman" w:hAnsi="Times New Roman" w:cs="Times New Roman"/>
          <w:b/>
          <w:sz w:val="24"/>
          <w:szCs w:val="24"/>
        </w:rPr>
        <w:t>PRIHODI I PRIMICI</w:t>
      </w:r>
    </w:p>
    <w:p w:rsidR="002C098A" w:rsidRDefault="002C098A" w:rsidP="002C09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Pravosudna akademija najznačajnije primitke u razdoblju 2025.-2027. planira iz izvora 11, a koji će biti utrošeni za podmirivanje redovnih aktivnosti Pravosudne akademije, odnosno na programe stručnog usavršavanja temeljem odluke Programskog vijeća Pravosudne akademije te na podmirivanje rashoda za zaposlene i ostalih materijalnih rashoda. </w:t>
      </w:r>
    </w:p>
    <w:p w:rsidR="002C098A" w:rsidRDefault="002C098A" w:rsidP="002C09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predmetnom planskom razdoblju zbog okončanja projekata sufinanciranih</w:t>
      </w:r>
      <w:r w:rsidRPr="00413DD4">
        <w:rPr>
          <w:rFonts w:ascii="Times New Roman" w:hAnsi="Times New Roman" w:cs="Times New Roman"/>
          <w:sz w:val="24"/>
          <w:szCs w:val="24"/>
        </w:rPr>
        <w:t xml:space="preserve"> iz Europskog socijalnog fonda</w:t>
      </w:r>
      <w:r>
        <w:rPr>
          <w:rFonts w:ascii="Times New Roman" w:hAnsi="Times New Roman" w:cs="Times New Roman"/>
          <w:sz w:val="24"/>
          <w:szCs w:val="24"/>
        </w:rPr>
        <w:t xml:space="preserve"> više nema planiranih prihoda s izvora 12 i 561.</w:t>
      </w:r>
      <w:r w:rsidRPr="006B71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098A" w:rsidRDefault="002C098A" w:rsidP="002C09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razdoblju 2025.-2027. godišnji primici iznose od 2,0-2,1mil EUR, a od čega se na izvor 11 odnosi gotovo 100%.</w:t>
      </w:r>
    </w:p>
    <w:p w:rsidR="002C098A" w:rsidRDefault="002C098A" w:rsidP="002C09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Porast učešća izvora 11 u ukupnim primicima u odnosu na prethodna razdoblje rezultat je okončanja projekata sufinanciranih EU sredstvima.</w:t>
      </w:r>
    </w:p>
    <w:p w:rsidR="002C098A" w:rsidRDefault="002C098A" w:rsidP="002C09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navedenom razdoblju Pravosudna akademija nije planirala zaduživanje.</w:t>
      </w:r>
    </w:p>
    <w:p w:rsidR="00071C12" w:rsidRDefault="00071C12" w:rsidP="00413D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7213" w:rsidRPr="00AE2812" w:rsidRDefault="00857213" w:rsidP="008572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812">
        <w:rPr>
          <w:rFonts w:ascii="Times New Roman" w:hAnsi="Times New Roman" w:cs="Times New Roman"/>
          <w:b/>
          <w:sz w:val="24"/>
          <w:szCs w:val="24"/>
        </w:rPr>
        <w:t>RASHODI I IZDACI</w:t>
      </w:r>
    </w:p>
    <w:p w:rsidR="002C098A" w:rsidRPr="00413DD4" w:rsidRDefault="002C098A" w:rsidP="002C098A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Administracija i upravljanje (A844001)</w:t>
      </w:r>
    </w:p>
    <w:p w:rsidR="002C098A" w:rsidRPr="00413DD4" w:rsidRDefault="002C098A" w:rsidP="002C098A">
      <w:pPr>
        <w:tabs>
          <w:tab w:val="num" w:pos="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>Planirani rashodi za zaposlene temeljeni su na projekciji plaća koje će se isplatiti u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13DD4">
        <w:rPr>
          <w:rFonts w:ascii="Times New Roman" w:hAnsi="Times New Roman" w:cs="Times New Roman"/>
          <w:sz w:val="24"/>
          <w:szCs w:val="24"/>
        </w:rPr>
        <w:t xml:space="preserve">.g., </w:t>
      </w:r>
      <w:r>
        <w:rPr>
          <w:rFonts w:ascii="Times New Roman" w:hAnsi="Times New Roman" w:cs="Times New Roman"/>
          <w:sz w:val="24"/>
          <w:szCs w:val="24"/>
        </w:rPr>
        <w:t>uz napomenu da je predviđeno i dodatno zapošljavanje 6 djelatnika do kraja 2024.g., a za što je ishođena suglasnost nadležnog Ministarstva pravosuđa, uprave i digitalne transformacije.</w:t>
      </w:r>
      <w:r w:rsidRPr="00413D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098A" w:rsidRPr="00413DD4" w:rsidRDefault="002C098A" w:rsidP="002C098A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>Planirani materijalni i financijski rashodi na ovoj stavci planirani su racionalno</w:t>
      </w:r>
      <w:r>
        <w:rPr>
          <w:rFonts w:ascii="Times New Roman" w:hAnsi="Times New Roman" w:cs="Times New Roman"/>
          <w:sz w:val="24"/>
          <w:szCs w:val="24"/>
        </w:rPr>
        <w:t xml:space="preserve"> i u skladu s potrebama u cilju osiguravanja nesmetanog rada</w:t>
      </w:r>
      <w:r w:rsidRPr="00413DD4">
        <w:rPr>
          <w:rFonts w:ascii="Times New Roman" w:hAnsi="Times New Roman" w:cs="Times New Roman"/>
          <w:sz w:val="24"/>
          <w:szCs w:val="24"/>
        </w:rPr>
        <w:t>, a napominjemo da je u ovu kategoriju rashoda uključena je i naknada za rad članovima Programskog vijeća PA, temeljem odredbi novog Zakona o Pravosudnoj akademiji iz 2019</w:t>
      </w:r>
      <w:r>
        <w:rPr>
          <w:rFonts w:ascii="Times New Roman" w:hAnsi="Times New Roman" w:cs="Times New Roman"/>
          <w:sz w:val="24"/>
          <w:szCs w:val="24"/>
        </w:rPr>
        <w:t>.g. u visini od 36.000 EUR godišnje</w:t>
      </w:r>
      <w:r w:rsidRPr="00413DD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U 2025. predviđeno je i ulaganje u nove prostorije Regionalnog centra PA u Rijeci u iznosu od 80.000 EUR</w:t>
      </w:r>
      <w:r>
        <w:rPr>
          <w:rFonts w:ascii="Times New Roman" w:hAnsi="Times New Roman" w:cs="Times New Roman"/>
          <w:sz w:val="24"/>
          <w:szCs w:val="24"/>
        </w:rPr>
        <w:t>, budući da je postojeća prostorija potrebna Županijskom sudu u Rijeci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098A" w:rsidRPr="00413DD4" w:rsidRDefault="002C098A" w:rsidP="002C09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lastRenderedPageBreak/>
        <w:t>b) Stručno usavršavanje pravosudnih dužnosnika i savjetnika u pravosudnim tijelima (A629024)</w:t>
      </w:r>
    </w:p>
    <w:p w:rsidR="002C098A" w:rsidRPr="00413DD4" w:rsidRDefault="002C098A" w:rsidP="002C09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>U okviru ove stavke predviđeno je kontinuirano stručno usavršavanje za suce, državne odvjetnike, sudačke i državno odvjetničke savjetnike te  razvoj novih obrazovnih materijala za provođenje aktivnosti  kontinuiranog stručnog usavršavanje sudaca, državnih odvjetnika, sudačkih i d</w:t>
      </w:r>
      <w:r>
        <w:rPr>
          <w:rFonts w:ascii="Times New Roman" w:hAnsi="Times New Roman" w:cs="Times New Roman"/>
          <w:sz w:val="24"/>
          <w:szCs w:val="24"/>
        </w:rPr>
        <w:t>ržavno odvjetničkih savjetnika.</w:t>
      </w:r>
    </w:p>
    <w:p w:rsidR="002C098A" w:rsidRPr="00DF0C28" w:rsidRDefault="002C098A" w:rsidP="002C098A">
      <w:pPr>
        <w:jc w:val="both"/>
        <w:rPr>
          <w:rFonts w:ascii="Times New Roman" w:hAnsi="Times New Roman" w:cs="Times New Roman"/>
          <w:sz w:val="24"/>
          <w:szCs w:val="24"/>
        </w:rPr>
      </w:pPr>
      <w:r w:rsidRPr="00DF0C28">
        <w:rPr>
          <w:rFonts w:ascii="Times New Roman" w:hAnsi="Times New Roman" w:cs="Times New Roman"/>
          <w:sz w:val="24"/>
          <w:szCs w:val="24"/>
        </w:rPr>
        <w:t>Rashodi i izdaci za pozicije: a) razvoj novih materijala i b) provedbu gore navedenih aktivnosti</w:t>
      </w:r>
      <w:r>
        <w:rPr>
          <w:rFonts w:ascii="Times New Roman" w:hAnsi="Times New Roman" w:cs="Times New Roman"/>
          <w:sz w:val="24"/>
          <w:szCs w:val="24"/>
        </w:rPr>
        <w:t xml:space="preserve"> planirani su  u iznosu od  419</w:t>
      </w:r>
      <w:r w:rsidRPr="00DF0C2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DF0C28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>-475.000</w:t>
      </w:r>
      <w:r w:rsidRPr="00DF0C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EUR godišnje. </w:t>
      </w:r>
      <w:r w:rsidRPr="00DF0C28">
        <w:rPr>
          <w:rFonts w:ascii="Times New Roman" w:hAnsi="Times New Roman" w:cs="Times New Roman"/>
          <w:sz w:val="24"/>
          <w:szCs w:val="24"/>
        </w:rPr>
        <w:t xml:space="preserve">U ovom trenutku planirano je  održavanje </w:t>
      </w:r>
      <w:r>
        <w:rPr>
          <w:rFonts w:ascii="Times New Roman" w:hAnsi="Times New Roman" w:cs="Times New Roman"/>
          <w:sz w:val="24"/>
          <w:szCs w:val="24"/>
        </w:rPr>
        <w:t xml:space="preserve">najvećeg broja </w:t>
      </w:r>
      <w:r w:rsidRPr="00DF0C28">
        <w:rPr>
          <w:rFonts w:ascii="Times New Roman" w:hAnsi="Times New Roman" w:cs="Times New Roman"/>
          <w:sz w:val="24"/>
          <w:szCs w:val="24"/>
        </w:rPr>
        <w:t>radionica u direktnom kontaktu s polaznicima</w:t>
      </w:r>
      <w:r>
        <w:rPr>
          <w:rFonts w:ascii="Times New Roman" w:hAnsi="Times New Roman" w:cs="Times New Roman"/>
          <w:sz w:val="24"/>
          <w:szCs w:val="24"/>
        </w:rPr>
        <w:t xml:space="preserve"> što je kvalitetnija opcija u odnosu na on-line predavanja</w:t>
      </w:r>
      <w:r w:rsidRPr="00DF0C28">
        <w:rPr>
          <w:rFonts w:ascii="Times New Roman" w:hAnsi="Times New Roman" w:cs="Times New Roman"/>
          <w:sz w:val="24"/>
          <w:szCs w:val="24"/>
        </w:rPr>
        <w:t>.</w:t>
      </w:r>
    </w:p>
    <w:p w:rsidR="002C098A" w:rsidRPr="00413DD4" w:rsidRDefault="002C098A" w:rsidP="002C09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c) Obuka vježbenika u pravosudnim tijelima</w:t>
      </w:r>
    </w:p>
    <w:p w:rsidR="002C098A" w:rsidRPr="00413DD4" w:rsidRDefault="002C098A" w:rsidP="002C098A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>Sukladno odredbama Zakona o vježbenicima u pravosudnim tijelima i pravosudnom ispitu PA će organizirati edukaciju za vježbenike u pravosudnim tijelima.</w:t>
      </w:r>
    </w:p>
    <w:p w:rsidR="002C098A" w:rsidRPr="00413DD4" w:rsidRDefault="002C098A" w:rsidP="002C09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d) Državna škola za pravosudne dužnosnike ( A 844002)</w:t>
      </w:r>
    </w:p>
    <w:p w:rsidR="002C098A" w:rsidRDefault="002C098A" w:rsidP="002C098A">
      <w:pPr>
        <w:jc w:val="both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 xml:space="preserve">Državna škola za pravosudne dužnosnike (u daljnjem tekstu: Škola) je ustrojstvena jedinica u sastavu Akademije. Osobe primljene u državnu službu na neodređeno vrijeme i raspoređene na radno mjesto savjetnika u pravosudnom tijelu obvezni su polaznici Škole. </w:t>
      </w:r>
      <w:r>
        <w:rPr>
          <w:rFonts w:ascii="Times New Roman" w:hAnsi="Times New Roman" w:cs="Times New Roman"/>
          <w:sz w:val="24"/>
          <w:szCs w:val="24"/>
        </w:rPr>
        <w:t>Planirana sredstva utrošit će se u održavanje edukacije</w:t>
      </w:r>
      <w:r>
        <w:rPr>
          <w:rFonts w:ascii="Times New Roman" w:hAnsi="Times New Roman" w:cs="Times New Roman"/>
          <w:sz w:val="24"/>
          <w:szCs w:val="24"/>
        </w:rPr>
        <w:t xml:space="preserve"> i testiranja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polaznika Državne škole, a  odnose se na naknade predavačima, ocjenjivanje pisanih provjera znanja te naknadu putnih troškova polaznicima Državne škole kada putuju na pisanu provjeru znanja.</w:t>
      </w:r>
    </w:p>
    <w:p w:rsidR="002C098A" w:rsidRPr="00413DD4" w:rsidRDefault="002C098A" w:rsidP="002C098A">
      <w:pPr>
        <w:jc w:val="both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e)</w:t>
      </w:r>
      <w:r w:rsidRPr="00413DD4">
        <w:rPr>
          <w:rFonts w:ascii="Times New Roman" w:hAnsi="Times New Roman" w:cs="Times New Roman"/>
          <w:sz w:val="24"/>
          <w:szCs w:val="24"/>
        </w:rPr>
        <w:t xml:space="preserve"> </w:t>
      </w:r>
      <w:r w:rsidRPr="00413DD4">
        <w:rPr>
          <w:rFonts w:ascii="Times New Roman" w:hAnsi="Times New Roman" w:cs="Times New Roman"/>
          <w:b/>
          <w:sz w:val="24"/>
          <w:szCs w:val="24"/>
        </w:rPr>
        <w:t>Stručno usavršavanje službenika iz područja pravosuđa (A 844003)</w:t>
      </w:r>
    </w:p>
    <w:p w:rsidR="002C098A" w:rsidRDefault="002C098A" w:rsidP="002C098A">
      <w:pPr>
        <w:jc w:val="both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>PA nastavlja s edukacijom službenika u pravosudnim tijelima koja je započela 2016.godine kao nova ciljna skupina Akademije, sukladno izmjenama i dopunama Zakona o Pravosudnoj akademiji iz 2015. godine.</w:t>
      </w:r>
    </w:p>
    <w:p w:rsidR="002C098A" w:rsidRPr="00413DD4" w:rsidRDefault="002C098A" w:rsidP="002C09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ovoj aktivnosti tijekom godina došlo je do povećanja broja radionica, a zbog velikog interesa službenika te smo u nekoliko posljednjih godina kontinuirano povećavali sredstva namijenjena edukaciji navedene ciljne skupine. U narednom razdoblju od 3 godine nismo predvidjeli značajnije povećanje izdataka za edukaciju ove ciljne skupine.</w:t>
      </w:r>
    </w:p>
    <w:p w:rsidR="002C098A" w:rsidRPr="00413DD4" w:rsidRDefault="002C098A" w:rsidP="002C09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</w:t>
      </w:r>
      <w:r w:rsidRPr="00413DD4">
        <w:rPr>
          <w:rFonts w:ascii="Times New Roman" w:hAnsi="Times New Roman" w:cs="Times New Roman"/>
          <w:b/>
          <w:sz w:val="24"/>
          <w:szCs w:val="24"/>
        </w:rPr>
        <w:t>) Uz navedeno predvidjeli smo i aktivnosti na izvorima 31, 43, 51 i 61, a koji se financiraju vlastitim sredstvima.</w:t>
      </w:r>
    </w:p>
    <w:p w:rsidR="007C2766" w:rsidRPr="00624C16" w:rsidRDefault="00413DD4" w:rsidP="007C276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C2766" w:rsidRPr="00186B7B" w:rsidRDefault="007C2766" w:rsidP="007C276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B7B">
        <w:rPr>
          <w:rFonts w:ascii="Times New Roman" w:hAnsi="Times New Roman" w:cs="Times New Roman"/>
          <w:b/>
          <w:sz w:val="24"/>
          <w:szCs w:val="24"/>
        </w:rPr>
        <w:t>UKUPNE I DOSPJELE OBVEZE</w:t>
      </w:r>
    </w:p>
    <w:p w:rsidR="00413DD4" w:rsidRDefault="007C2766" w:rsidP="00413D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Pravosudna akademija ne planira imati značajnije ukupne obveze mimo uobičajenih koje se iskazuju krajem godine (obveze za plaće, obveze za materijalne rashode) niti planira imati dospjele, a nepodmirene obveze.</w:t>
      </w:r>
    </w:p>
    <w:p w:rsidR="0025732C" w:rsidRDefault="0025732C" w:rsidP="00413DD4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413DD4" w:rsidRPr="00413DD4" w:rsidRDefault="00413DD4" w:rsidP="00413DD4">
      <w:pPr>
        <w:ind w:left="426" w:hanging="426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>Tomislav Briški</w:t>
      </w:r>
    </w:p>
    <w:p w:rsidR="00413DD4" w:rsidRPr="00F471E7" w:rsidRDefault="00CD7FE3" w:rsidP="00D61A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tajnik Pravosudne akademije</w:t>
      </w:r>
    </w:p>
    <w:sectPr w:rsidR="00413DD4" w:rsidRPr="00F47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30CD"/>
    <w:multiLevelType w:val="hybridMultilevel"/>
    <w:tmpl w:val="477CBCA0"/>
    <w:lvl w:ilvl="0" w:tplc="66A419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129C9"/>
    <w:multiLevelType w:val="hybridMultilevel"/>
    <w:tmpl w:val="C7AA5DD0"/>
    <w:lvl w:ilvl="0" w:tplc="E24E50BC">
      <w:start w:val="6"/>
      <w:numFmt w:val="bullet"/>
      <w:lvlText w:val="-"/>
      <w:lvlJc w:val="left"/>
      <w:pPr>
        <w:ind w:left="1637" w:hanging="360"/>
      </w:pPr>
      <w:rPr>
        <w:rFonts w:ascii="Palatino Linotype" w:eastAsia="Times New Roman" w:hAnsi="Palatino Linotype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" w15:restartNumberingAfterBreak="0">
    <w:nsid w:val="54E634BD"/>
    <w:multiLevelType w:val="hybridMultilevel"/>
    <w:tmpl w:val="66703EAE"/>
    <w:lvl w:ilvl="0" w:tplc="0FD26A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A1C"/>
    <w:rsid w:val="00013C16"/>
    <w:rsid w:val="00037FBA"/>
    <w:rsid w:val="00071C12"/>
    <w:rsid w:val="000D0A1C"/>
    <w:rsid w:val="000D1FC8"/>
    <w:rsid w:val="0016287E"/>
    <w:rsid w:val="00186B7B"/>
    <w:rsid w:val="001C163A"/>
    <w:rsid w:val="00222021"/>
    <w:rsid w:val="00245B1D"/>
    <w:rsid w:val="0025732C"/>
    <w:rsid w:val="0029735D"/>
    <w:rsid w:val="00297F7A"/>
    <w:rsid w:val="002C098A"/>
    <w:rsid w:val="0031717F"/>
    <w:rsid w:val="003A22DB"/>
    <w:rsid w:val="00407290"/>
    <w:rsid w:val="00413DD4"/>
    <w:rsid w:val="00466878"/>
    <w:rsid w:val="00536862"/>
    <w:rsid w:val="005722A3"/>
    <w:rsid w:val="005C1418"/>
    <w:rsid w:val="005D2715"/>
    <w:rsid w:val="00605080"/>
    <w:rsid w:val="00624C16"/>
    <w:rsid w:val="006645BD"/>
    <w:rsid w:val="006B33EC"/>
    <w:rsid w:val="006B71EC"/>
    <w:rsid w:val="006E1C6B"/>
    <w:rsid w:val="0072334A"/>
    <w:rsid w:val="007C2766"/>
    <w:rsid w:val="007E53E7"/>
    <w:rsid w:val="00823F30"/>
    <w:rsid w:val="00857213"/>
    <w:rsid w:val="00886D68"/>
    <w:rsid w:val="008E434B"/>
    <w:rsid w:val="0094274B"/>
    <w:rsid w:val="00975BA7"/>
    <w:rsid w:val="009D7CA0"/>
    <w:rsid w:val="00A16B3A"/>
    <w:rsid w:val="00A76766"/>
    <w:rsid w:val="00AC288F"/>
    <w:rsid w:val="00AE2812"/>
    <w:rsid w:val="00B7793B"/>
    <w:rsid w:val="00BF44C6"/>
    <w:rsid w:val="00C62F4F"/>
    <w:rsid w:val="00CA12E2"/>
    <w:rsid w:val="00CD7FE3"/>
    <w:rsid w:val="00D019AB"/>
    <w:rsid w:val="00D61ADF"/>
    <w:rsid w:val="00DD2586"/>
    <w:rsid w:val="00DF0C28"/>
    <w:rsid w:val="00DF778D"/>
    <w:rsid w:val="00E0199F"/>
    <w:rsid w:val="00E1750B"/>
    <w:rsid w:val="00E34EA9"/>
    <w:rsid w:val="00E66AA3"/>
    <w:rsid w:val="00E74D93"/>
    <w:rsid w:val="00F117F7"/>
    <w:rsid w:val="00F20BB9"/>
    <w:rsid w:val="00F466FE"/>
    <w:rsid w:val="00F471E7"/>
    <w:rsid w:val="00F70550"/>
    <w:rsid w:val="00FF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73CA1"/>
  <w15:docId w15:val="{5BD17BE1-3FC9-488E-8920-F22C5C98B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13DD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Brozić Puček</dc:creator>
  <cp:lastModifiedBy>Tomislav Briški</cp:lastModifiedBy>
  <cp:revision>4</cp:revision>
  <cp:lastPrinted>2022-12-20T12:58:00Z</cp:lastPrinted>
  <dcterms:created xsi:type="dcterms:W3CDTF">2024-12-16T11:25:00Z</dcterms:created>
  <dcterms:modified xsi:type="dcterms:W3CDTF">2024-12-16T11:31:00Z</dcterms:modified>
</cp:coreProperties>
</file>