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CE56B" w14:textId="345A1439" w:rsidR="00183195" w:rsidRPr="00183195" w:rsidRDefault="00183195" w:rsidP="00183195">
      <w:pPr>
        <w:ind w:right="-180"/>
        <w:rPr>
          <w:rFonts w:asciiTheme="minorHAnsi" w:eastAsiaTheme="minorHAnsi" w:hAnsiTheme="minorHAnsi" w:cs="Times New Roman"/>
          <w:b/>
          <w:kern w:val="0"/>
          <w:sz w:val="24"/>
          <w:lang w:eastAsia="en-US" w:bidi="ar-SA"/>
        </w:rPr>
      </w:pPr>
      <w:r w:rsidRPr="00183195">
        <w:rPr>
          <w:rFonts w:asciiTheme="minorHAnsi" w:eastAsiaTheme="minorHAnsi" w:hAnsiTheme="minorHAnsi" w:cs="Times New Roman"/>
          <w:b/>
          <w:kern w:val="0"/>
          <w:sz w:val="24"/>
          <w:lang w:eastAsia="en-US" w:bidi="ar-SA"/>
        </w:rPr>
        <w:t>PRAVOSUDNA AKADEMIJA</w:t>
      </w:r>
    </w:p>
    <w:p w14:paraId="6F8A02C6" w14:textId="77777777" w:rsidR="00183195" w:rsidRPr="00183195" w:rsidRDefault="00183195" w:rsidP="00183195">
      <w:pPr>
        <w:widowControl/>
        <w:suppressAutoHyphens w:val="0"/>
        <w:ind w:right="-180"/>
        <w:rPr>
          <w:rFonts w:asciiTheme="minorHAnsi" w:eastAsiaTheme="minorHAnsi" w:hAnsiTheme="minorHAnsi" w:cs="Times New Roman"/>
          <w:b/>
          <w:kern w:val="0"/>
          <w:sz w:val="24"/>
          <w:lang w:eastAsia="en-US" w:bidi="ar-SA"/>
        </w:rPr>
      </w:pPr>
      <w:r w:rsidRPr="00183195">
        <w:rPr>
          <w:rFonts w:asciiTheme="minorHAnsi" w:eastAsiaTheme="minorHAnsi" w:hAnsiTheme="minorHAnsi" w:cs="Times New Roman"/>
          <w:b/>
          <w:kern w:val="0"/>
          <w:sz w:val="24"/>
          <w:lang w:eastAsia="en-US" w:bidi="ar-SA"/>
        </w:rPr>
        <w:t>MAKSIMIRSKA CESTA 63</w:t>
      </w:r>
    </w:p>
    <w:p w14:paraId="1C995C05" w14:textId="77777777" w:rsidR="00183195" w:rsidRPr="00183195" w:rsidRDefault="00183195" w:rsidP="00183195">
      <w:pPr>
        <w:widowControl/>
        <w:suppressAutoHyphens w:val="0"/>
        <w:ind w:right="-180"/>
        <w:rPr>
          <w:rFonts w:asciiTheme="minorHAnsi" w:eastAsiaTheme="minorHAnsi" w:hAnsiTheme="minorHAnsi" w:cs="Times New Roman"/>
          <w:b/>
          <w:kern w:val="0"/>
          <w:sz w:val="24"/>
          <w:lang w:eastAsia="en-US" w:bidi="ar-SA"/>
        </w:rPr>
      </w:pPr>
      <w:r w:rsidRPr="00183195">
        <w:rPr>
          <w:rFonts w:asciiTheme="minorHAnsi" w:eastAsiaTheme="minorHAnsi" w:hAnsiTheme="minorHAnsi" w:cs="Times New Roman"/>
          <w:b/>
          <w:kern w:val="0"/>
          <w:sz w:val="24"/>
          <w:lang w:eastAsia="en-US" w:bidi="ar-SA"/>
        </w:rPr>
        <w:t>10 000 ZAGREB</w:t>
      </w:r>
    </w:p>
    <w:p w14:paraId="426BE97C" w14:textId="77777777" w:rsidR="00183195" w:rsidRPr="00183195" w:rsidRDefault="00183195" w:rsidP="00183195">
      <w:pPr>
        <w:widowControl/>
        <w:suppressAutoHyphens w:val="0"/>
        <w:ind w:right="-180"/>
        <w:rPr>
          <w:rFonts w:asciiTheme="minorHAnsi" w:eastAsiaTheme="minorHAnsi" w:hAnsiTheme="minorHAnsi" w:cs="Times New Roman"/>
          <w:b/>
          <w:kern w:val="0"/>
          <w:sz w:val="24"/>
          <w:lang w:eastAsia="en-US" w:bidi="ar-SA"/>
        </w:rPr>
      </w:pPr>
    </w:p>
    <w:p w14:paraId="40E90054" w14:textId="77777777" w:rsidR="00183195" w:rsidRPr="00183195" w:rsidRDefault="00183195" w:rsidP="00183195">
      <w:pPr>
        <w:widowControl/>
        <w:suppressAutoHyphens w:val="0"/>
        <w:ind w:right="-180"/>
        <w:rPr>
          <w:rFonts w:asciiTheme="minorHAnsi" w:eastAsiaTheme="minorHAnsi" w:hAnsiTheme="minorHAnsi" w:cs="Times New Roman"/>
          <w:b/>
          <w:kern w:val="0"/>
          <w:sz w:val="24"/>
          <w:lang w:eastAsia="en-US" w:bidi="ar-SA"/>
        </w:rPr>
      </w:pPr>
    </w:p>
    <w:p w14:paraId="45BE7EE4" w14:textId="77777777" w:rsidR="00183195" w:rsidRPr="00183195" w:rsidRDefault="00183195" w:rsidP="00183195">
      <w:pPr>
        <w:widowControl/>
        <w:suppressAutoHyphens w:val="0"/>
        <w:ind w:right="-180"/>
        <w:rPr>
          <w:rFonts w:asciiTheme="minorHAnsi" w:eastAsiaTheme="minorHAnsi" w:hAnsiTheme="minorHAnsi" w:cs="Times New Roman"/>
          <w:b/>
          <w:kern w:val="0"/>
          <w:sz w:val="24"/>
          <w:lang w:eastAsia="en-US" w:bidi="ar-SA"/>
        </w:rPr>
      </w:pPr>
      <w:r w:rsidRPr="00183195">
        <w:rPr>
          <w:rFonts w:asciiTheme="minorHAnsi" w:eastAsiaTheme="minorHAnsi" w:hAnsiTheme="minorHAnsi" w:cs="Times New Roman"/>
          <w:b/>
          <w:kern w:val="0"/>
          <w:sz w:val="24"/>
          <w:lang w:eastAsia="en-US" w:bidi="ar-SA"/>
        </w:rPr>
        <w:t>Zagreb, 1. srpnja 2025.</w:t>
      </w:r>
    </w:p>
    <w:p w14:paraId="3816CBA4" w14:textId="77777777" w:rsidR="00183195" w:rsidRPr="00183195" w:rsidRDefault="00183195" w:rsidP="00183195">
      <w:pPr>
        <w:widowControl/>
        <w:suppressAutoHyphens w:val="0"/>
        <w:jc w:val="center"/>
        <w:rPr>
          <w:rFonts w:eastAsiaTheme="minorHAnsi" w:cs="Times New Roman"/>
          <w:b/>
          <w:kern w:val="0"/>
          <w:sz w:val="24"/>
          <w:lang w:eastAsia="en-US" w:bidi="ar-SA"/>
        </w:rPr>
      </w:pPr>
    </w:p>
    <w:p w14:paraId="5D8F321C" w14:textId="77777777" w:rsidR="00183195" w:rsidRPr="00183195" w:rsidRDefault="00183195" w:rsidP="00183195">
      <w:pPr>
        <w:widowControl/>
        <w:suppressAutoHyphens w:val="0"/>
        <w:jc w:val="center"/>
        <w:rPr>
          <w:rFonts w:eastAsiaTheme="minorHAnsi" w:cs="Times New Roman"/>
          <w:b/>
          <w:kern w:val="0"/>
          <w:sz w:val="24"/>
          <w:lang w:eastAsia="en-US" w:bidi="ar-SA"/>
        </w:rPr>
      </w:pPr>
    </w:p>
    <w:p w14:paraId="59824CB7" w14:textId="7A0C96F9" w:rsidR="00183195" w:rsidRDefault="00183195" w:rsidP="00183195">
      <w:pPr>
        <w:widowControl/>
        <w:suppressAutoHyphens w:val="0"/>
        <w:jc w:val="center"/>
        <w:rPr>
          <w:rFonts w:eastAsiaTheme="minorHAnsi" w:cs="Times New Roman"/>
          <w:b/>
          <w:kern w:val="0"/>
          <w:sz w:val="24"/>
          <w:lang w:eastAsia="en-US" w:bidi="ar-SA"/>
        </w:rPr>
      </w:pPr>
    </w:p>
    <w:p w14:paraId="5008CAC3" w14:textId="7C5781DD" w:rsidR="00183195" w:rsidRDefault="00183195" w:rsidP="00183195">
      <w:pPr>
        <w:widowControl/>
        <w:suppressAutoHyphens w:val="0"/>
        <w:jc w:val="center"/>
        <w:rPr>
          <w:rFonts w:eastAsiaTheme="minorHAnsi" w:cs="Times New Roman"/>
          <w:b/>
          <w:kern w:val="0"/>
          <w:sz w:val="24"/>
          <w:lang w:eastAsia="en-US" w:bidi="ar-SA"/>
        </w:rPr>
      </w:pPr>
    </w:p>
    <w:p w14:paraId="441DF21F" w14:textId="77777777" w:rsidR="00183195" w:rsidRPr="00183195" w:rsidRDefault="00183195" w:rsidP="00183195">
      <w:pPr>
        <w:widowControl/>
        <w:suppressAutoHyphens w:val="0"/>
        <w:jc w:val="center"/>
        <w:rPr>
          <w:rFonts w:eastAsiaTheme="minorHAnsi" w:cs="Times New Roman"/>
          <w:b/>
          <w:kern w:val="0"/>
          <w:sz w:val="24"/>
          <w:lang w:eastAsia="en-US" w:bidi="ar-SA"/>
        </w:rPr>
      </w:pPr>
    </w:p>
    <w:p w14:paraId="75C73987" w14:textId="6F6AEAD9" w:rsidR="00183195" w:rsidRDefault="00183195" w:rsidP="00183195">
      <w:pPr>
        <w:widowControl/>
        <w:suppressAutoHyphens w:val="0"/>
        <w:ind w:right="-180"/>
        <w:jc w:val="center"/>
        <w:rPr>
          <w:rFonts w:asciiTheme="minorHAnsi" w:eastAsiaTheme="minorHAnsi" w:hAnsiTheme="minorHAnsi" w:cs="Times New Roman"/>
          <w:b/>
          <w:kern w:val="0"/>
          <w:sz w:val="24"/>
          <w:lang w:eastAsia="en-US" w:bidi="ar-SA"/>
        </w:rPr>
      </w:pPr>
      <w:r w:rsidRPr="00183195">
        <w:rPr>
          <w:rFonts w:asciiTheme="minorHAnsi" w:eastAsiaTheme="minorHAnsi" w:hAnsiTheme="minorHAnsi" w:cs="Times New Roman"/>
          <w:b/>
          <w:kern w:val="0"/>
          <w:sz w:val="24"/>
          <w:lang w:eastAsia="en-US" w:bidi="ar-SA"/>
        </w:rPr>
        <w:t xml:space="preserve">POLUGODIŠNJI IZVJEŠTAJ O IZVRŠENJU </w:t>
      </w:r>
      <w:r>
        <w:rPr>
          <w:rFonts w:asciiTheme="minorHAnsi" w:eastAsiaTheme="minorHAnsi" w:hAnsiTheme="minorHAnsi" w:cs="Times New Roman"/>
          <w:b/>
          <w:kern w:val="0"/>
          <w:sz w:val="24"/>
          <w:lang w:eastAsia="en-US" w:bidi="ar-SA"/>
        </w:rPr>
        <w:t xml:space="preserve">PRORAČUNA I </w:t>
      </w:r>
      <w:r w:rsidRPr="00183195">
        <w:rPr>
          <w:rFonts w:asciiTheme="minorHAnsi" w:eastAsiaTheme="minorHAnsi" w:hAnsiTheme="minorHAnsi" w:cs="Times New Roman"/>
          <w:b/>
          <w:kern w:val="0"/>
          <w:sz w:val="24"/>
          <w:lang w:eastAsia="en-US" w:bidi="ar-SA"/>
        </w:rPr>
        <w:t>FINANCIJSKOG PLANA</w:t>
      </w:r>
    </w:p>
    <w:p w14:paraId="2698D065" w14:textId="76F6EDC5" w:rsidR="00183195" w:rsidRPr="00183195" w:rsidRDefault="00183195" w:rsidP="00183195">
      <w:pPr>
        <w:widowControl/>
        <w:suppressAutoHyphens w:val="0"/>
        <w:ind w:right="-180"/>
        <w:jc w:val="center"/>
        <w:rPr>
          <w:rFonts w:asciiTheme="minorHAnsi" w:eastAsiaTheme="minorHAnsi" w:hAnsiTheme="minorHAnsi" w:cs="Times New Roman"/>
          <w:b/>
          <w:kern w:val="0"/>
          <w:sz w:val="24"/>
          <w:lang w:eastAsia="en-US" w:bidi="ar-SA"/>
        </w:rPr>
      </w:pPr>
      <w:r w:rsidRPr="00183195">
        <w:rPr>
          <w:rFonts w:asciiTheme="minorHAnsi" w:eastAsiaTheme="minorHAnsi" w:hAnsiTheme="minorHAnsi" w:cs="Times New Roman"/>
          <w:b/>
          <w:kern w:val="0"/>
          <w:sz w:val="24"/>
          <w:lang w:eastAsia="en-US" w:bidi="ar-SA"/>
        </w:rPr>
        <w:t>PRAVOSUDNE AKADEMIJE ZA RAZDOBLJE 01.01.-30.06.2025.</w:t>
      </w:r>
    </w:p>
    <w:p w14:paraId="3257F921" w14:textId="3AFBF629" w:rsidR="00872272" w:rsidRPr="00872272" w:rsidRDefault="00174E3E" w:rsidP="00183195">
      <w:pPr>
        <w:widowControl/>
      </w:pPr>
      <w:r>
        <w:rPr>
          <w:rFonts w:ascii="Arial" w:eastAsia="Arial" w:hAnsi="Arial"/>
          <w:b/>
          <w:bCs/>
          <w:iCs/>
          <w:sz w:val="24"/>
        </w:rPr>
        <w:t xml:space="preserve">                                </w:t>
      </w:r>
      <w:bookmarkStart w:id="0" w:name="_Toc189739058"/>
    </w:p>
    <w:p w14:paraId="22FD6FE0" w14:textId="133A4075" w:rsidR="00872272" w:rsidRDefault="00872272" w:rsidP="00D35BAC">
      <w:pPr>
        <w:pStyle w:val="Naslov1"/>
        <w:rPr>
          <w:rFonts w:ascii="Arial" w:hAnsi="Arial" w:cs="Arial"/>
          <w:b/>
          <w:color w:val="auto"/>
          <w:sz w:val="24"/>
          <w:szCs w:val="24"/>
        </w:rPr>
      </w:pPr>
    </w:p>
    <w:p w14:paraId="3CC777A2" w14:textId="4B45655B" w:rsidR="009E0B24" w:rsidRDefault="009E0B24" w:rsidP="009E0B24"/>
    <w:p w14:paraId="404E364A" w14:textId="3984E7CE" w:rsidR="009E0B24" w:rsidRDefault="009E0B24" w:rsidP="009E0B24"/>
    <w:p w14:paraId="3ABD8ACD" w14:textId="1482A075" w:rsidR="009E0B24" w:rsidRDefault="009E0B24" w:rsidP="009E0B24"/>
    <w:p w14:paraId="72527501" w14:textId="4B16C33A" w:rsidR="009E0B24" w:rsidRDefault="009E0B24" w:rsidP="009E0B24"/>
    <w:p w14:paraId="434C60DC" w14:textId="642CBB20" w:rsidR="009E0B24" w:rsidRDefault="009E0B24" w:rsidP="009E0B24"/>
    <w:p w14:paraId="2313A759" w14:textId="4407CA50" w:rsidR="009E0B24" w:rsidRDefault="009E0B24" w:rsidP="009E0B24"/>
    <w:p w14:paraId="79E935C0" w14:textId="02C00D07" w:rsidR="009E0B24" w:rsidRDefault="009E0B24" w:rsidP="009E0B24"/>
    <w:p w14:paraId="1CC065D7" w14:textId="1C0FA79A" w:rsidR="009E0B24" w:rsidRDefault="009E0B24" w:rsidP="009E0B24"/>
    <w:p w14:paraId="1F9D75CC" w14:textId="76BCC515" w:rsidR="009E0B24" w:rsidRDefault="009E0B24" w:rsidP="009E0B24"/>
    <w:p w14:paraId="42E1BCC0" w14:textId="6912F0FB" w:rsidR="009E0B24" w:rsidRDefault="009E0B24" w:rsidP="009E0B24"/>
    <w:p w14:paraId="16B3C838" w14:textId="0A14C990" w:rsidR="009E0B24" w:rsidRDefault="009E0B24" w:rsidP="009E0B24"/>
    <w:p w14:paraId="5A855C26" w14:textId="492CF88B" w:rsidR="009E0B24" w:rsidRDefault="009E0B24" w:rsidP="009E0B24"/>
    <w:p w14:paraId="5D47C50F" w14:textId="255FC51D" w:rsidR="009E0B24" w:rsidRDefault="009E0B24" w:rsidP="009E0B24"/>
    <w:p w14:paraId="6619BC41" w14:textId="0457F7D6" w:rsidR="009E0B24" w:rsidRDefault="009E0B24" w:rsidP="009E0B24"/>
    <w:p w14:paraId="3DCB87A3" w14:textId="441F4936" w:rsidR="009E0B24" w:rsidRDefault="009E0B24" w:rsidP="009E0B24"/>
    <w:p w14:paraId="7F488404" w14:textId="1BFD80C5" w:rsidR="009E0B24" w:rsidRDefault="009E0B24" w:rsidP="009E0B24"/>
    <w:p w14:paraId="6741CE05" w14:textId="62898874" w:rsidR="009E0B24" w:rsidRDefault="009E0B24" w:rsidP="009E0B24"/>
    <w:p w14:paraId="3682F532" w14:textId="77777777" w:rsidR="009E0B24" w:rsidRDefault="009E0B24" w:rsidP="009E0B24">
      <w:pPr>
        <w:tabs>
          <w:tab w:val="left" w:pos="5040"/>
        </w:tabs>
        <w:ind w:left="1418" w:hanging="1418"/>
        <w:jc w:val="center"/>
        <w:rPr>
          <w:rFonts w:ascii="Palatino Linotype" w:hAnsi="Palatino Linotype"/>
          <w:b/>
        </w:rPr>
      </w:pPr>
      <w:r w:rsidRPr="00963FA0">
        <w:rPr>
          <w:rFonts w:ascii="Palatino Linotype" w:hAnsi="Palatino Linotype"/>
          <w:b/>
        </w:rPr>
        <w:lastRenderedPageBreak/>
        <w:t xml:space="preserve">Obrazloženje </w:t>
      </w:r>
      <w:r>
        <w:rPr>
          <w:rFonts w:ascii="Palatino Linotype" w:hAnsi="Palatino Linotype"/>
          <w:b/>
        </w:rPr>
        <w:t xml:space="preserve">realizacije </w:t>
      </w:r>
      <w:r w:rsidRPr="00963FA0">
        <w:rPr>
          <w:rFonts w:ascii="Palatino Linotype" w:hAnsi="Palatino Linotype"/>
          <w:b/>
        </w:rPr>
        <w:t xml:space="preserve">financijskog plana Pravosudne akademije </w:t>
      </w:r>
    </w:p>
    <w:p w14:paraId="59054D77" w14:textId="37EE4476" w:rsidR="009E0B24" w:rsidRPr="00E36218" w:rsidRDefault="009E0B24" w:rsidP="009E0B24">
      <w:pPr>
        <w:tabs>
          <w:tab w:val="left" w:pos="5040"/>
        </w:tabs>
        <w:ind w:left="1418" w:hanging="1418"/>
        <w:jc w:val="center"/>
        <w:rPr>
          <w:rFonts w:ascii="Palatino Linotype" w:hAnsi="Palatino Linotype"/>
          <w:b/>
        </w:rPr>
      </w:pPr>
      <w:r w:rsidRPr="00963FA0">
        <w:rPr>
          <w:rFonts w:ascii="Palatino Linotype" w:hAnsi="Palatino Linotype"/>
          <w:b/>
        </w:rPr>
        <w:t>Za</w:t>
      </w:r>
      <w:r>
        <w:rPr>
          <w:rFonts w:ascii="Palatino Linotype" w:hAnsi="Palatino Linotype"/>
          <w:b/>
        </w:rPr>
        <w:t xml:space="preserve"> razdoblje 01.01.-30.06.2025.</w:t>
      </w:r>
      <w:r w:rsidRPr="00963FA0">
        <w:rPr>
          <w:rFonts w:ascii="Palatino Linotype" w:hAnsi="Palatino Linotype"/>
          <w:b/>
        </w:rPr>
        <w:t xml:space="preserve"> </w:t>
      </w:r>
    </w:p>
    <w:p w14:paraId="3B79A0F4" w14:textId="77777777" w:rsidR="009E0B24" w:rsidRPr="006D5EFE" w:rsidRDefault="009E0B24" w:rsidP="009E0B24">
      <w:pPr>
        <w:tabs>
          <w:tab w:val="left" w:pos="5040"/>
        </w:tabs>
        <w:ind w:left="1418" w:hanging="1418"/>
        <w:jc w:val="both"/>
        <w:rPr>
          <w:rFonts w:ascii="Palatino Linotype" w:hAnsi="Palatino Linotype"/>
          <w:b/>
          <w:szCs w:val="22"/>
        </w:rPr>
      </w:pPr>
    </w:p>
    <w:p w14:paraId="4420787F" w14:textId="77777777" w:rsidR="009E0B24" w:rsidRPr="00151AAC" w:rsidRDefault="009E0B24" w:rsidP="009E0B24">
      <w:pPr>
        <w:jc w:val="both"/>
        <w:rPr>
          <w:rFonts w:ascii="Palatino Linotype" w:hAnsi="Palatino Linotype"/>
          <w:b/>
          <w:szCs w:val="22"/>
        </w:rPr>
      </w:pPr>
      <w:r w:rsidRPr="00151AAC">
        <w:rPr>
          <w:rFonts w:ascii="Palatino Linotype" w:hAnsi="Palatino Linotype"/>
          <w:szCs w:val="22"/>
        </w:rPr>
        <w:t>a</w:t>
      </w:r>
      <w:r w:rsidRPr="00151AAC">
        <w:rPr>
          <w:rFonts w:ascii="Palatino Linotype" w:hAnsi="Palatino Linotype"/>
          <w:b/>
          <w:szCs w:val="22"/>
        </w:rPr>
        <w:t>) A629024 - Stručno usavršavanje pravosudnih dužnosnika i savjetnika u pravosudnim tijelima</w:t>
      </w:r>
    </w:p>
    <w:p w14:paraId="2CBB8165" w14:textId="77777777" w:rsidR="009E0B24" w:rsidRPr="00151AAC" w:rsidRDefault="009E0B24" w:rsidP="009E0B24">
      <w:pPr>
        <w:jc w:val="both"/>
        <w:rPr>
          <w:rFonts w:ascii="Palatino Linotype" w:hAnsi="Palatino Linotype"/>
          <w:b/>
          <w:szCs w:val="22"/>
        </w:rPr>
      </w:pPr>
    </w:p>
    <w:p w14:paraId="305FD0B1" w14:textId="77777777" w:rsidR="009E0B24" w:rsidRPr="00151AAC" w:rsidRDefault="009E0B24" w:rsidP="009E0B24">
      <w:pPr>
        <w:jc w:val="both"/>
        <w:rPr>
          <w:rFonts w:ascii="Palatino Linotype" w:hAnsi="Palatino Linotype"/>
          <w:szCs w:val="22"/>
        </w:rPr>
      </w:pPr>
      <w:r w:rsidRPr="00151AAC">
        <w:rPr>
          <w:rFonts w:ascii="Palatino Linotype" w:hAnsi="Palatino Linotype"/>
          <w:szCs w:val="22"/>
        </w:rPr>
        <w:t>U okviru ove stavke predviđeno je kontinuirano stručno usavršavanje za suce, državne odvjetnike, sudačke i državno odvjetničke savjetnike te  razvoj novih obrazovnih materijala za provođenje aktivnosti  kontinuiranog stručnog usavršavanje sudaca, državnih odvjetnika, sudačkih i državno odvjetničkih savjetnika.</w:t>
      </w:r>
    </w:p>
    <w:p w14:paraId="66D5D756" w14:textId="77777777" w:rsidR="009E0B24" w:rsidRPr="00151AAC" w:rsidRDefault="009E0B24" w:rsidP="009E0B24">
      <w:pPr>
        <w:jc w:val="both"/>
        <w:rPr>
          <w:rFonts w:ascii="Palatino Linotype" w:hAnsi="Palatino Linotype"/>
          <w:szCs w:val="22"/>
        </w:rPr>
      </w:pPr>
    </w:p>
    <w:p w14:paraId="567C6C6A" w14:textId="77777777" w:rsidR="001C57A4" w:rsidRDefault="009E0B24" w:rsidP="009E0B24">
      <w:pPr>
        <w:jc w:val="both"/>
        <w:rPr>
          <w:rFonts w:ascii="Palatino Linotype" w:hAnsi="Palatino Linotype"/>
          <w:szCs w:val="22"/>
        </w:rPr>
      </w:pPr>
      <w:r w:rsidRPr="00151AAC">
        <w:rPr>
          <w:rFonts w:ascii="Palatino Linotype" w:hAnsi="Palatino Linotype"/>
          <w:szCs w:val="22"/>
        </w:rPr>
        <w:t xml:space="preserve">Na ovoj aktivnosti utrošeno je ukupno </w:t>
      </w:r>
      <w:r>
        <w:rPr>
          <w:rFonts w:ascii="Palatino Linotype" w:hAnsi="Palatino Linotype"/>
          <w:szCs w:val="22"/>
        </w:rPr>
        <w:t>342,8</w:t>
      </w:r>
      <w:r w:rsidRPr="00151AAC">
        <w:rPr>
          <w:rFonts w:ascii="Palatino Linotype" w:hAnsi="Palatino Linotype"/>
          <w:szCs w:val="22"/>
        </w:rPr>
        <w:t xml:space="preserve"> </w:t>
      </w:r>
      <w:r>
        <w:rPr>
          <w:rFonts w:ascii="Palatino Linotype" w:hAnsi="Palatino Linotype"/>
          <w:szCs w:val="22"/>
        </w:rPr>
        <w:t>tisuća EUR, odnosno 81</w:t>
      </w:r>
      <w:r w:rsidRPr="00151AAC">
        <w:rPr>
          <w:rFonts w:ascii="Palatino Linotype" w:hAnsi="Palatino Linotype"/>
          <w:szCs w:val="22"/>
        </w:rPr>
        <w:t xml:space="preserve">% planiranih sredstava pri čemu je </w:t>
      </w:r>
      <w:r>
        <w:rPr>
          <w:rFonts w:ascii="Palatino Linotype" w:hAnsi="Palatino Linotype"/>
          <w:szCs w:val="22"/>
        </w:rPr>
        <w:t xml:space="preserve">cjelokupni iznos utrošen </w:t>
      </w:r>
      <w:r w:rsidRPr="00151AAC">
        <w:rPr>
          <w:rFonts w:ascii="Palatino Linotype" w:hAnsi="Palatino Linotype"/>
          <w:szCs w:val="22"/>
        </w:rPr>
        <w:t>s izvora</w:t>
      </w:r>
      <w:r>
        <w:rPr>
          <w:rFonts w:ascii="Palatino Linotype" w:hAnsi="Palatino Linotype"/>
          <w:szCs w:val="22"/>
        </w:rPr>
        <w:t xml:space="preserve"> 11 (Državni proračun). </w:t>
      </w:r>
      <w:r w:rsidRPr="00151AAC">
        <w:rPr>
          <w:rFonts w:ascii="Palatino Linotype" w:hAnsi="Palatino Linotype"/>
          <w:szCs w:val="22"/>
        </w:rPr>
        <w:t xml:space="preserve">U </w:t>
      </w:r>
      <w:r>
        <w:rPr>
          <w:rFonts w:ascii="Palatino Linotype" w:hAnsi="Palatino Linotype"/>
          <w:szCs w:val="22"/>
        </w:rPr>
        <w:t xml:space="preserve">promatranom razdoblju </w:t>
      </w:r>
      <w:r w:rsidRPr="00151AAC">
        <w:rPr>
          <w:rFonts w:ascii="Palatino Linotype" w:hAnsi="Palatino Linotype"/>
          <w:szCs w:val="22"/>
        </w:rPr>
        <w:t xml:space="preserve">nije došlo do utroška sredstava s izvora 31-vlastiti prihodi ostvareni iz </w:t>
      </w:r>
      <w:proofErr w:type="spellStart"/>
      <w:r w:rsidRPr="00151AAC">
        <w:rPr>
          <w:rFonts w:ascii="Palatino Linotype" w:hAnsi="Palatino Linotype"/>
          <w:szCs w:val="22"/>
        </w:rPr>
        <w:t>Twinning</w:t>
      </w:r>
      <w:proofErr w:type="spellEnd"/>
      <w:r w:rsidRPr="00151AAC">
        <w:rPr>
          <w:rFonts w:ascii="Palatino Linotype" w:hAnsi="Palatino Linotype"/>
          <w:szCs w:val="22"/>
        </w:rPr>
        <w:t xml:space="preserve"> projekta u Gruziji koji bi se trebali trošiti za pripremu novih </w:t>
      </w:r>
      <w:proofErr w:type="spellStart"/>
      <w:r w:rsidRPr="00151AAC">
        <w:rPr>
          <w:rFonts w:ascii="Palatino Linotype" w:hAnsi="Palatino Linotype"/>
          <w:szCs w:val="22"/>
        </w:rPr>
        <w:t>twinning</w:t>
      </w:r>
      <w:proofErr w:type="spellEnd"/>
      <w:r w:rsidRPr="00151AAC">
        <w:rPr>
          <w:rFonts w:ascii="Palatino Linotype" w:hAnsi="Palatino Linotype"/>
          <w:szCs w:val="22"/>
        </w:rPr>
        <w:t xml:space="preserve"> projekata kada se ukaže mogućnost</w:t>
      </w:r>
      <w:r>
        <w:rPr>
          <w:rFonts w:ascii="Palatino Linotype" w:hAnsi="Palatino Linotype"/>
          <w:szCs w:val="22"/>
        </w:rPr>
        <w:t>, kao niti</w:t>
      </w:r>
      <w:r w:rsidRPr="00151AAC">
        <w:rPr>
          <w:rFonts w:ascii="Palatino Linotype" w:hAnsi="Palatino Linotype"/>
          <w:szCs w:val="22"/>
        </w:rPr>
        <w:t xml:space="preserve"> </w:t>
      </w:r>
      <w:r>
        <w:rPr>
          <w:rFonts w:ascii="Palatino Linotype" w:hAnsi="Palatino Linotype"/>
          <w:szCs w:val="22"/>
        </w:rPr>
        <w:t>s</w:t>
      </w:r>
      <w:r w:rsidRPr="00151AAC">
        <w:rPr>
          <w:rFonts w:ascii="Palatino Linotype" w:hAnsi="Palatino Linotype"/>
          <w:szCs w:val="22"/>
        </w:rPr>
        <w:t xml:space="preserve">  izvora </w:t>
      </w:r>
      <w:r>
        <w:rPr>
          <w:rFonts w:ascii="Palatino Linotype" w:hAnsi="Palatino Linotype"/>
          <w:szCs w:val="22"/>
        </w:rPr>
        <w:t xml:space="preserve">51 i 61. </w:t>
      </w:r>
    </w:p>
    <w:p w14:paraId="55F75930" w14:textId="00C6677A" w:rsidR="009E0B24" w:rsidRPr="00151AAC" w:rsidRDefault="009E0B24" w:rsidP="009E0B24">
      <w:pPr>
        <w:jc w:val="both"/>
        <w:rPr>
          <w:rFonts w:ascii="Palatino Linotype" w:hAnsi="Palatino Linotype"/>
          <w:szCs w:val="22"/>
        </w:rPr>
      </w:pPr>
      <w:r>
        <w:rPr>
          <w:rFonts w:ascii="Palatino Linotype" w:hAnsi="Palatino Linotype"/>
          <w:szCs w:val="22"/>
        </w:rPr>
        <w:t>Kroz rebalans proračuna na izvoru 11 osigurat će se sredstva za provedbu aktivnosti koje su planirane do kraja godine.</w:t>
      </w:r>
    </w:p>
    <w:p w14:paraId="0D2560F4" w14:textId="77777777" w:rsidR="009E0B24" w:rsidRPr="00151AAC" w:rsidRDefault="009E0B24" w:rsidP="009E0B24">
      <w:pPr>
        <w:jc w:val="both"/>
        <w:rPr>
          <w:rFonts w:ascii="Palatino Linotype" w:hAnsi="Palatino Linotype"/>
          <w:b/>
          <w:szCs w:val="22"/>
        </w:rPr>
      </w:pPr>
    </w:p>
    <w:p w14:paraId="6E05344C" w14:textId="77777777" w:rsidR="009E0B24" w:rsidRPr="00151AAC" w:rsidRDefault="009E0B24" w:rsidP="009E0B24">
      <w:pPr>
        <w:jc w:val="both"/>
        <w:rPr>
          <w:rFonts w:ascii="Palatino Linotype" w:hAnsi="Palatino Linotype"/>
          <w:b/>
        </w:rPr>
      </w:pPr>
      <w:r w:rsidRPr="00151AAC">
        <w:rPr>
          <w:rFonts w:ascii="Palatino Linotype" w:hAnsi="Palatino Linotype"/>
          <w:b/>
        </w:rPr>
        <w:t>b) A630051 - Obuka vježbenika u pravosudnim tijelima</w:t>
      </w:r>
    </w:p>
    <w:p w14:paraId="58B448A2" w14:textId="77777777" w:rsidR="009E0B24" w:rsidRPr="00151AAC" w:rsidRDefault="009E0B24" w:rsidP="009E0B24">
      <w:pPr>
        <w:jc w:val="both"/>
        <w:rPr>
          <w:rFonts w:ascii="Palatino Linotype" w:hAnsi="Palatino Linotype"/>
          <w:b/>
          <w:szCs w:val="22"/>
        </w:rPr>
      </w:pPr>
    </w:p>
    <w:p w14:paraId="175366F7" w14:textId="77777777" w:rsidR="009E0B24" w:rsidRPr="00151AAC" w:rsidRDefault="009E0B24" w:rsidP="009E0B24">
      <w:pPr>
        <w:jc w:val="both"/>
        <w:textAlignment w:val="baseline"/>
        <w:rPr>
          <w:rFonts w:ascii="Palatino Linotype" w:hAnsi="Palatino Linotype"/>
          <w:szCs w:val="22"/>
        </w:rPr>
      </w:pPr>
      <w:r w:rsidRPr="00151AAC">
        <w:rPr>
          <w:rFonts w:ascii="Palatino Linotype" w:hAnsi="Palatino Linotype"/>
          <w:szCs w:val="22"/>
        </w:rPr>
        <w:t xml:space="preserve">Sukladno odredbama Zakona o vježbenicima u pravosudnim tijelima i pravosudnom ispitu Pravosudna akademija je zadužena za organizaciju edukacije za vježbenike u pravosudnim tijelima.  </w:t>
      </w:r>
    </w:p>
    <w:p w14:paraId="5B1168AC" w14:textId="7F13D9B5" w:rsidR="009E0B24" w:rsidRPr="00151AAC" w:rsidRDefault="009E0B24" w:rsidP="009E0B24">
      <w:pPr>
        <w:jc w:val="both"/>
        <w:textAlignment w:val="baseline"/>
        <w:rPr>
          <w:rFonts w:ascii="Palatino Linotype" w:hAnsi="Palatino Linotype"/>
          <w:szCs w:val="22"/>
        </w:rPr>
      </w:pPr>
      <w:r>
        <w:rPr>
          <w:rFonts w:ascii="Palatino Linotype" w:hAnsi="Palatino Linotype"/>
          <w:szCs w:val="22"/>
        </w:rPr>
        <w:t xml:space="preserve">U prvih 6 mjeseci proveden je ciklus edukacije vježbenika u pravosudnim tijelima za 35 polaznika, a za što je ukupno utrošeno </w:t>
      </w:r>
      <w:r w:rsidR="00555713">
        <w:rPr>
          <w:rFonts w:ascii="Palatino Linotype" w:hAnsi="Palatino Linotype"/>
          <w:szCs w:val="22"/>
        </w:rPr>
        <w:t>85.041,19 EUR odnosno 42% planiranih sredstava. U naredna 2 mjeseca očekujemo podmirivanje svih ostalih obveza u okviru ove aktivnosti pa ćemo neutrošena sredstva u okviru rebalansa preusmjeriti na aktivnosti na kojima imamo dodatne potrebe. Najznačajnija ušteda ostvarena je na kontu 3241 Naknade troškova osobama van radnog odnosa zbog značajno povoljnije cijene hotelskog smještaja u odnosu na planiranu.</w:t>
      </w:r>
    </w:p>
    <w:p w14:paraId="45E9810D" w14:textId="77777777" w:rsidR="009E0B24" w:rsidRPr="00151AAC" w:rsidRDefault="009E0B24" w:rsidP="009E0B24">
      <w:pPr>
        <w:tabs>
          <w:tab w:val="num" w:pos="0"/>
        </w:tabs>
        <w:jc w:val="both"/>
        <w:rPr>
          <w:rFonts w:ascii="Palatino Linotype" w:hAnsi="Palatino Linotype"/>
          <w:szCs w:val="22"/>
        </w:rPr>
      </w:pPr>
    </w:p>
    <w:p w14:paraId="2A089F26" w14:textId="77777777" w:rsidR="009E0B24" w:rsidRPr="00151AAC" w:rsidRDefault="009E0B24" w:rsidP="009E0B24">
      <w:pPr>
        <w:tabs>
          <w:tab w:val="num" w:pos="0"/>
        </w:tabs>
        <w:jc w:val="both"/>
        <w:rPr>
          <w:rFonts w:ascii="Palatino Linotype" w:hAnsi="Palatino Linotype"/>
          <w:szCs w:val="22"/>
        </w:rPr>
      </w:pPr>
    </w:p>
    <w:p w14:paraId="27CE3CF6" w14:textId="77777777" w:rsidR="009E0B24" w:rsidRPr="00151AAC" w:rsidRDefault="009E0B24" w:rsidP="009E0B24">
      <w:pPr>
        <w:widowControl/>
        <w:numPr>
          <w:ilvl w:val="0"/>
          <w:numId w:val="18"/>
        </w:numPr>
        <w:suppressAutoHyphens w:val="0"/>
        <w:ind w:left="0" w:hanging="11"/>
        <w:jc w:val="both"/>
        <w:rPr>
          <w:rFonts w:ascii="Palatino Linotype" w:hAnsi="Palatino Linotype"/>
          <w:szCs w:val="22"/>
        </w:rPr>
      </w:pPr>
      <w:r w:rsidRPr="00151AAC">
        <w:rPr>
          <w:rFonts w:ascii="Palatino Linotype" w:hAnsi="Palatino Linotype"/>
          <w:b/>
          <w:szCs w:val="22"/>
        </w:rPr>
        <w:t>A844001 - Administracija i upravljanje</w:t>
      </w:r>
    </w:p>
    <w:p w14:paraId="2E058023" w14:textId="77777777" w:rsidR="009E0B24" w:rsidRPr="00151AAC" w:rsidRDefault="009E0B24" w:rsidP="009E0B24">
      <w:pPr>
        <w:tabs>
          <w:tab w:val="num" w:pos="0"/>
        </w:tabs>
        <w:rPr>
          <w:rFonts w:ascii="Palatino Linotype" w:hAnsi="Palatino Linotype"/>
          <w:szCs w:val="22"/>
        </w:rPr>
      </w:pPr>
    </w:p>
    <w:p w14:paraId="24117F3B" w14:textId="6A6E36AD" w:rsidR="009E0B24" w:rsidRPr="00151AAC" w:rsidRDefault="009E0B24" w:rsidP="009E0B24">
      <w:pPr>
        <w:jc w:val="both"/>
        <w:rPr>
          <w:rFonts w:ascii="Palatino Linotype" w:hAnsi="Palatino Linotype"/>
          <w:szCs w:val="22"/>
        </w:rPr>
      </w:pPr>
      <w:r w:rsidRPr="00151AAC">
        <w:rPr>
          <w:rFonts w:ascii="Palatino Linotype" w:hAnsi="Palatino Linotype"/>
          <w:szCs w:val="22"/>
        </w:rPr>
        <w:t xml:space="preserve">Ukupno je na aktivnosti Administracija i upravljanje realizirano </w:t>
      </w:r>
      <w:r w:rsidR="00555713">
        <w:rPr>
          <w:rFonts w:ascii="Palatino Linotype" w:hAnsi="Palatino Linotype"/>
          <w:szCs w:val="22"/>
        </w:rPr>
        <w:t>443</w:t>
      </w:r>
      <w:r>
        <w:rPr>
          <w:rFonts w:ascii="Palatino Linotype" w:hAnsi="Palatino Linotype"/>
          <w:szCs w:val="22"/>
        </w:rPr>
        <w:t>,</w:t>
      </w:r>
      <w:r w:rsidR="00555713">
        <w:rPr>
          <w:rFonts w:ascii="Palatino Linotype" w:hAnsi="Palatino Linotype"/>
          <w:szCs w:val="22"/>
        </w:rPr>
        <w:t>6</w:t>
      </w:r>
      <w:r>
        <w:rPr>
          <w:rFonts w:ascii="Palatino Linotype" w:hAnsi="Palatino Linotype"/>
          <w:szCs w:val="22"/>
        </w:rPr>
        <w:t xml:space="preserve"> tisuća EUR</w:t>
      </w:r>
      <w:r w:rsidRPr="00151AAC">
        <w:rPr>
          <w:rFonts w:ascii="Palatino Linotype" w:hAnsi="Palatino Linotype"/>
          <w:szCs w:val="22"/>
        </w:rPr>
        <w:t xml:space="preserve"> odn</w:t>
      </w:r>
      <w:r w:rsidR="00555713">
        <w:rPr>
          <w:rFonts w:ascii="Palatino Linotype" w:hAnsi="Palatino Linotype"/>
          <w:szCs w:val="22"/>
        </w:rPr>
        <w:t>osno 40,46</w:t>
      </w:r>
      <w:r w:rsidRPr="00151AAC">
        <w:rPr>
          <w:rFonts w:ascii="Palatino Linotype" w:hAnsi="Palatino Linotype"/>
          <w:szCs w:val="22"/>
        </w:rPr>
        <w:t>% planiranih sredstava.</w:t>
      </w:r>
    </w:p>
    <w:p w14:paraId="4E4ABCF8" w14:textId="46710D16" w:rsidR="009E0B24" w:rsidRDefault="009E0B24" w:rsidP="009E0B24">
      <w:pPr>
        <w:jc w:val="both"/>
        <w:rPr>
          <w:rFonts w:ascii="Palatino Linotype" w:hAnsi="Palatino Linotype"/>
          <w:szCs w:val="22"/>
        </w:rPr>
      </w:pPr>
      <w:r w:rsidRPr="00151AAC">
        <w:rPr>
          <w:rFonts w:ascii="Palatino Linotype" w:hAnsi="Palatino Linotype"/>
          <w:szCs w:val="22"/>
        </w:rPr>
        <w:t xml:space="preserve">Na ovoj aktivnosti najveća pojedinačna stavka su troškovi za plaće zaposlenika i oni iznose </w:t>
      </w:r>
      <w:r w:rsidR="00555713">
        <w:rPr>
          <w:rFonts w:ascii="Palatino Linotype" w:hAnsi="Palatino Linotype"/>
          <w:szCs w:val="22"/>
        </w:rPr>
        <w:t>341</w:t>
      </w:r>
      <w:r>
        <w:rPr>
          <w:rFonts w:ascii="Palatino Linotype" w:hAnsi="Palatino Linotype"/>
          <w:szCs w:val="22"/>
        </w:rPr>
        <w:t xml:space="preserve"> tisuće EUR </w:t>
      </w:r>
      <w:r w:rsidR="00555713">
        <w:rPr>
          <w:rFonts w:ascii="Palatino Linotype" w:hAnsi="Palatino Linotype"/>
          <w:szCs w:val="22"/>
        </w:rPr>
        <w:t>odnosno 42</w:t>
      </w:r>
      <w:r w:rsidRPr="00DB2192">
        <w:rPr>
          <w:rFonts w:ascii="Palatino Linotype" w:hAnsi="Palatino Linotype"/>
          <w:szCs w:val="22"/>
        </w:rPr>
        <w:t xml:space="preserve">% </w:t>
      </w:r>
      <w:r w:rsidR="00555713">
        <w:rPr>
          <w:rFonts w:ascii="Palatino Linotype" w:hAnsi="Palatino Linotype"/>
          <w:szCs w:val="22"/>
        </w:rPr>
        <w:t>planiranog iznosa.</w:t>
      </w:r>
    </w:p>
    <w:p w14:paraId="7A0FD251" w14:textId="77777777" w:rsidR="00555713" w:rsidRPr="00151AAC" w:rsidRDefault="00555713" w:rsidP="009E0B24">
      <w:pPr>
        <w:jc w:val="both"/>
        <w:rPr>
          <w:rFonts w:ascii="Palatino Linotype" w:hAnsi="Palatino Linotype"/>
          <w:szCs w:val="22"/>
        </w:rPr>
      </w:pPr>
    </w:p>
    <w:p w14:paraId="24405B53" w14:textId="77777777" w:rsidR="009E0B24" w:rsidRPr="00151AAC" w:rsidRDefault="009E0B24" w:rsidP="009E0B24">
      <w:pPr>
        <w:jc w:val="both"/>
        <w:rPr>
          <w:rFonts w:ascii="Palatino Linotype" w:hAnsi="Palatino Linotype"/>
          <w:szCs w:val="22"/>
        </w:rPr>
      </w:pPr>
    </w:p>
    <w:p w14:paraId="53FC41D6" w14:textId="392D58A0" w:rsidR="009E0B24" w:rsidRPr="00151AAC" w:rsidRDefault="009E0B24" w:rsidP="009E0B24">
      <w:pPr>
        <w:jc w:val="both"/>
        <w:rPr>
          <w:rFonts w:ascii="Palatino Linotype" w:hAnsi="Palatino Linotype"/>
          <w:szCs w:val="22"/>
        </w:rPr>
      </w:pPr>
      <w:r w:rsidRPr="00151AAC">
        <w:rPr>
          <w:rFonts w:ascii="Palatino Linotype" w:hAnsi="Palatino Linotype"/>
          <w:szCs w:val="22"/>
        </w:rPr>
        <w:t>U okviru g</w:t>
      </w:r>
      <w:r>
        <w:rPr>
          <w:rFonts w:ascii="Palatino Linotype" w:hAnsi="Palatino Linotype"/>
          <w:szCs w:val="22"/>
        </w:rPr>
        <w:t>rupe konta 32</w:t>
      </w:r>
      <w:r w:rsidRPr="00151AAC">
        <w:rPr>
          <w:rFonts w:ascii="Palatino Linotype" w:hAnsi="Palatino Linotype"/>
          <w:szCs w:val="22"/>
        </w:rPr>
        <w:t xml:space="preserve"> </w:t>
      </w:r>
      <w:r>
        <w:rPr>
          <w:rFonts w:ascii="Palatino Linotype" w:hAnsi="Palatino Linotype"/>
          <w:szCs w:val="22"/>
        </w:rPr>
        <w:t xml:space="preserve">materijalni </w:t>
      </w:r>
      <w:r w:rsidRPr="00151AAC">
        <w:rPr>
          <w:rFonts w:ascii="Palatino Linotype" w:hAnsi="Palatino Linotype"/>
          <w:szCs w:val="22"/>
        </w:rPr>
        <w:t>rashodi za usluge utrošeno je</w:t>
      </w:r>
      <w:r>
        <w:rPr>
          <w:rFonts w:ascii="Palatino Linotype" w:hAnsi="Palatino Linotype"/>
          <w:szCs w:val="22"/>
        </w:rPr>
        <w:t xml:space="preserve"> </w:t>
      </w:r>
      <w:r w:rsidR="00555713">
        <w:rPr>
          <w:rFonts w:ascii="Palatino Linotype" w:hAnsi="Palatino Linotype"/>
          <w:szCs w:val="22"/>
        </w:rPr>
        <w:t>98</w:t>
      </w:r>
      <w:r>
        <w:rPr>
          <w:rFonts w:ascii="Palatino Linotype" w:hAnsi="Palatino Linotype"/>
          <w:szCs w:val="22"/>
        </w:rPr>
        <w:t xml:space="preserve">,7 tisuća EUR, odnosno </w:t>
      </w:r>
      <w:r w:rsidR="00555713">
        <w:rPr>
          <w:rFonts w:ascii="Palatino Linotype" w:hAnsi="Palatino Linotype"/>
          <w:szCs w:val="22"/>
        </w:rPr>
        <w:t>52</w:t>
      </w:r>
      <w:r>
        <w:rPr>
          <w:rFonts w:ascii="Palatino Linotype" w:hAnsi="Palatino Linotype"/>
          <w:szCs w:val="22"/>
        </w:rPr>
        <w:t xml:space="preserve">% planiranih sredstava za osiguranje potrebnog materijala i usluga za redovno poslovanje Pravosudne akademije. </w:t>
      </w:r>
    </w:p>
    <w:p w14:paraId="0F76A1E9" w14:textId="77777777" w:rsidR="009E0B24" w:rsidRPr="00151AAC" w:rsidRDefault="009E0B24" w:rsidP="009E0B24">
      <w:pPr>
        <w:jc w:val="both"/>
        <w:rPr>
          <w:rFonts w:ascii="Palatino Linotype" w:hAnsi="Palatino Linotype"/>
          <w:szCs w:val="22"/>
        </w:rPr>
      </w:pPr>
    </w:p>
    <w:p w14:paraId="65DE99E7" w14:textId="0B2F8AC3" w:rsidR="009E0B24" w:rsidRDefault="00555713" w:rsidP="009E0B24">
      <w:pPr>
        <w:jc w:val="both"/>
      </w:pPr>
      <w:r>
        <w:rPr>
          <w:rFonts w:ascii="Palatino Linotype" w:hAnsi="Palatino Linotype"/>
          <w:szCs w:val="22"/>
        </w:rPr>
        <w:t>U okviru ove aktivnosti očekujemo da ćemo ostvariti višak sredstava koja ćemo u okviru rebalansa prenamijeniti.</w:t>
      </w:r>
    </w:p>
    <w:p w14:paraId="27C3330C" w14:textId="77777777" w:rsidR="009E0B24" w:rsidRPr="00151AAC" w:rsidRDefault="009E0B24" w:rsidP="009E0B24">
      <w:pPr>
        <w:jc w:val="both"/>
        <w:rPr>
          <w:rFonts w:ascii="Palatino Linotype" w:hAnsi="Palatino Linotype"/>
          <w:b/>
        </w:rPr>
      </w:pPr>
    </w:p>
    <w:p w14:paraId="068A1E11" w14:textId="77777777" w:rsidR="009E0B24" w:rsidRPr="00151AAC" w:rsidRDefault="009E0B24" w:rsidP="009E0B24">
      <w:pPr>
        <w:jc w:val="both"/>
        <w:rPr>
          <w:rFonts w:ascii="Palatino Linotype" w:hAnsi="Palatino Linotype"/>
          <w:b/>
        </w:rPr>
      </w:pPr>
      <w:r w:rsidRPr="00151AAC">
        <w:rPr>
          <w:rFonts w:ascii="Palatino Linotype" w:hAnsi="Palatino Linotype"/>
          <w:b/>
        </w:rPr>
        <w:t xml:space="preserve">d) A844002 - Državna škola za pravosudne dužnosnike </w:t>
      </w:r>
    </w:p>
    <w:p w14:paraId="7BB02952" w14:textId="77777777" w:rsidR="009E0B24" w:rsidRPr="00151AAC" w:rsidRDefault="009E0B24" w:rsidP="009E0B24">
      <w:pPr>
        <w:jc w:val="both"/>
        <w:rPr>
          <w:rFonts w:ascii="Palatino Linotype" w:hAnsi="Palatino Linotype"/>
          <w:b/>
        </w:rPr>
      </w:pPr>
    </w:p>
    <w:p w14:paraId="302E2301" w14:textId="77777777" w:rsidR="009E0B24" w:rsidRPr="00151AAC" w:rsidRDefault="009E0B24" w:rsidP="009E0B24">
      <w:pPr>
        <w:jc w:val="both"/>
        <w:rPr>
          <w:rFonts w:ascii="Palatino Linotype" w:hAnsi="Palatino Linotype"/>
          <w:szCs w:val="22"/>
        </w:rPr>
      </w:pPr>
      <w:r w:rsidRPr="00151AAC">
        <w:rPr>
          <w:rFonts w:ascii="Palatino Linotype" w:hAnsi="Palatino Linotype"/>
          <w:szCs w:val="22"/>
        </w:rPr>
        <w:t xml:space="preserve">Državna škola za pravosudne dužnosnike je ustrojstvena jedinica u sastavu Akademije, a osobe primljene u državnu službu na neodređeno vrijeme i raspoređene na radno mjesto savjetnika u pravosudnom tijelu obvezni su polaznici Državne škole. </w:t>
      </w:r>
    </w:p>
    <w:p w14:paraId="7501ACB6" w14:textId="77777777" w:rsidR="009E0B24" w:rsidRPr="00151AAC" w:rsidRDefault="009E0B24" w:rsidP="009E0B24">
      <w:pPr>
        <w:jc w:val="both"/>
        <w:rPr>
          <w:rFonts w:ascii="Palatino Linotype" w:hAnsi="Palatino Linotype"/>
          <w:szCs w:val="22"/>
        </w:rPr>
      </w:pPr>
    </w:p>
    <w:p w14:paraId="5C4BA9AB" w14:textId="3FCFD4B4" w:rsidR="009E0B24" w:rsidRDefault="009E0B24" w:rsidP="009E0B24">
      <w:pPr>
        <w:jc w:val="both"/>
        <w:rPr>
          <w:rFonts w:ascii="Palatino Linotype" w:hAnsi="Palatino Linotype"/>
          <w:szCs w:val="22"/>
        </w:rPr>
      </w:pPr>
      <w:r w:rsidRPr="00151AAC">
        <w:rPr>
          <w:rFonts w:ascii="Palatino Linotype" w:hAnsi="Palatino Linotype"/>
          <w:szCs w:val="22"/>
        </w:rPr>
        <w:t xml:space="preserve">Za provođenje aktivnosti Državne škole utrošeno je </w:t>
      </w:r>
      <w:r w:rsidR="00555713">
        <w:rPr>
          <w:rFonts w:ascii="Palatino Linotype" w:hAnsi="Palatino Linotype"/>
          <w:szCs w:val="22"/>
        </w:rPr>
        <w:t>156</w:t>
      </w:r>
      <w:r>
        <w:rPr>
          <w:rFonts w:ascii="Palatino Linotype" w:hAnsi="Palatino Linotype"/>
          <w:szCs w:val="22"/>
        </w:rPr>
        <w:t>,</w:t>
      </w:r>
      <w:r w:rsidR="00555713">
        <w:rPr>
          <w:rFonts w:ascii="Palatino Linotype" w:hAnsi="Palatino Linotype"/>
          <w:szCs w:val="22"/>
        </w:rPr>
        <w:t>2</w:t>
      </w:r>
      <w:r>
        <w:rPr>
          <w:rFonts w:ascii="Palatino Linotype" w:hAnsi="Palatino Linotype"/>
          <w:szCs w:val="22"/>
        </w:rPr>
        <w:t xml:space="preserve"> tisuća</w:t>
      </w:r>
      <w:r w:rsidRPr="00B47E8C">
        <w:rPr>
          <w:rFonts w:ascii="Palatino Linotype" w:hAnsi="Palatino Linotype"/>
          <w:szCs w:val="22"/>
        </w:rPr>
        <w:t xml:space="preserve"> EUR</w:t>
      </w:r>
      <w:r>
        <w:rPr>
          <w:rFonts w:ascii="Palatino Linotype" w:hAnsi="Palatino Linotype"/>
          <w:szCs w:val="22"/>
        </w:rPr>
        <w:t xml:space="preserve"> </w:t>
      </w:r>
      <w:r w:rsidRPr="00151AAC">
        <w:rPr>
          <w:rFonts w:ascii="Palatino Linotype" w:hAnsi="Palatino Linotype"/>
          <w:szCs w:val="22"/>
        </w:rPr>
        <w:t xml:space="preserve"> </w:t>
      </w:r>
      <w:r w:rsidR="00555713">
        <w:rPr>
          <w:rFonts w:ascii="Palatino Linotype" w:hAnsi="Palatino Linotype"/>
          <w:szCs w:val="22"/>
        </w:rPr>
        <w:t>odnosno 57% planiranih sredstava.</w:t>
      </w:r>
    </w:p>
    <w:p w14:paraId="5DB8E028" w14:textId="2EE62815" w:rsidR="009E0B24" w:rsidRPr="00151AAC" w:rsidRDefault="00555713" w:rsidP="009E0B24">
      <w:pPr>
        <w:jc w:val="both"/>
        <w:rPr>
          <w:rFonts w:ascii="Palatino Linotype" w:hAnsi="Palatino Linotype"/>
          <w:szCs w:val="22"/>
        </w:rPr>
      </w:pPr>
      <w:r>
        <w:rPr>
          <w:rFonts w:ascii="Palatino Linotype" w:hAnsi="Palatino Linotype"/>
          <w:szCs w:val="22"/>
        </w:rPr>
        <w:t>U okviru ove aktivnosti očekujemo da ćemo u naredna 2 mjeseca utrošiti većinu predviđenih sredstava budući da je još potrebno izvršiti isplat</w:t>
      </w:r>
      <w:r w:rsidR="001C57A4">
        <w:rPr>
          <w:rFonts w:ascii="Palatino Linotype" w:hAnsi="Palatino Linotype"/>
          <w:szCs w:val="22"/>
        </w:rPr>
        <w:t>e naknada ocjenjivačima testova, a neutrošena sredstva prenamijenit ćemo u okviru rebalansa.</w:t>
      </w:r>
    </w:p>
    <w:p w14:paraId="187C52F9" w14:textId="77777777" w:rsidR="009E0B24" w:rsidRPr="00151AAC" w:rsidRDefault="009E0B24" w:rsidP="009E0B24">
      <w:pPr>
        <w:jc w:val="both"/>
        <w:rPr>
          <w:rFonts w:ascii="Palatino Linotype" w:hAnsi="Palatino Linotype"/>
          <w:szCs w:val="22"/>
        </w:rPr>
      </w:pPr>
    </w:p>
    <w:p w14:paraId="7487D845" w14:textId="77777777" w:rsidR="009E0B24" w:rsidRPr="00151AAC" w:rsidRDefault="009E0B24" w:rsidP="009E0B24">
      <w:pPr>
        <w:jc w:val="both"/>
        <w:rPr>
          <w:rFonts w:ascii="Palatino Linotype" w:hAnsi="Palatino Linotype"/>
          <w:b/>
          <w:szCs w:val="22"/>
        </w:rPr>
      </w:pPr>
    </w:p>
    <w:p w14:paraId="1A80C9A7" w14:textId="77777777" w:rsidR="009E0B24" w:rsidRPr="00151AAC" w:rsidRDefault="009E0B24" w:rsidP="009E0B24">
      <w:pPr>
        <w:jc w:val="both"/>
        <w:rPr>
          <w:rFonts w:ascii="Palatino Linotype" w:hAnsi="Palatino Linotype"/>
          <w:szCs w:val="22"/>
        </w:rPr>
      </w:pPr>
      <w:r w:rsidRPr="00151AAC">
        <w:rPr>
          <w:rFonts w:ascii="Palatino Linotype" w:hAnsi="Palatino Linotype"/>
          <w:b/>
          <w:szCs w:val="22"/>
        </w:rPr>
        <w:t>e)</w:t>
      </w:r>
      <w:r w:rsidRPr="00151AAC">
        <w:rPr>
          <w:rFonts w:ascii="Palatino Linotype" w:hAnsi="Palatino Linotype"/>
          <w:szCs w:val="22"/>
        </w:rPr>
        <w:t xml:space="preserve"> </w:t>
      </w:r>
      <w:r w:rsidRPr="00151AAC">
        <w:rPr>
          <w:rFonts w:ascii="Palatino Linotype" w:hAnsi="Palatino Linotype"/>
          <w:b/>
          <w:szCs w:val="22"/>
        </w:rPr>
        <w:t xml:space="preserve">A844003 - Stručno usavršavanje službenika iz područja pravosuđa </w:t>
      </w:r>
    </w:p>
    <w:p w14:paraId="59C4C570" w14:textId="77777777" w:rsidR="009E0B24" w:rsidRPr="00151AAC" w:rsidRDefault="009E0B24" w:rsidP="009E0B24">
      <w:pPr>
        <w:jc w:val="both"/>
        <w:rPr>
          <w:rFonts w:ascii="Palatino Linotype" w:hAnsi="Palatino Linotype"/>
          <w:b/>
          <w:szCs w:val="22"/>
        </w:rPr>
      </w:pPr>
    </w:p>
    <w:p w14:paraId="6CD7353F" w14:textId="77777777" w:rsidR="009E0B24" w:rsidRPr="00151AAC" w:rsidRDefault="009E0B24" w:rsidP="009E0B24">
      <w:pPr>
        <w:jc w:val="both"/>
        <w:rPr>
          <w:rFonts w:ascii="Palatino Linotype" w:hAnsi="Palatino Linotype"/>
          <w:b/>
          <w:szCs w:val="22"/>
        </w:rPr>
      </w:pPr>
      <w:r w:rsidRPr="00151AAC">
        <w:rPr>
          <w:rFonts w:ascii="Palatino Linotype" w:hAnsi="Palatino Linotype"/>
          <w:szCs w:val="22"/>
        </w:rPr>
        <w:t>Pravosudna akademija je i u 202</w:t>
      </w:r>
      <w:r>
        <w:rPr>
          <w:rFonts w:ascii="Palatino Linotype" w:hAnsi="Palatino Linotype"/>
          <w:szCs w:val="22"/>
        </w:rPr>
        <w:t>3</w:t>
      </w:r>
      <w:r w:rsidRPr="00151AAC">
        <w:rPr>
          <w:rFonts w:ascii="Palatino Linotype" w:hAnsi="Palatino Linotype"/>
          <w:szCs w:val="22"/>
        </w:rPr>
        <w:t>. nastavila s edukacijom službenika u pravosudnim tijelima koju je započela 2016.godine kao novom ciljnom skupinom Akademije, sukladno izmjenama i dopunama Zakona o Pravosudnoj akademiji iz 2015. godine.</w:t>
      </w:r>
    </w:p>
    <w:p w14:paraId="1722B0BE" w14:textId="77777777" w:rsidR="009E0B24" w:rsidRPr="00151AAC" w:rsidRDefault="009E0B24" w:rsidP="009E0B24">
      <w:pPr>
        <w:jc w:val="both"/>
        <w:rPr>
          <w:rFonts w:ascii="Palatino Linotype" w:hAnsi="Palatino Linotype"/>
          <w:szCs w:val="22"/>
        </w:rPr>
      </w:pPr>
    </w:p>
    <w:p w14:paraId="28E3306F" w14:textId="516091CE" w:rsidR="009E0B24" w:rsidRPr="00151AAC" w:rsidRDefault="009E0B24" w:rsidP="009E0B24">
      <w:pPr>
        <w:jc w:val="both"/>
        <w:rPr>
          <w:rFonts w:ascii="Palatino Linotype" w:hAnsi="Palatino Linotype"/>
          <w:szCs w:val="22"/>
        </w:rPr>
      </w:pPr>
      <w:r w:rsidRPr="00151AAC">
        <w:rPr>
          <w:rFonts w:ascii="Palatino Linotype" w:hAnsi="Palatino Linotype"/>
          <w:szCs w:val="22"/>
        </w:rPr>
        <w:t xml:space="preserve">Na ovoj aktivnosti utrošeno je </w:t>
      </w:r>
      <w:r w:rsidR="001C57A4">
        <w:rPr>
          <w:rFonts w:ascii="Palatino Linotype" w:hAnsi="Palatino Linotype"/>
          <w:szCs w:val="22"/>
        </w:rPr>
        <w:t>34,9</w:t>
      </w:r>
      <w:r w:rsidRPr="00151AAC">
        <w:rPr>
          <w:rFonts w:ascii="Palatino Linotype" w:hAnsi="Palatino Linotype"/>
          <w:szCs w:val="22"/>
        </w:rPr>
        <w:t xml:space="preserve"> t</w:t>
      </w:r>
      <w:r w:rsidR="001C57A4">
        <w:rPr>
          <w:rFonts w:ascii="Palatino Linotype" w:hAnsi="Palatino Linotype"/>
          <w:szCs w:val="22"/>
        </w:rPr>
        <w:t>isuća</w:t>
      </w:r>
      <w:r w:rsidRPr="00151AAC">
        <w:rPr>
          <w:rFonts w:ascii="Palatino Linotype" w:hAnsi="Palatino Linotype"/>
          <w:szCs w:val="22"/>
        </w:rPr>
        <w:t xml:space="preserve"> </w:t>
      </w:r>
      <w:r>
        <w:rPr>
          <w:rFonts w:ascii="Palatino Linotype" w:hAnsi="Palatino Linotype"/>
          <w:szCs w:val="22"/>
        </w:rPr>
        <w:t>EUR š</w:t>
      </w:r>
      <w:r w:rsidR="001C57A4">
        <w:rPr>
          <w:rFonts w:ascii="Palatino Linotype" w:hAnsi="Palatino Linotype"/>
          <w:szCs w:val="22"/>
        </w:rPr>
        <w:t xml:space="preserve"> odnosno 89% planiranih sredstava te planiramo u okviru rebalansa osigurati dodatna sredstva za edukaciju ove ciljne skupine.</w:t>
      </w:r>
      <w:r w:rsidRPr="00151AAC">
        <w:rPr>
          <w:rFonts w:ascii="Palatino Linotype" w:hAnsi="Palatino Linotype"/>
          <w:szCs w:val="22"/>
        </w:rPr>
        <w:t xml:space="preserve"> </w:t>
      </w:r>
    </w:p>
    <w:p w14:paraId="2EC5C9C6" w14:textId="77777777" w:rsidR="009E0B24" w:rsidRPr="00151AAC" w:rsidRDefault="009E0B24" w:rsidP="009E0B24">
      <w:pPr>
        <w:jc w:val="both"/>
        <w:rPr>
          <w:rFonts w:ascii="Palatino Linotype" w:hAnsi="Palatino Linotype"/>
          <w:b/>
          <w:szCs w:val="22"/>
        </w:rPr>
      </w:pPr>
    </w:p>
    <w:tbl>
      <w:tblPr>
        <w:tblW w:w="12920" w:type="dxa"/>
        <w:tblLook w:val="04A0" w:firstRow="1" w:lastRow="0" w:firstColumn="1" w:lastColumn="0" w:noHBand="0" w:noVBand="1"/>
      </w:tblPr>
      <w:tblGrid>
        <w:gridCol w:w="2405"/>
        <w:gridCol w:w="5528"/>
        <w:gridCol w:w="1334"/>
        <w:gridCol w:w="1332"/>
        <w:gridCol w:w="1234"/>
        <w:gridCol w:w="1087"/>
      </w:tblGrid>
      <w:tr w:rsidR="00D46559" w:rsidRPr="00D46559" w14:paraId="1C9617D4" w14:textId="77777777" w:rsidTr="00D46559">
        <w:trPr>
          <w:trHeight w:val="450"/>
        </w:trPr>
        <w:tc>
          <w:tcPr>
            <w:tcW w:w="2405" w:type="dxa"/>
            <w:tcBorders>
              <w:top w:val="single" w:sz="4" w:space="0" w:color="848484"/>
              <w:left w:val="single" w:sz="4" w:space="0" w:color="848484"/>
              <w:bottom w:val="single" w:sz="4" w:space="0" w:color="848484"/>
              <w:right w:val="single" w:sz="4" w:space="0" w:color="848484"/>
            </w:tcBorders>
            <w:shd w:val="clear" w:color="000000" w:fill="EFF6FB"/>
            <w:noWrap/>
            <w:vAlign w:val="center"/>
            <w:hideMark/>
          </w:tcPr>
          <w:p w14:paraId="1CF650E8" w14:textId="77777777" w:rsidR="00D46559" w:rsidRPr="00D46559" w:rsidRDefault="00D46559" w:rsidP="00D46559">
            <w:pPr>
              <w:widowControl/>
              <w:suppressAutoHyphens w:val="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 </w:t>
            </w:r>
            <w:bookmarkStart w:id="1" w:name="_GoBack"/>
            <w:bookmarkEnd w:id="1"/>
          </w:p>
        </w:tc>
        <w:tc>
          <w:tcPr>
            <w:tcW w:w="5528" w:type="dxa"/>
            <w:tcBorders>
              <w:top w:val="single" w:sz="4" w:space="0" w:color="848484"/>
              <w:left w:val="nil"/>
              <w:bottom w:val="single" w:sz="4" w:space="0" w:color="848484"/>
              <w:right w:val="single" w:sz="4" w:space="0" w:color="848484"/>
            </w:tcBorders>
            <w:shd w:val="clear" w:color="000000" w:fill="EFF6FB"/>
            <w:vAlign w:val="center"/>
            <w:hideMark/>
          </w:tcPr>
          <w:p w14:paraId="308AA069" w14:textId="77777777" w:rsidR="00D46559" w:rsidRPr="00D46559" w:rsidRDefault="00D46559" w:rsidP="00D46559">
            <w:pPr>
              <w:widowControl/>
              <w:suppressAutoHyphens w:val="0"/>
              <w:ind w:firstLineChars="100" w:firstLine="200"/>
              <w:rPr>
                <w:rFonts w:ascii="Arial" w:eastAsia="Times New Roman" w:hAnsi="Arial"/>
                <w:b/>
                <w:bCs/>
                <w:kern w:val="0"/>
                <w:sz w:val="20"/>
                <w:szCs w:val="20"/>
                <w:lang w:eastAsia="hr-HR" w:bidi="ar-SA"/>
              </w:rPr>
            </w:pPr>
            <w:r w:rsidRPr="00D46559">
              <w:rPr>
                <w:rFonts w:ascii="Arial" w:eastAsia="Times New Roman" w:hAnsi="Arial"/>
                <w:b/>
                <w:bCs/>
                <w:kern w:val="0"/>
                <w:sz w:val="20"/>
                <w:szCs w:val="20"/>
                <w:lang w:eastAsia="hr-HR" w:bidi="ar-SA"/>
              </w:rPr>
              <w:t>PRAVOSUDNA AKADEMIJA - 30.06.2025.</w:t>
            </w:r>
          </w:p>
        </w:tc>
        <w:tc>
          <w:tcPr>
            <w:tcW w:w="1334" w:type="dxa"/>
            <w:tcBorders>
              <w:top w:val="single" w:sz="4" w:space="0" w:color="848484"/>
              <w:left w:val="nil"/>
              <w:bottom w:val="single" w:sz="4" w:space="0" w:color="848484"/>
              <w:right w:val="single" w:sz="4" w:space="0" w:color="848484"/>
            </w:tcBorders>
            <w:shd w:val="clear" w:color="000000" w:fill="EFF6FB"/>
            <w:vAlign w:val="center"/>
            <w:hideMark/>
          </w:tcPr>
          <w:p w14:paraId="5138A499" w14:textId="77777777" w:rsidR="00D46559" w:rsidRPr="00D46559" w:rsidRDefault="00D46559" w:rsidP="00D46559">
            <w:pPr>
              <w:widowControl/>
              <w:suppressAutoHyphens w:val="0"/>
              <w:jc w:val="center"/>
              <w:rPr>
                <w:rFonts w:ascii="Arial" w:eastAsia="Times New Roman" w:hAnsi="Arial"/>
                <w:b/>
                <w:bCs/>
                <w:kern w:val="0"/>
                <w:sz w:val="16"/>
                <w:szCs w:val="16"/>
                <w:lang w:eastAsia="hr-HR" w:bidi="ar-SA"/>
              </w:rPr>
            </w:pPr>
            <w:r w:rsidRPr="00D46559">
              <w:rPr>
                <w:rFonts w:ascii="Arial" w:eastAsia="Times New Roman" w:hAnsi="Arial"/>
                <w:b/>
                <w:bCs/>
                <w:kern w:val="0"/>
                <w:sz w:val="16"/>
                <w:szCs w:val="16"/>
                <w:lang w:eastAsia="hr-HR" w:bidi="ar-SA"/>
              </w:rPr>
              <w:t>TEKUĆI PLAN 2025.</w:t>
            </w:r>
          </w:p>
        </w:tc>
        <w:tc>
          <w:tcPr>
            <w:tcW w:w="1332" w:type="dxa"/>
            <w:tcBorders>
              <w:top w:val="single" w:sz="4" w:space="0" w:color="848484"/>
              <w:left w:val="nil"/>
              <w:bottom w:val="single" w:sz="4" w:space="0" w:color="848484"/>
              <w:right w:val="single" w:sz="4" w:space="0" w:color="848484"/>
            </w:tcBorders>
            <w:shd w:val="clear" w:color="000000" w:fill="EFF6FB"/>
            <w:vAlign w:val="center"/>
            <w:hideMark/>
          </w:tcPr>
          <w:p w14:paraId="050F743A" w14:textId="77777777" w:rsidR="00D46559" w:rsidRPr="00D46559" w:rsidRDefault="00D46559" w:rsidP="00D46559">
            <w:pPr>
              <w:widowControl/>
              <w:suppressAutoHyphens w:val="0"/>
              <w:jc w:val="center"/>
              <w:rPr>
                <w:rFonts w:ascii="Arial" w:eastAsia="Times New Roman" w:hAnsi="Arial"/>
                <w:b/>
                <w:bCs/>
                <w:kern w:val="0"/>
                <w:sz w:val="16"/>
                <w:szCs w:val="16"/>
                <w:lang w:eastAsia="hr-HR" w:bidi="ar-SA"/>
              </w:rPr>
            </w:pPr>
            <w:r w:rsidRPr="00D46559">
              <w:rPr>
                <w:rFonts w:ascii="Arial" w:eastAsia="Times New Roman" w:hAnsi="Arial"/>
                <w:b/>
                <w:bCs/>
                <w:kern w:val="0"/>
                <w:sz w:val="16"/>
                <w:szCs w:val="16"/>
                <w:lang w:eastAsia="hr-HR" w:bidi="ar-SA"/>
              </w:rPr>
              <w:t>IZVRŠENJE</w:t>
            </w:r>
          </w:p>
        </w:tc>
        <w:tc>
          <w:tcPr>
            <w:tcW w:w="1234" w:type="dxa"/>
            <w:tcBorders>
              <w:top w:val="single" w:sz="4" w:space="0" w:color="848484"/>
              <w:left w:val="nil"/>
              <w:bottom w:val="single" w:sz="4" w:space="0" w:color="848484"/>
              <w:right w:val="single" w:sz="4" w:space="0" w:color="848484"/>
            </w:tcBorders>
            <w:shd w:val="clear" w:color="000000" w:fill="EFF6FB"/>
            <w:vAlign w:val="center"/>
            <w:hideMark/>
          </w:tcPr>
          <w:p w14:paraId="3CEA851A" w14:textId="77777777" w:rsidR="00D46559" w:rsidRPr="00D46559" w:rsidRDefault="00D46559" w:rsidP="00D46559">
            <w:pPr>
              <w:widowControl/>
              <w:suppressAutoHyphens w:val="0"/>
              <w:jc w:val="center"/>
              <w:rPr>
                <w:rFonts w:ascii="Arial" w:eastAsia="Times New Roman" w:hAnsi="Arial"/>
                <w:b/>
                <w:bCs/>
                <w:kern w:val="0"/>
                <w:sz w:val="16"/>
                <w:szCs w:val="16"/>
                <w:lang w:eastAsia="hr-HR" w:bidi="ar-SA"/>
              </w:rPr>
            </w:pPr>
            <w:r w:rsidRPr="00D46559">
              <w:rPr>
                <w:rFonts w:ascii="Arial" w:eastAsia="Times New Roman" w:hAnsi="Arial"/>
                <w:b/>
                <w:bCs/>
                <w:kern w:val="0"/>
                <w:sz w:val="16"/>
                <w:szCs w:val="16"/>
                <w:lang w:eastAsia="hr-HR" w:bidi="ar-SA"/>
              </w:rPr>
              <w:t>PREOSTALO</w:t>
            </w:r>
          </w:p>
        </w:tc>
        <w:tc>
          <w:tcPr>
            <w:tcW w:w="1087" w:type="dxa"/>
            <w:tcBorders>
              <w:top w:val="single" w:sz="4" w:space="0" w:color="848484"/>
              <w:left w:val="nil"/>
              <w:bottom w:val="single" w:sz="4" w:space="0" w:color="848484"/>
              <w:right w:val="single" w:sz="4" w:space="0" w:color="848484"/>
            </w:tcBorders>
            <w:shd w:val="clear" w:color="000000" w:fill="EFF6FB"/>
            <w:vAlign w:val="center"/>
            <w:hideMark/>
          </w:tcPr>
          <w:p w14:paraId="0C00FA7C" w14:textId="77777777" w:rsidR="00D46559" w:rsidRPr="00D46559" w:rsidRDefault="00D46559" w:rsidP="00D46559">
            <w:pPr>
              <w:widowControl/>
              <w:suppressAutoHyphens w:val="0"/>
              <w:jc w:val="center"/>
              <w:rPr>
                <w:rFonts w:ascii="Arial" w:eastAsia="Times New Roman" w:hAnsi="Arial"/>
                <w:b/>
                <w:bCs/>
                <w:kern w:val="0"/>
                <w:sz w:val="16"/>
                <w:szCs w:val="16"/>
                <w:lang w:eastAsia="hr-HR" w:bidi="ar-SA"/>
              </w:rPr>
            </w:pPr>
            <w:r w:rsidRPr="00D46559">
              <w:rPr>
                <w:rFonts w:ascii="Arial" w:eastAsia="Times New Roman" w:hAnsi="Arial"/>
                <w:b/>
                <w:bCs/>
                <w:kern w:val="0"/>
                <w:sz w:val="16"/>
                <w:szCs w:val="16"/>
                <w:lang w:eastAsia="hr-HR" w:bidi="ar-SA"/>
              </w:rPr>
              <w:t>%IZVRŠENJA</w:t>
            </w:r>
          </w:p>
        </w:tc>
      </w:tr>
      <w:tr w:rsidR="00D46559" w:rsidRPr="00D46559" w14:paraId="2F3B633E"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C3D6EB"/>
            <w:noWrap/>
            <w:vAlign w:val="center"/>
            <w:hideMark/>
          </w:tcPr>
          <w:p w14:paraId="451CDD02" w14:textId="77777777" w:rsidR="00D46559" w:rsidRPr="00D46559" w:rsidRDefault="00D46559" w:rsidP="00D46559">
            <w:pPr>
              <w:widowControl/>
              <w:suppressAutoHyphens w:val="0"/>
              <w:ind w:firstLineChars="300" w:firstLine="4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10910</w:t>
            </w:r>
          </w:p>
        </w:tc>
        <w:tc>
          <w:tcPr>
            <w:tcW w:w="5528" w:type="dxa"/>
            <w:tcBorders>
              <w:top w:val="nil"/>
              <w:left w:val="nil"/>
              <w:bottom w:val="single" w:sz="4" w:space="0" w:color="848484"/>
              <w:right w:val="single" w:sz="4" w:space="0" w:color="848484"/>
            </w:tcBorders>
            <w:shd w:val="clear" w:color="000000" w:fill="C3D6EB"/>
            <w:noWrap/>
            <w:vAlign w:val="center"/>
            <w:hideMark/>
          </w:tcPr>
          <w:p w14:paraId="7F576A04"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Pravosudna akademija</w:t>
            </w:r>
          </w:p>
        </w:tc>
        <w:tc>
          <w:tcPr>
            <w:tcW w:w="1334" w:type="dxa"/>
            <w:tcBorders>
              <w:top w:val="nil"/>
              <w:left w:val="nil"/>
              <w:bottom w:val="single" w:sz="4" w:space="0" w:color="848484"/>
              <w:right w:val="single" w:sz="4" w:space="0" w:color="848484"/>
            </w:tcBorders>
            <w:shd w:val="clear" w:color="000000" w:fill="FFFDC1"/>
            <w:noWrap/>
            <w:vAlign w:val="center"/>
            <w:hideMark/>
          </w:tcPr>
          <w:p w14:paraId="578B28EB"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2.041.950</w:t>
            </w:r>
          </w:p>
        </w:tc>
        <w:tc>
          <w:tcPr>
            <w:tcW w:w="1332" w:type="dxa"/>
            <w:tcBorders>
              <w:top w:val="nil"/>
              <w:left w:val="nil"/>
              <w:bottom w:val="single" w:sz="4" w:space="0" w:color="848484"/>
              <w:right w:val="single" w:sz="4" w:space="0" w:color="848484"/>
            </w:tcBorders>
            <w:shd w:val="clear" w:color="000000" w:fill="FFFDC1"/>
            <w:noWrap/>
            <w:vAlign w:val="center"/>
            <w:hideMark/>
          </w:tcPr>
          <w:p w14:paraId="10AD96D1"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1.062.517,73</w:t>
            </w:r>
          </w:p>
        </w:tc>
        <w:tc>
          <w:tcPr>
            <w:tcW w:w="1234" w:type="dxa"/>
            <w:tcBorders>
              <w:top w:val="nil"/>
              <w:left w:val="nil"/>
              <w:bottom w:val="single" w:sz="4" w:space="0" w:color="848484"/>
              <w:right w:val="single" w:sz="4" w:space="0" w:color="848484"/>
            </w:tcBorders>
            <w:shd w:val="clear" w:color="000000" w:fill="FFFDC1"/>
            <w:noWrap/>
            <w:vAlign w:val="center"/>
            <w:hideMark/>
          </w:tcPr>
          <w:p w14:paraId="6E7F826D"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979.432,27</w:t>
            </w:r>
          </w:p>
        </w:tc>
        <w:tc>
          <w:tcPr>
            <w:tcW w:w="1087" w:type="dxa"/>
            <w:tcBorders>
              <w:top w:val="nil"/>
              <w:left w:val="nil"/>
              <w:bottom w:val="single" w:sz="4" w:space="0" w:color="848484"/>
              <w:right w:val="single" w:sz="4" w:space="0" w:color="848484"/>
            </w:tcBorders>
            <w:shd w:val="clear" w:color="000000" w:fill="FFFDC1"/>
            <w:noWrap/>
            <w:vAlign w:val="center"/>
            <w:hideMark/>
          </w:tcPr>
          <w:p w14:paraId="2CBB79C6"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52,03</w:t>
            </w:r>
          </w:p>
        </w:tc>
      </w:tr>
      <w:tr w:rsidR="00D46559" w:rsidRPr="00D46559" w14:paraId="72F9F0C9" w14:textId="77777777" w:rsidTr="00D46559">
        <w:trPr>
          <w:trHeight w:val="450"/>
        </w:trPr>
        <w:tc>
          <w:tcPr>
            <w:tcW w:w="2405" w:type="dxa"/>
            <w:tcBorders>
              <w:top w:val="nil"/>
              <w:left w:val="single" w:sz="4" w:space="0" w:color="848484"/>
              <w:bottom w:val="single" w:sz="4" w:space="0" w:color="848484"/>
              <w:right w:val="single" w:sz="4" w:space="0" w:color="848484"/>
            </w:tcBorders>
            <w:shd w:val="clear" w:color="000000" w:fill="D5E3F2"/>
            <w:vAlign w:val="center"/>
            <w:hideMark/>
          </w:tcPr>
          <w:p w14:paraId="145B11D9" w14:textId="77777777" w:rsidR="00D46559" w:rsidRPr="00D46559" w:rsidRDefault="00D46559" w:rsidP="00D46559">
            <w:pPr>
              <w:widowControl/>
              <w:suppressAutoHyphens w:val="0"/>
              <w:ind w:firstLineChars="400" w:firstLine="64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A629024</w:t>
            </w:r>
          </w:p>
        </w:tc>
        <w:tc>
          <w:tcPr>
            <w:tcW w:w="5528" w:type="dxa"/>
            <w:tcBorders>
              <w:top w:val="nil"/>
              <w:left w:val="nil"/>
              <w:bottom w:val="single" w:sz="4" w:space="0" w:color="848484"/>
              <w:right w:val="single" w:sz="4" w:space="0" w:color="848484"/>
            </w:tcBorders>
            <w:shd w:val="clear" w:color="000000" w:fill="D5E3F2"/>
            <w:vAlign w:val="center"/>
            <w:hideMark/>
          </w:tcPr>
          <w:p w14:paraId="04C880E3"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STRUČNO USAVRŠAVANJE PRAVOSUDNIH DUŽNOSNIKA I SAVJETNIKA U PRAVOSUDNIM TIJELIMA</w:t>
            </w:r>
          </w:p>
        </w:tc>
        <w:tc>
          <w:tcPr>
            <w:tcW w:w="1334" w:type="dxa"/>
            <w:tcBorders>
              <w:top w:val="nil"/>
              <w:left w:val="nil"/>
              <w:bottom w:val="single" w:sz="4" w:space="0" w:color="848484"/>
              <w:right w:val="single" w:sz="4" w:space="0" w:color="848484"/>
            </w:tcBorders>
            <w:shd w:val="clear" w:color="000000" w:fill="FFFDC1"/>
            <w:noWrap/>
            <w:vAlign w:val="center"/>
            <w:hideMark/>
          </w:tcPr>
          <w:p w14:paraId="1B0529C8"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425.500</w:t>
            </w:r>
          </w:p>
        </w:tc>
        <w:tc>
          <w:tcPr>
            <w:tcW w:w="1332" w:type="dxa"/>
            <w:tcBorders>
              <w:top w:val="nil"/>
              <w:left w:val="nil"/>
              <w:bottom w:val="single" w:sz="4" w:space="0" w:color="848484"/>
              <w:right w:val="single" w:sz="4" w:space="0" w:color="848484"/>
            </w:tcBorders>
            <w:shd w:val="clear" w:color="000000" w:fill="FFFDC1"/>
            <w:noWrap/>
            <w:vAlign w:val="center"/>
            <w:hideMark/>
          </w:tcPr>
          <w:p w14:paraId="3020A2AB"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342.792,96</w:t>
            </w:r>
          </w:p>
        </w:tc>
        <w:tc>
          <w:tcPr>
            <w:tcW w:w="1234" w:type="dxa"/>
            <w:tcBorders>
              <w:top w:val="nil"/>
              <w:left w:val="nil"/>
              <w:bottom w:val="single" w:sz="4" w:space="0" w:color="848484"/>
              <w:right w:val="single" w:sz="4" w:space="0" w:color="848484"/>
            </w:tcBorders>
            <w:shd w:val="clear" w:color="000000" w:fill="FFFDC1"/>
            <w:noWrap/>
            <w:vAlign w:val="center"/>
            <w:hideMark/>
          </w:tcPr>
          <w:p w14:paraId="6F0D38C2"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82.707,04</w:t>
            </w:r>
          </w:p>
        </w:tc>
        <w:tc>
          <w:tcPr>
            <w:tcW w:w="1087" w:type="dxa"/>
            <w:tcBorders>
              <w:top w:val="nil"/>
              <w:left w:val="nil"/>
              <w:bottom w:val="single" w:sz="4" w:space="0" w:color="848484"/>
              <w:right w:val="nil"/>
            </w:tcBorders>
            <w:shd w:val="clear" w:color="000000" w:fill="FFFDC1"/>
            <w:noWrap/>
            <w:vAlign w:val="center"/>
            <w:hideMark/>
          </w:tcPr>
          <w:p w14:paraId="694764FB"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80,56</w:t>
            </w:r>
          </w:p>
        </w:tc>
      </w:tr>
      <w:tr w:rsidR="00D46559" w:rsidRPr="00D46559" w14:paraId="355E7D53"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799735AB" w14:textId="77777777" w:rsidR="00D46559" w:rsidRPr="00D46559" w:rsidRDefault="00D46559" w:rsidP="00D46559">
            <w:pPr>
              <w:widowControl/>
              <w:suppressAutoHyphens w:val="0"/>
              <w:ind w:firstLineChars="500" w:firstLine="80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11</w:t>
            </w:r>
          </w:p>
        </w:tc>
        <w:tc>
          <w:tcPr>
            <w:tcW w:w="5528" w:type="dxa"/>
            <w:tcBorders>
              <w:top w:val="nil"/>
              <w:left w:val="nil"/>
              <w:bottom w:val="single" w:sz="4" w:space="0" w:color="848484"/>
              <w:right w:val="single" w:sz="4" w:space="0" w:color="848484"/>
            </w:tcBorders>
            <w:shd w:val="clear" w:color="000000" w:fill="D5E3F2"/>
            <w:noWrap/>
            <w:vAlign w:val="center"/>
            <w:hideMark/>
          </w:tcPr>
          <w:p w14:paraId="38F2DBA1"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Opći prihodi i primici</w:t>
            </w:r>
          </w:p>
        </w:tc>
        <w:tc>
          <w:tcPr>
            <w:tcW w:w="1334" w:type="dxa"/>
            <w:tcBorders>
              <w:top w:val="nil"/>
              <w:left w:val="nil"/>
              <w:bottom w:val="single" w:sz="4" w:space="0" w:color="848484"/>
              <w:right w:val="single" w:sz="4" w:space="0" w:color="848484"/>
            </w:tcBorders>
            <w:shd w:val="clear" w:color="000000" w:fill="FFFDC1"/>
            <w:noWrap/>
            <w:vAlign w:val="center"/>
            <w:hideMark/>
          </w:tcPr>
          <w:p w14:paraId="57E088BA"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419.000</w:t>
            </w:r>
          </w:p>
        </w:tc>
        <w:tc>
          <w:tcPr>
            <w:tcW w:w="1332" w:type="dxa"/>
            <w:tcBorders>
              <w:top w:val="nil"/>
              <w:left w:val="nil"/>
              <w:bottom w:val="single" w:sz="4" w:space="0" w:color="848484"/>
              <w:right w:val="single" w:sz="4" w:space="0" w:color="848484"/>
            </w:tcBorders>
            <w:shd w:val="clear" w:color="000000" w:fill="FFFDC1"/>
            <w:noWrap/>
            <w:vAlign w:val="center"/>
            <w:hideMark/>
          </w:tcPr>
          <w:p w14:paraId="5BEA2E38"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342.792,96</w:t>
            </w:r>
          </w:p>
        </w:tc>
        <w:tc>
          <w:tcPr>
            <w:tcW w:w="1234" w:type="dxa"/>
            <w:tcBorders>
              <w:top w:val="nil"/>
              <w:left w:val="nil"/>
              <w:bottom w:val="single" w:sz="4" w:space="0" w:color="848484"/>
              <w:right w:val="single" w:sz="4" w:space="0" w:color="848484"/>
            </w:tcBorders>
            <w:shd w:val="clear" w:color="000000" w:fill="FFFDC1"/>
            <w:noWrap/>
            <w:vAlign w:val="center"/>
            <w:hideMark/>
          </w:tcPr>
          <w:p w14:paraId="41FC14B4"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76.207,04</w:t>
            </w:r>
          </w:p>
        </w:tc>
        <w:tc>
          <w:tcPr>
            <w:tcW w:w="1087" w:type="dxa"/>
            <w:tcBorders>
              <w:top w:val="nil"/>
              <w:left w:val="nil"/>
              <w:bottom w:val="single" w:sz="4" w:space="0" w:color="848484"/>
              <w:right w:val="nil"/>
            </w:tcBorders>
            <w:shd w:val="clear" w:color="000000" w:fill="FFFDC1"/>
            <w:noWrap/>
            <w:vAlign w:val="center"/>
            <w:hideMark/>
          </w:tcPr>
          <w:p w14:paraId="7EB3089D"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81,81</w:t>
            </w:r>
          </w:p>
        </w:tc>
      </w:tr>
      <w:tr w:rsidR="00D46559" w:rsidRPr="00D46559" w14:paraId="5D1ADE1B"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04FAB099" w14:textId="77777777" w:rsidR="00D46559" w:rsidRPr="00D46559" w:rsidRDefault="00D46559" w:rsidP="00D46559">
            <w:pPr>
              <w:widowControl/>
              <w:suppressAutoHyphens w:val="0"/>
              <w:ind w:firstLineChars="600" w:firstLine="9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w:t>
            </w:r>
          </w:p>
        </w:tc>
        <w:tc>
          <w:tcPr>
            <w:tcW w:w="5528" w:type="dxa"/>
            <w:tcBorders>
              <w:top w:val="nil"/>
              <w:left w:val="nil"/>
              <w:bottom w:val="single" w:sz="4" w:space="0" w:color="848484"/>
              <w:right w:val="single" w:sz="4" w:space="0" w:color="848484"/>
            </w:tcBorders>
            <w:shd w:val="clear" w:color="000000" w:fill="D5E3F2"/>
            <w:noWrap/>
            <w:vAlign w:val="center"/>
            <w:hideMark/>
          </w:tcPr>
          <w:p w14:paraId="20559016"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Materijalni rashodi</w:t>
            </w:r>
          </w:p>
        </w:tc>
        <w:tc>
          <w:tcPr>
            <w:tcW w:w="1334" w:type="dxa"/>
            <w:tcBorders>
              <w:top w:val="nil"/>
              <w:left w:val="nil"/>
              <w:bottom w:val="single" w:sz="4" w:space="0" w:color="848484"/>
              <w:right w:val="single" w:sz="4" w:space="0" w:color="848484"/>
            </w:tcBorders>
            <w:shd w:val="clear" w:color="000000" w:fill="FFFDC1"/>
            <w:noWrap/>
            <w:vAlign w:val="center"/>
            <w:hideMark/>
          </w:tcPr>
          <w:p w14:paraId="0D855FCE"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419.000</w:t>
            </w:r>
          </w:p>
        </w:tc>
        <w:tc>
          <w:tcPr>
            <w:tcW w:w="1332" w:type="dxa"/>
            <w:tcBorders>
              <w:top w:val="nil"/>
              <w:left w:val="nil"/>
              <w:bottom w:val="single" w:sz="4" w:space="0" w:color="848484"/>
              <w:right w:val="single" w:sz="4" w:space="0" w:color="848484"/>
            </w:tcBorders>
            <w:shd w:val="clear" w:color="000000" w:fill="FFFDC1"/>
            <w:noWrap/>
            <w:vAlign w:val="center"/>
            <w:hideMark/>
          </w:tcPr>
          <w:p w14:paraId="50B92412"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342.792,96</w:t>
            </w:r>
          </w:p>
        </w:tc>
        <w:tc>
          <w:tcPr>
            <w:tcW w:w="1234" w:type="dxa"/>
            <w:tcBorders>
              <w:top w:val="nil"/>
              <w:left w:val="nil"/>
              <w:bottom w:val="single" w:sz="4" w:space="0" w:color="848484"/>
              <w:right w:val="single" w:sz="4" w:space="0" w:color="848484"/>
            </w:tcBorders>
            <w:shd w:val="clear" w:color="000000" w:fill="FFFDC1"/>
            <w:noWrap/>
            <w:vAlign w:val="center"/>
            <w:hideMark/>
          </w:tcPr>
          <w:p w14:paraId="69A9B641"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76.207,04</w:t>
            </w:r>
          </w:p>
        </w:tc>
        <w:tc>
          <w:tcPr>
            <w:tcW w:w="1087" w:type="dxa"/>
            <w:tcBorders>
              <w:top w:val="nil"/>
              <w:left w:val="nil"/>
              <w:bottom w:val="single" w:sz="4" w:space="0" w:color="848484"/>
              <w:right w:val="nil"/>
            </w:tcBorders>
            <w:shd w:val="clear" w:color="000000" w:fill="FFFDC1"/>
            <w:noWrap/>
            <w:vAlign w:val="center"/>
            <w:hideMark/>
          </w:tcPr>
          <w:p w14:paraId="2EC1D526"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81,81</w:t>
            </w:r>
          </w:p>
        </w:tc>
      </w:tr>
      <w:tr w:rsidR="00D46559" w:rsidRPr="00D46559" w14:paraId="0CF92203"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6AC7A0B3" w14:textId="77777777" w:rsidR="00D46559" w:rsidRPr="00D46559" w:rsidRDefault="00D46559" w:rsidP="00D46559">
            <w:pPr>
              <w:widowControl/>
              <w:suppressAutoHyphens w:val="0"/>
              <w:ind w:firstLineChars="700" w:firstLine="112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322</w:t>
            </w:r>
          </w:p>
        </w:tc>
        <w:tc>
          <w:tcPr>
            <w:tcW w:w="5528" w:type="dxa"/>
            <w:tcBorders>
              <w:top w:val="nil"/>
              <w:left w:val="nil"/>
              <w:bottom w:val="single" w:sz="4" w:space="0" w:color="848484"/>
              <w:right w:val="single" w:sz="4" w:space="0" w:color="848484"/>
            </w:tcBorders>
            <w:shd w:val="clear" w:color="000000" w:fill="D5E3F2"/>
            <w:noWrap/>
            <w:vAlign w:val="center"/>
            <w:hideMark/>
          </w:tcPr>
          <w:p w14:paraId="076CECA4"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Rashodi za materijal i energiju</w:t>
            </w:r>
          </w:p>
        </w:tc>
        <w:tc>
          <w:tcPr>
            <w:tcW w:w="1334" w:type="dxa"/>
            <w:tcBorders>
              <w:top w:val="nil"/>
              <w:left w:val="nil"/>
              <w:bottom w:val="single" w:sz="4" w:space="0" w:color="848484"/>
              <w:right w:val="single" w:sz="4" w:space="0" w:color="848484"/>
            </w:tcBorders>
            <w:shd w:val="clear" w:color="000000" w:fill="FFFDC1"/>
            <w:noWrap/>
            <w:vAlign w:val="center"/>
            <w:hideMark/>
          </w:tcPr>
          <w:p w14:paraId="78BEFB8F"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5.000</w:t>
            </w:r>
          </w:p>
        </w:tc>
        <w:tc>
          <w:tcPr>
            <w:tcW w:w="1332" w:type="dxa"/>
            <w:tcBorders>
              <w:top w:val="nil"/>
              <w:left w:val="nil"/>
              <w:bottom w:val="single" w:sz="4" w:space="0" w:color="848484"/>
              <w:right w:val="single" w:sz="4" w:space="0" w:color="848484"/>
            </w:tcBorders>
            <w:shd w:val="clear" w:color="000000" w:fill="FFFDC1"/>
            <w:noWrap/>
            <w:vAlign w:val="center"/>
            <w:hideMark/>
          </w:tcPr>
          <w:p w14:paraId="51C58EB1"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4.606,00</w:t>
            </w:r>
          </w:p>
        </w:tc>
        <w:tc>
          <w:tcPr>
            <w:tcW w:w="1234" w:type="dxa"/>
            <w:tcBorders>
              <w:top w:val="nil"/>
              <w:left w:val="nil"/>
              <w:bottom w:val="single" w:sz="4" w:space="0" w:color="848484"/>
              <w:right w:val="single" w:sz="4" w:space="0" w:color="848484"/>
            </w:tcBorders>
            <w:shd w:val="clear" w:color="000000" w:fill="FFFDC1"/>
            <w:noWrap/>
            <w:vAlign w:val="center"/>
            <w:hideMark/>
          </w:tcPr>
          <w:p w14:paraId="22FFEBF4"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394,00</w:t>
            </w:r>
          </w:p>
        </w:tc>
        <w:tc>
          <w:tcPr>
            <w:tcW w:w="1087" w:type="dxa"/>
            <w:tcBorders>
              <w:top w:val="nil"/>
              <w:left w:val="nil"/>
              <w:bottom w:val="single" w:sz="4" w:space="0" w:color="848484"/>
              <w:right w:val="nil"/>
            </w:tcBorders>
            <w:shd w:val="clear" w:color="000000" w:fill="FFFDC1"/>
            <w:noWrap/>
            <w:vAlign w:val="center"/>
            <w:hideMark/>
          </w:tcPr>
          <w:p w14:paraId="4F0BA656"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92,12</w:t>
            </w:r>
          </w:p>
        </w:tc>
      </w:tr>
      <w:tr w:rsidR="00D46559" w:rsidRPr="00D46559" w14:paraId="65064399"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4C9A8EBA"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lastRenderedPageBreak/>
              <w:t>3221</w:t>
            </w:r>
          </w:p>
        </w:tc>
        <w:tc>
          <w:tcPr>
            <w:tcW w:w="5528" w:type="dxa"/>
            <w:tcBorders>
              <w:top w:val="nil"/>
              <w:left w:val="nil"/>
              <w:bottom w:val="single" w:sz="4" w:space="0" w:color="848484"/>
              <w:right w:val="single" w:sz="4" w:space="0" w:color="848484"/>
            </w:tcBorders>
            <w:shd w:val="clear" w:color="000000" w:fill="D5E3F2"/>
            <w:noWrap/>
            <w:vAlign w:val="center"/>
            <w:hideMark/>
          </w:tcPr>
          <w:p w14:paraId="606253E7"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Uredski materijal i ostali materijalni rashodi</w:t>
            </w:r>
          </w:p>
        </w:tc>
        <w:tc>
          <w:tcPr>
            <w:tcW w:w="1334" w:type="dxa"/>
            <w:tcBorders>
              <w:top w:val="nil"/>
              <w:left w:val="nil"/>
              <w:bottom w:val="single" w:sz="4" w:space="0" w:color="848484"/>
              <w:right w:val="single" w:sz="4" w:space="0" w:color="848484"/>
            </w:tcBorders>
            <w:shd w:val="clear" w:color="auto" w:fill="auto"/>
            <w:noWrap/>
            <w:vAlign w:val="center"/>
            <w:hideMark/>
          </w:tcPr>
          <w:p w14:paraId="3739B90F"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5.000</w:t>
            </w:r>
          </w:p>
        </w:tc>
        <w:tc>
          <w:tcPr>
            <w:tcW w:w="1332" w:type="dxa"/>
            <w:tcBorders>
              <w:top w:val="nil"/>
              <w:left w:val="nil"/>
              <w:bottom w:val="single" w:sz="4" w:space="0" w:color="848484"/>
              <w:right w:val="single" w:sz="4" w:space="0" w:color="848484"/>
            </w:tcBorders>
            <w:shd w:val="clear" w:color="auto" w:fill="auto"/>
            <w:noWrap/>
            <w:vAlign w:val="center"/>
            <w:hideMark/>
          </w:tcPr>
          <w:p w14:paraId="3C7D3CC1"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4.606,00</w:t>
            </w:r>
          </w:p>
        </w:tc>
        <w:tc>
          <w:tcPr>
            <w:tcW w:w="1234" w:type="dxa"/>
            <w:tcBorders>
              <w:top w:val="nil"/>
              <w:left w:val="nil"/>
              <w:bottom w:val="single" w:sz="4" w:space="0" w:color="848484"/>
              <w:right w:val="single" w:sz="4" w:space="0" w:color="848484"/>
            </w:tcBorders>
            <w:shd w:val="clear" w:color="auto" w:fill="auto"/>
            <w:noWrap/>
            <w:vAlign w:val="center"/>
            <w:hideMark/>
          </w:tcPr>
          <w:p w14:paraId="2B909CD2"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394,00</w:t>
            </w:r>
          </w:p>
        </w:tc>
        <w:tc>
          <w:tcPr>
            <w:tcW w:w="1087" w:type="dxa"/>
            <w:tcBorders>
              <w:top w:val="nil"/>
              <w:left w:val="nil"/>
              <w:bottom w:val="single" w:sz="4" w:space="0" w:color="848484"/>
              <w:right w:val="nil"/>
            </w:tcBorders>
            <w:shd w:val="clear" w:color="auto" w:fill="auto"/>
            <w:noWrap/>
            <w:vAlign w:val="center"/>
            <w:hideMark/>
          </w:tcPr>
          <w:p w14:paraId="65DCDC8F"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92,12</w:t>
            </w:r>
          </w:p>
        </w:tc>
      </w:tr>
      <w:tr w:rsidR="00D46559" w:rsidRPr="00D46559" w14:paraId="2A5949C1"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3C5C22C4" w14:textId="77777777" w:rsidR="00D46559" w:rsidRPr="00D46559" w:rsidRDefault="00D46559" w:rsidP="00D46559">
            <w:pPr>
              <w:widowControl/>
              <w:suppressAutoHyphens w:val="0"/>
              <w:ind w:firstLineChars="700" w:firstLine="112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323</w:t>
            </w:r>
          </w:p>
        </w:tc>
        <w:tc>
          <w:tcPr>
            <w:tcW w:w="5528" w:type="dxa"/>
            <w:tcBorders>
              <w:top w:val="nil"/>
              <w:left w:val="nil"/>
              <w:bottom w:val="single" w:sz="4" w:space="0" w:color="848484"/>
              <w:right w:val="single" w:sz="4" w:space="0" w:color="848484"/>
            </w:tcBorders>
            <w:shd w:val="clear" w:color="000000" w:fill="D5E3F2"/>
            <w:noWrap/>
            <w:vAlign w:val="center"/>
            <w:hideMark/>
          </w:tcPr>
          <w:p w14:paraId="35AE9F68"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Rashodi za usluge</w:t>
            </w:r>
          </w:p>
        </w:tc>
        <w:tc>
          <w:tcPr>
            <w:tcW w:w="1334" w:type="dxa"/>
            <w:tcBorders>
              <w:top w:val="nil"/>
              <w:left w:val="nil"/>
              <w:bottom w:val="single" w:sz="4" w:space="0" w:color="848484"/>
              <w:right w:val="single" w:sz="4" w:space="0" w:color="848484"/>
            </w:tcBorders>
            <w:shd w:val="clear" w:color="000000" w:fill="FFFDC1"/>
            <w:noWrap/>
            <w:vAlign w:val="center"/>
            <w:hideMark/>
          </w:tcPr>
          <w:p w14:paraId="07262955"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344.000</w:t>
            </w:r>
          </w:p>
        </w:tc>
        <w:tc>
          <w:tcPr>
            <w:tcW w:w="1332" w:type="dxa"/>
            <w:tcBorders>
              <w:top w:val="nil"/>
              <w:left w:val="nil"/>
              <w:bottom w:val="single" w:sz="4" w:space="0" w:color="848484"/>
              <w:right w:val="single" w:sz="4" w:space="0" w:color="848484"/>
            </w:tcBorders>
            <w:shd w:val="clear" w:color="000000" w:fill="FFFDC1"/>
            <w:noWrap/>
            <w:vAlign w:val="center"/>
            <w:hideMark/>
          </w:tcPr>
          <w:p w14:paraId="5E0C5F78"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277.680,56</w:t>
            </w:r>
          </w:p>
        </w:tc>
        <w:tc>
          <w:tcPr>
            <w:tcW w:w="1234" w:type="dxa"/>
            <w:tcBorders>
              <w:top w:val="nil"/>
              <w:left w:val="nil"/>
              <w:bottom w:val="single" w:sz="4" w:space="0" w:color="848484"/>
              <w:right w:val="single" w:sz="4" w:space="0" w:color="848484"/>
            </w:tcBorders>
            <w:shd w:val="clear" w:color="000000" w:fill="FFFDC1"/>
            <w:noWrap/>
            <w:vAlign w:val="center"/>
            <w:hideMark/>
          </w:tcPr>
          <w:p w14:paraId="1BB76446"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66.319,44</w:t>
            </w:r>
          </w:p>
        </w:tc>
        <w:tc>
          <w:tcPr>
            <w:tcW w:w="1087" w:type="dxa"/>
            <w:tcBorders>
              <w:top w:val="nil"/>
              <w:left w:val="nil"/>
              <w:bottom w:val="single" w:sz="4" w:space="0" w:color="848484"/>
              <w:right w:val="nil"/>
            </w:tcBorders>
            <w:shd w:val="clear" w:color="000000" w:fill="FFFDC1"/>
            <w:noWrap/>
            <w:vAlign w:val="center"/>
            <w:hideMark/>
          </w:tcPr>
          <w:p w14:paraId="658E9790"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80,72</w:t>
            </w:r>
          </w:p>
        </w:tc>
      </w:tr>
      <w:tr w:rsidR="00D46559" w:rsidRPr="00D46559" w14:paraId="0BD39DFE"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3E6F2DCE"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3235</w:t>
            </w:r>
          </w:p>
        </w:tc>
        <w:tc>
          <w:tcPr>
            <w:tcW w:w="5528" w:type="dxa"/>
            <w:tcBorders>
              <w:top w:val="nil"/>
              <w:left w:val="nil"/>
              <w:bottom w:val="single" w:sz="4" w:space="0" w:color="848484"/>
              <w:right w:val="single" w:sz="4" w:space="0" w:color="848484"/>
            </w:tcBorders>
            <w:shd w:val="clear" w:color="000000" w:fill="D5E3F2"/>
            <w:noWrap/>
            <w:vAlign w:val="center"/>
            <w:hideMark/>
          </w:tcPr>
          <w:p w14:paraId="4A3D169F"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Zakupnine i najamnine</w:t>
            </w:r>
          </w:p>
        </w:tc>
        <w:tc>
          <w:tcPr>
            <w:tcW w:w="1334" w:type="dxa"/>
            <w:tcBorders>
              <w:top w:val="nil"/>
              <w:left w:val="nil"/>
              <w:bottom w:val="single" w:sz="4" w:space="0" w:color="848484"/>
              <w:right w:val="single" w:sz="4" w:space="0" w:color="848484"/>
            </w:tcBorders>
            <w:shd w:val="clear" w:color="auto" w:fill="auto"/>
            <w:noWrap/>
            <w:vAlign w:val="center"/>
            <w:hideMark/>
          </w:tcPr>
          <w:p w14:paraId="2499A2FC"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15.000</w:t>
            </w:r>
          </w:p>
        </w:tc>
        <w:tc>
          <w:tcPr>
            <w:tcW w:w="1332" w:type="dxa"/>
            <w:tcBorders>
              <w:top w:val="nil"/>
              <w:left w:val="nil"/>
              <w:bottom w:val="single" w:sz="4" w:space="0" w:color="848484"/>
              <w:right w:val="single" w:sz="4" w:space="0" w:color="848484"/>
            </w:tcBorders>
            <w:shd w:val="clear" w:color="auto" w:fill="auto"/>
            <w:noWrap/>
            <w:vAlign w:val="center"/>
            <w:hideMark/>
          </w:tcPr>
          <w:p w14:paraId="350E737E"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9.355,00</w:t>
            </w:r>
          </w:p>
        </w:tc>
        <w:tc>
          <w:tcPr>
            <w:tcW w:w="1234" w:type="dxa"/>
            <w:tcBorders>
              <w:top w:val="nil"/>
              <w:left w:val="nil"/>
              <w:bottom w:val="single" w:sz="4" w:space="0" w:color="848484"/>
              <w:right w:val="single" w:sz="4" w:space="0" w:color="848484"/>
            </w:tcBorders>
            <w:shd w:val="clear" w:color="auto" w:fill="auto"/>
            <w:noWrap/>
            <w:vAlign w:val="center"/>
            <w:hideMark/>
          </w:tcPr>
          <w:p w14:paraId="0671695E"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5.645,00</w:t>
            </w:r>
          </w:p>
        </w:tc>
        <w:tc>
          <w:tcPr>
            <w:tcW w:w="1087" w:type="dxa"/>
            <w:tcBorders>
              <w:top w:val="nil"/>
              <w:left w:val="nil"/>
              <w:bottom w:val="single" w:sz="4" w:space="0" w:color="848484"/>
              <w:right w:val="nil"/>
            </w:tcBorders>
            <w:shd w:val="clear" w:color="auto" w:fill="auto"/>
            <w:noWrap/>
            <w:vAlign w:val="center"/>
            <w:hideMark/>
          </w:tcPr>
          <w:p w14:paraId="47E3DE4A"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62,37</w:t>
            </w:r>
          </w:p>
        </w:tc>
      </w:tr>
      <w:tr w:rsidR="00D46559" w:rsidRPr="00D46559" w14:paraId="0C4206FF"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5060DC55"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3237</w:t>
            </w:r>
          </w:p>
        </w:tc>
        <w:tc>
          <w:tcPr>
            <w:tcW w:w="5528" w:type="dxa"/>
            <w:tcBorders>
              <w:top w:val="nil"/>
              <w:left w:val="nil"/>
              <w:bottom w:val="single" w:sz="4" w:space="0" w:color="848484"/>
              <w:right w:val="single" w:sz="4" w:space="0" w:color="848484"/>
            </w:tcBorders>
            <w:shd w:val="clear" w:color="000000" w:fill="D5E3F2"/>
            <w:noWrap/>
            <w:vAlign w:val="center"/>
            <w:hideMark/>
          </w:tcPr>
          <w:p w14:paraId="2EF19886"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Intelektualne i osobne usluge</w:t>
            </w:r>
          </w:p>
        </w:tc>
        <w:tc>
          <w:tcPr>
            <w:tcW w:w="1334" w:type="dxa"/>
            <w:tcBorders>
              <w:top w:val="nil"/>
              <w:left w:val="nil"/>
              <w:bottom w:val="single" w:sz="4" w:space="0" w:color="848484"/>
              <w:right w:val="single" w:sz="4" w:space="0" w:color="848484"/>
            </w:tcBorders>
            <w:shd w:val="clear" w:color="auto" w:fill="auto"/>
            <w:noWrap/>
            <w:vAlign w:val="center"/>
            <w:hideMark/>
          </w:tcPr>
          <w:p w14:paraId="057518E3"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325.000</w:t>
            </w:r>
          </w:p>
        </w:tc>
        <w:tc>
          <w:tcPr>
            <w:tcW w:w="1332" w:type="dxa"/>
            <w:tcBorders>
              <w:top w:val="nil"/>
              <w:left w:val="nil"/>
              <w:bottom w:val="single" w:sz="4" w:space="0" w:color="848484"/>
              <w:right w:val="single" w:sz="4" w:space="0" w:color="848484"/>
            </w:tcBorders>
            <w:shd w:val="clear" w:color="auto" w:fill="auto"/>
            <w:noWrap/>
            <w:vAlign w:val="center"/>
            <w:hideMark/>
          </w:tcPr>
          <w:p w14:paraId="78486586"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265.484,93</w:t>
            </w:r>
          </w:p>
        </w:tc>
        <w:tc>
          <w:tcPr>
            <w:tcW w:w="1234" w:type="dxa"/>
            <w:tcBorders>
              <w:top w:val="nil"/>
              <w:left w:val="nil"/>
              <w:bottom w:val="single" w:sz="4" w:space="0" w:color="848484"/>
              <w:right w:val="single" w:sz="4" w:space="0" w:color="848484"/>
            </w:tcBorders>
            <w:shd w:val="clear" w:color="auto" w:fill="auto"/>
            <w:noWrap/>
            <w:vAlign w:val="center"/>
            <w:hideMark/>
          </w:tcPr>
          <w:p w14:paraId="0C6BB434"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59.515,07</w:t>
            </w:r>
          </w:p>
        </w:tc>
        <w:tc>
          <w:tcPr>
            <w:tcW w:w="1087" w:type="dxa"/>
            <w:tcBorders>
              <w:top w:val="nil"/>
              <w:left w:val="nil"/>
              <w:bottom w:val="single" w:sz="4" w:space="0" w:color="848484"/>
              <w:right w:val="nil"/>
            </w:tcBorders>
            <w:shd w:val="clear" w:color="auto" w:fill="auto"/>
            <w:noWrap/>
            <w:vAlign w:val="center"/>
            <w:hideMark/>
          </w:tcPr>
          <w:p w14:paraId="1AECDF5F"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81,69</w:t>
            </w:r>
          </w:p>
        </w:tc>
      </w:tr>
      <w:tr w:rsidR="00D46559" w:rsidRPr="00D46559" w14:paraId="022E89A2"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5C13230D"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3239</w:t>
            </w:r>
          </w:p>
        </w:tc>
        <w:tc>
          <w:tcPr>
            <w:tcW w:w="5528" w:type="dxa"/>
            <w:tcBorders>
              <w:top w:val="nil"/>
              <w:left w:val="nil"/>
              <w:bottom w:val="single" w:sz="4" w:space="0" w:color="848484"/>
              <w:right w:val="single" w:sz="4" w:space="0" w:color="848484"/>
            </w:tcBorders>
            <w:shd w:val="clear" w:color="000000" w:fill="D5E3F2"/>
            <w:noWrap/>
            <w:vAlign w:val="center"/>
            <w:hideMark/>
          </w:tcPr>
          <w:p w14:paraId="65348F53"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Ostale usluge</w:t>
            </w:r>
          </w:p>
        </w:tc>
        <w:tc>
          <w:tcPr>
            <w:tcW w:w="1334" w:type="dxa"/>
            <w:tcBorders>
              <w:top w:val="nil"/>
              <w:left w:val="nil"/>
              <w:bottom w:val="single" w:sz="4" w:space="0" w:color="848484"/>
              <w:right w:val="single" w:sz="4" w:space="0" w:color="848484"/>
            </w:tcBorders>
            <w:shd w:val="clear" w:color="auto" w:fill="auto"/>
            <w:noWrap/>
            <w:vAlign w:val="center"/>
            <w:hideMark/>
          </w:tcPr>
          <w:p w14:paraId="2C6B48AF"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4.000</w:t>
            </w:r>
          </w:p>
        </w:tc>
        <w:tc>
          <w:tcPr>
            <w:tcW w:w="1332" w:type="dxa"/>
            <w:tcBorders>
              <w:top w:val="nil"/>
              <w:left w:val="nil"/>
              <w:bottom w:val="single" w:sz="4" w:space="0" w:color="848484"/>
              <w:right w:val="single" w:sz="4" w:space="0" w:color="848484"/>
            </w:tcBorders>
            <w:shd w:val="clear" w:color="auto" w:fill="auto"/>
            <w:noWrap/>
            <w:vAlign w:val="center"/>
            <w:hideMark/>
          </w:tcPr>
          <w:p w14:paraId="2AD019C6"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2.840,63</w:t>
            </w:r>
          </w:p>
        </w:tc>
        <w:tc>
          <w:tcPr>
            <w:tcW w:w="1234" w:type="dxa"/>
            <w:tcBorders>
              <w:top w:val="nil"/>
              <w:left w:val="nil"/>
              <w:bottom w:val="single" w:sz="4" w:space="0" w:color="848484"/>
              <w:right w:val="single" w:sz="4" w:space="0" w:color="848484"/>
            </w:tcBorders>
            <w:shd w:val="clear" w:color="auto" w:fill="auto"/>
            <w:noWrap/>
            <w:vAlign w:val="center"/>
            <w:hideMark/>
          </w:tcPr>
          <w:p w14:paraId="0C797D40"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1.159,37</w:t>
            </w:r>
          </w:p>
        </w:tc>
        <w:tc>
          <w:tcPr>
            <w:tcW w:w="1087" w:type="dxa"/>
            <w:tcBorders>
              <w:top w:val="nil"/>
              <w:left w:val="nil"/>
              <w:bottom w:val="single" w:sz="4" w:space="0" w:color="848484"/>
              <w:right w:val="nil"/>
            </w:tcBorders>
            <w:shd w:val="clear" w:color="auto" w:fill="auto"/>
            <w:noWrap/>
            <w:vAlign w:val="center"/>
            <w:hideMark/>
          </w:tcPr>
          <w:p w14:paraId="2BC6BC32"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71,02</w:t>
            </w:r>
          </w:p>
        </w:tc>
      </w:tr>
      <w:tr w:rsidR="00D46559" w:rsidRPr="00D46559" w14:paraId="54EDADFC"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4E62B98F" w14:textId="77777777" w:rsidR="00D46559" w:rsidRPr="00D46559" w:rsidRDefault="00D46559" w:rsidP="00D46559">
            <w:pPr>
              <w:widowControl/>
              <w:suppressAutoHyphens w:val="0"/>
              <w:ind w:firstLineChars="700" w:firstLine="112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324</w:t>
            </w:r>
          </w:p>
        </w:tc>
        <w:tc>
          <w:tcPr>
            <w:tcW w:w="5528" w:type="dxa"/>
            <w:tcBorders>
              <w:top w:val="nil"/>
              <w:left w:val="nil"/>
              <w:bottom w:val="single" w:sz="4" w:space="0" w:color="848484"/>
              <w:right w:val="single" w:sz="4" w:space="0" w:color="848484"/>
            </w:tcBorders>
            <w:shd w:val="clear" w:color="000000" w:fill="D5E3F2"/>
            <w:noWrap/>
            <w:vAlign w:val="center"/>
            <w:hideMark/>
          </w:tcPr>
          <w:p w14:paraId="3C757526"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Naknade troškova osobama izvan radnog odnosa</w:t>
            </w:r>
          </w:p>
        </w:tc>
        <w:tc>
          <w:tcPr>
            <w:tcW w:w="1334" w:type="dxa"/>
            <w:tcBorders>
              <w:top w:val="nil"/>
              <w:left w:val="nil"/>
              <w:bottom w:val="single" w:sz="4" w:space="0" w:color="848484"/>
              <w:right w:val="single" w:sz="4" w:space="0" w:color="848484"/>
            </w:tcBorders>
            <w:shd w:val="clear" w:color="000000" w:fill="FFFDC1"/>
            <w:noWrap/>
            <w:vAlign w:val="center"/>
            <w:hideMark/>
          </w:tcPr>
          <w:p w14:paraId="011C0741"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50.000</w:t>
            </w:r>
          </w:p>
        </w:tc>
        <w:tc>
          <w:tcPr>
            <w:tcW w:w="1332" w:type="dxa"/>
            <w:tcBorders>
              <w:top w:val="nil"/>
              <w:left w:val="nil"/>
              <w:bottom w:val="single" w:sz="4" w:space="0" w:color="848484"/>
              <w:right w:val="single" w:sz="4" w:space="0" w:color="848484"/>
            </w:tcBorders>
            <w:shd w:val="clear" w:color="000000" w:fill="FFFDC1"/>
            <w:noWrap/>
            <w:vAlign w:val="center"/>
            <w:hideMark/>
          </w:tcPr>
          <w:p w14:paraId="2B4EF0ED"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51.500,16</w:t>
            </w:r>
          </w:p>
        </w:tc>
        <w:tc>
          <w:tcPr>
            <w:tcW w:w="1234" w:type="dxa"/>
            <w:tcBorders>
              <w:top w:val="nil"/>
              <w:left w:val="nil"/>
              <w:bottom w:val="single" w:sz="4" w:space="0" w:color="848484"/>
              <w:right w:val="single" w:sz="4" w:space="0" w:color="848484"/>
            </w:tcBorders>
            <w:shd w:val="clear" w:color="000000" w:fill="FFFDC1"/>
            <w:noWrap/>
            <w:vAlign w:val="center"/>
            <w:hideMark/>
          </w:tcPr>
          <w:p w14:paraId="0E7D834D"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-1.500,16</w:t>
            </w:r>
          </w:p>
        </w:tc>
        <w:tc>
          <w:tcPr>
            <w:tcW w:w="1087" w:type="dxa"/>
            <w:tcBorders>
              <w:top w:val="nil"/>
              <w:left w:val="nil"/>
              <w:bottom w:val="single" w:sz="4" w:space="0" w:color="848484"/>
              <w:right w:val="nil"/>
            </w:tcBorders>
            <w:shd w:val="clear" w:color="000000" w:fill="FFFDC1"/>
            <w:noWrap/>
            <w:vAlign w:val="center"/>
            <w:hideMark/>
          </w:tcPr>
          <w:p w14:paraId="0022DFBB"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103,00</w:t>
            </w:r>
          </w:p>
        </w:tc>
      </w:tr>
      <w:tr w:rsidR="00D46559" w:rsidRPr="00D46559" w14:paraId="2B4A8DE8"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3D3882B7"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3241</w:t>
            </w:r>
          </w:p>
        </w:tc>
        <w:tc>
          <w:tcPr>
            <w:tcW w:w="5528" w:type="dxa"/>
            <w:tcBorders>
              <w:top w:val="nil"/>
              <w:left w:val="nil"/>
              <w:bottom w:val="single" w:sz="4" w:space="0" w:color="848484"/>
              <w:right w:val="single" w:sz="4" w:space="0" w:color="848484"/>
            </w:tcBorders>
            <w:shd w:val="clear" w:color="000000" w:fill="D5E3F2"/>
            <w:noWrap/>
            <w:vAlign w:val="center"/>
            <w:hideMark/>
          </w:tcPr>
          <w:p w14:paraId="3BFB6EB6"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Naknade troškova osobama izvan radnog odnosa</w:t>
            </w:r>
          </w:p>
        </w:tc>
        <w:tc>
          <w:tcPr>
            <w:tcW w:w="1334" w:type="dxa"/>
            <w:tcBorders>
              <w:top w:val="nil"/>
              <w:left w:val="nil"/>
              <w:bottom w:val="single" w:sz="4" w:space="0" w:color="848484"/>
              <w:right w:val="single" w:sz="4" w:space="0" w:color="848484"/>
            </w:tcBorders>
            <w:shd w:val="clear" w:color="auto" w:fill="auto"/>
            <w:noWrap/>
            <w:vAlign w:val="center"/>
            <w:hideMark/>
          </w:tcPr>
          <w:p w14:paraId="37D319DA"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50.000</w:t>
            </w:r>
          </w:p>
        </w:tc>
        <w:tc>
          <w:tcPr>
            <w:tcW w:w="1332" w:type="dxa"/>
            <w:tcBorders>
              <w:top w:val="nil"/>
              <w:left w:val="nil"/>
              <w:bottom w:val="single" w:sz="4" w:space="0" w:color="848484"/>
              <w:right w:val="single" w:sz="4" w:space="0" w:color="848484"/>
            </w:tcBorders>
            <w:shd w:val="clear" w:color="auto" w:fill="auto"/>
            <w:noWrap/>
            <w:vAlign w:val="center"/>
            <w:hideMark/>
          </w:tcPr>
          <w:p w14:paraId="3893A2F4"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51.500,16</w:t>
            </w:r>
          </w:p>
        </w:tc>
        <w:tc>
          <w:tcPr>
            <w:tcW w:w="1234" w:type="dxa"/>
            <w:tcBorders>
              <w:top w:val="nil"/>
              <w:left w:val="nil"/>
              <w:bottom w:val="single" w:sz="4" w:space="0" w:color="848484"/>
              <w:right w:val="single" w:sz="4" w:space="0" w:color="848484"/>
            </w:tcBorders>
            <w:shd w:val="clear" w:color="auto" w:fill="auto"/>
            <w:noWrap/>
            <w:vAlign w:val="center"/>
            <w:hideMark/>
          </w:tcPr>
          <w:p w14:paraId="12DF2D8E"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-1.500,16</w:t>
            </w:r>
          </w:p>
        </w:tc>
        <w:tc>
          <w:tcPr>
            <w:tcW w:w="1087" w:type="dxa"/>
            <w:tcBorders>
              <w:top w:val="nil"/>
              <w:left w:val="nil"/>
              <w:bottom w:val="single" w:sz="4" w:space="0" w:color="848484"/>
              <w:right w:val="nil"/>
            </w:tcBorders>
            <w:shd w:val="clear" w:color="auto" w:fill="auto"/>
            <w:noWrap/>
            <w:vAlign w:val="center"/>
            <w:hideMark/>
          </w:tcPr>
          <w:p w14:paraId="16E35BEF"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103,00</w:t>
            </w:r>
          </w:p>
        </w:tc>
      </w:tr>
      <w:tr w:rsidR="00D46559" w:rsidRPr="00D46559" w14:paraId="499A6342"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6632CBF4" w14:textId="77777777" w:rsidR="00D46559" w:rsidRPr="00D46559" w:rsidRDefault="00D46559" w:rsidP="00D46559">
            <w:pPr>
              <w:widowControl/>
              <w:suppressAutoHyphens w:val="0"/>
              <w:ind w:firstLineChars="700" w:firstLine="112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329</w:t>
            </w:r>
          </w:p>
        </w:tc>
        <w:tc>
          <w:tcPr>
            <w:tcW w:w="5528" w:type="dxa"/>
            <w:tcBorders>
              <w:top w:val="nil"/>
              <w:left w:val="nil"/>
              <w:bottom w:val="single" w:sz="4" w:space="0" w:color="848484"/>
              <w:right w:val="single" w:sz="4" w:space="0" w:color="848484"/>
            </w:tcBorders>
            <w:shd w:val="clear" w:color="000000" w:fill="D5E3F2"/>
            <w:noWrap/>
            <w:vAlign w:val="center"/>
            <w:hideMark/>
          </w:tcPr>
          <w:p w14:paraId="45C74534"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Ostali nespomenuti rashodi poslovanja</w:t>
            </w:r>
          </w:p>
        </w:tc>
        <w:tc>
          <w:tcPr>
            <w:tcW w:w="1334" w:type="dxa"/>
            <w:tcBorders>
              <w:top w:val="nil"/>
              <w:left w:val="nil"/>
              <w:bottom w:val="single" w:sz="4" w:space="0" w:color="848484"/>
              <w:right w:val="single" w:sz="4" w:space="0" w:color="848484"/>
            </w:tcBorders>
            <w:shd w:val="clear" w:color="000000" w:fill="FFFDC1"/>
            <w:noWrap/>
            <w:vAlign w:val="center"/>
            <w:hideMark/>
          </w:tcPr>
          <w:p w14:paraId="08B6B582"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20.000</w:t>
            </w:r>
          </w:p>
        </w:tc>
        <w:tc>
          <w:tcPr>
            <w:tcW w:w="1332" w:type="dxa"/>
            <w:tcBorders>
              <w:top w:val="nil"/>
              <w:left w:val="nil"/>
              <w:bottom w:val="single" w:sz="4" w:space="0" w:color="848484"/>
              <w:right w:val="single" w:sz="4" w:space="0" w:color="848484"/>
            </w:tcBorders>
            <w:shd w:val="clear" w:color="000000" w:fill="FFFDC1"/>
            <w:noWrap/>
            <w:vAlign w:val="center"/>
            <w:hideMark/>
          </w:tcPr>
          <w:p w14:paraId="645DF8FE"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9.006,24</w:t>
            </w:r>
          </w:p>
        </w:tc>
        <w:tc>
          <w:tcPr>
            <w:tcW w:w="1234" w:type="dxa"/>
            <w:tcBorders>
              <w:top w:val="nil"/>
              <w:left w:val="nil"/>
              <w:bottom w:val="single" w:sz="4" w:space="0" w:color="848484"/>
              <w:right w:val="single" w:sz="4" w:space="0" w:color="848484"/>
            </w:tcBorders>
            <w:shd w:val="clear" w:color="000000" w:fill="FFFDC1"/>
            <w:noWrap/>
            <w:vAlign w:val="center"/>
            <w:hideMark/>
          </w:tcPr>
          <w:p w14:paraId="04260E08"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10.993,76</w:t>
            </w:r>
          </w:p>
        </w:tc>
        <w:tc>
          <w:tcPr>
            <w:tcW w:w="1087" w:type="dxa"/>
            <w:tcBorders>
              <w:top w:val="nil"/>
              <w:left w:val="nil"/>
              <w:bottom w:val="single" w:sz="4" w:space="0" w:color="848484"/>
              <w:right w:val="nil"/>
            </w:tcBorders>
            <w:shd w:val="clear" w:color="000000" w:fill="FFFDC1"/>
            <w:noWrap/>
            <w:vAlign w:val="center"/>
            <w:hideMark/>
          </w:tcPr>
          <w:p w14:paraId="42F4EFA5"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45,03</w:t>
            </w:r>
          </w:p>
        </w:tc>
      </w:tr>
      <w:tr w:rsidR="00D46559" w:rsidRPr="00D46559" w14:paraId="30BDE4A1"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42DEBE68"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3293</w:t>
            </w:r>
          </w:p>
        </w:tc>
        <w:tc>
          <w:tcPr>
            <w:tcW w:w="5528" w:type="dxa"/>
            <w:tcBorders>
              <w:top w:val="nil"/>
              <w:left w:val="nil"/>
              <w:bottom w:val="single" w:sz="4" w:space="0" w:color="848484"/>
              <w:right w:val="single" w:sz="4" w:space="0" w:color="848484"/>
            </w:tcBorders>
            <w:shd w:val="clear" w:color="000000" w:fill="D5E3F2"/>
            <w:noWrap/>
            <w:vAlign w:val="center"/>
            <w:hideMark/>
          </w:tcPr>
          <w:p w14:paraId="763B770A"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Reprezentacija</w:t>
            </w:r>
          </w:p>
        </w:tc>
        <w:tc>
          <w:tcPr>
            <w:tcW w:w="1334" w:type="dxa"/>
            <w:tcBorders>
              <w:top w:val="nil"/>
              <w:left w:val="nil"/>
              <w:bottom w:val="single" w:sz="4" w:space="0" w:color="848484"/>
              <w:right w:val="single" w:sz="4" w:space="0" w:color="848484"/>
            </w:tcBorders>
            <w:shd w:val="clear" w:color="auto" w:fill="auto"/>
            <w:noWrap/>
            <w:vAlign w:val="center"/>
            <w:hideMark/>
          </w:tcPr>
          <w:p w14:paraId="6252C3F9"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20.000</w:t>
            </w:r>
          </w:p>
        </w:tc>
        <w:tc>
          <w:tcPr>
            <w:tcW w:w="1332" w:type="dxa"/>
            <w:tcBorders>
              <w:top w:val="nil"/>
              <w:left w:val="nil"/>
              <w:bottom w:val="single" w:sz="4" w:space="0" w:color="848484"/>
              <w:right w:val="single" w:sz="4" w:space="0" w:color="848484"/>
            </w:tcBorders>
            <w:shd w:val="clear" w:color="auto" w:fill="auto"/>
            <w:noWrap/>
            <w:vAlign w:val="center"/>
            <w:hideMark/>
          </w:tcPr>
          <w:p w14:paraId="1C3525B7"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9.006,24</w:t>
            </w:r>
          </w:p>
        </w:tc>
        <w:tc>
          <w:tcPr>
            <w:tcW w:w="1234" w:type="dxa"/>
            <w:tcBorders>
              <w:top w:val="nil"/>
              <w:left w:val="nil"/>
              <w:bottom w:val="single" w:sz="4" w:space="0" w:color="848484"/>
              <w:right w:val="single" w:sz="4" w:space="0" w:color="848484"/>
            </w:tcBorders>
            <w:shd w:val="clear" w:color="auto" w:fill="auto"/>
            <w:noWrap/>
            <w:vAlign w:val="center"/>
            <w:hideMark/>
          </w:tcPr>
          <w:p w14:paraId="3DF4936E"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10.993,76</w:t>
            </w:r>
          </w:p>
        </w:tc>
        <w:tc>
          <w:tcPr>
            <w:tcW w:w="1087" w:type="dxa"/>
            <w:tcBorders>
              <w:top w:val="nil"/>
              <w:left w:val="nil"/>
              <w:bottom w:val="single" w:sz="4" w:space="0" w:color="848484"/>
              <w:right w:val="nil"/>
            </w:tcBorders>
            <w:shd w:val="clear" w:color="auto" w:fill="auto"/>
            <w:noWrap/>
            <w:vAlign w:val="center"/>
            <w:hideMark/>
          </w:tcPr>
          <w:p w14:paraId="6AC8B468"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45,03</w:t>
            </w:r>
          </w:p>
        </w:tc>
      </w:tr>
      <w:tr w:rsidR="00D46559" w:rsidRPr="00D46559" w14:paraId="46A21F0A"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7FF8CF39" w14:textId="77777777" w:rsidR="00D46559" w:rsidRPr="00D46559" w:rsidRDefault="00D46559" w:rsidP="00D46559">
            <w:pPr>
              <w:widowControl/>
              <w:suppressAutoHyphens w:val="0"/>
              <w:ind w:firstLineChars="500" w:firstLine="80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31</w:t>
            </w:r>
          </w:p>
        </w:tc>
        <w:tc>
          <w:tcPr>
            <w:tcW w:w="5528" w:type="dxa"/>
            <w:tcBorders>
              <w:top w:val="nil"/>
              <w:left w:val="nil"/>
              <w:bottom w:val="single" w:sz="4" w:space="0" w:color="848484"/>
              <w:right w:val="single" w:sz="4" w:space="0" w:color="848484"/>
            </w:tcBorders>
            <w:shd w:val="clear" w:color="000000" w:fill="D5E3F2"/>
            <w:noWrap/>
            <w:vAlign w:val="center"/>
            <w:hideMark/>
          </w:tcPr>
          <w:p w14:paraId="0732BCA4"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Vlastiti prihodi</w:t>
            </w:r>
          </w:p>
        </w:tc>
        <w:tc>
          <w:tcPr>
            <w:tcW w:w="1334" w:type="dxa"/>
            <w:tcBorders>
              <w:top w:val="nil"/>
              <w:left w:val="nil"/>
              <w:bottom w:val="single" w:sz="4" w:space="0" w:color="848484"/>
              <w:right w:val="single" w:sz="4" w:space="0" w:color="848484"/>
            </w:tcBorders>
            <w:shd w:val="clear" w:color="000000" w:fill="FFFDC1"/>
            <w:noWrap/>
            <w:vAlign w:val="center"/>
            <w:hideMark/>
          </w:tcPr>
          <w:p w14:paraId="407B87AA"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3.500</w:t>
            </w:r>
          </w:p>
        </w:tc>
        <w:tc>
          <w:tcPr>
            <w:tcW w:w="1332" w:type="dxa"/>
            <w:tcBorders>
              <w:top w:val="nil"/>
              <w:left w:val="nil"/>
              <w:bottom w:val="single" w:sz="4" w:space="0" w:color="848484"/>
              <w:right w:val="single" w:sz="4" w:space="0" w:color="848484"/>
            </w:tcBorders>
            <w:shd w:val="clear" w:color="000000" w:fill="FFFDC1"/>
            <w:noWrap/>
            <w:vAlign w:val="center"/>
            <w:hideMark/>
          </w:tcPr>
          <w:p w14:paraId="5E10656A" w14:textId="77777777" w:rsidR="00D46559" w:rsidRPr="00D46559" w:rsidRDefault="00D46559" w:rsidP="00D46559">
            <w:pPr>
              <w:widowControl/>
              <w:suppressAutoHyphens w:val="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 </w:t>
            </w:r>
          </w:p>
        </w:tc>
        <w:tc>
          <w:tcPr>
            <w:tcW w:w="1234" w:type="dxa"/>
            <w:tcBorders>
              <w:top w:val="nil"/>
              <w:left w:val="nil"/>
              <w:bottom w:val="single" w:sz="4" w:space="0" w:color="848484"/>
              <w:right w:val="single" w:sz="4" w:space="0" w:color="848484"/>
            </w:tcBorders>
            <w:shd w:val="clear" w:color="000000" w:fill="FFFDC1"/>
            <w:noWrap/>
            <w:vAlign w:val="center"/>
            <w:hideMark/>
          </w:tcPr>
          <w:p w14:paraId="360F797C"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3.500,00</w:t>
            </w:r>
          </w:p>
        </w:tc>
        <w:tc>
          <w:tcPr>
            <w:tcW w:w="1087" w:type="dxa"/>
            <w:tcBorders>
              <w:top w:val="nil"/>
              <w:left w:val="nil"/>
              <w:bottom w:val="single" w:sz="4" w:space="0" w:color="848484"/>
              <w:right w:val="nil"/>
            </w:tcBorders>
            <w:shd w:val="clear" w:color="000000" w:fill="FFFDC1"/>
            <w:noWrap/>
            <w:vAlign w:val="center"/>
            <w:hideMark/>
          </w:tcPr>
          <w:p w14:paraId="0AB46C0F"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0</w:t>
            </w:r>
          </w:p>
        </w:tc>
      </w:tr>
      <w:tr w:rsidR="00D46559" w:rsidRPr="00D46559" w14:paraId="62846030"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548DA730" w14:textId="77777777" w:rsidR="00D46559" w:rsidRPr="00D46559" w:rsidRDefault="00D46559" w:rsidP="00D46559">
            <w:pPr>
              <w:widowControl/>
              <w:suppressAutoHyphens w:val="0"/>
              <w:ind w:firstLineChars="600" w:firstLine="9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w:t>
            </w:r>
          </w:p>
        </w:tc>
        <w:tc>
          <w:tcPr>
            <w:tcW w:w="5528" w:type="dxa"/>
            <w:tcBorders>
              <w:top w:val="nil"/>
              <w:left w:val="nil"/>
              <w:bottom w:val="single" w:sz="4" w:space="0" w:color="848484"/>
              <w:right w:val="single" w:sz="4" w:space="0" w:color="848484"/>
            </w:tcBorders>
            <w:shd w:val="clear" w:color="000000" w:fill="D5E3F2"/>
            <w:noWrap/>
            <w:vAlign w:val="center"/>
            <w:hideMark/>
          </w:tcPr>
          <w:p w14:paraId="5953AD22"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Materijalni rashodi</w:t>
            </w:r>
          </w:p>
        </w:tc>
        <w:tc>
          <w:tcPr>
            <w:tcW w:w="1334" w:type="dxa"/>
            <w:tcBorders>
              <w:top w:val="nil"/>
              <w:left w:val="nil"/>
              <w:bottom w:val="single" w:sz="4" w:space="0" w:color="848484"/>
              <w:right w:val="single" w:sz="4" w:space="0" w:color="848484"/>
            </w:tcBorders>
            <w:shd w:val="clear" w:color="000000" w:fill="FFFDC1"/>
            <w:noWrap/>
            <w:vAlign w:val="center"/>
            <w:hideMark/>
          </w:tcPr>
          <w:p w14:paraId="7A25E33D"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3.500</w:t>
            </w:r>
          </w:p>
        </w:tc>
        <w:tc>
          <w:tcPr>
            <w:tcW w:w="1332" w:type="dxa"/>
            <w:tcBorders>
              <w:top w:val="nil"/>
              <w:left w:val="nil"/>
              <w:bottom w:val="single" w:sz="4" w:space="0" w:color="848484"/>
              <w:right w:val="single" w:sz="4" w:space="0" w:color="848484"/>
            </w:tcBorders>
            <w:shd w:val="clear" w:color="000000" w:fill="FFFDC1"/>
            <w:noWrap/>
            <w:vAlign w:val="center"/>
            <w:hideMark/>
          </w:tcPr>
          <w:p w14:paraId="1A8B9EF6" w14:textId="77777777" w:rsidR="00D46559" w:rsidRPr="00D46559" w:rsidRDefault="00D46559" w:rsidP="00D46559">
            <w:pPr>
              <w:widowControl/>
              <w:suppressAutoHyphens w:val="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 </w:t>
            </w:r>
          </w:p>
        </w:tc>
        <w:tc>
          <w:tcPr>
            <w:tcW w:w="1234" w:type="dxa"/>
            <w:tcBorders>
              <w:top w:val="nil"/>
              <w:left w:val="nil"/>
              <w:bottom w:val="single" w:sz="4" w:space="0" w:color="848484"/>
              <w:right w:val="single" w:sz="4" w:space="0" w:color="848484"/>
            </w:tcBorders>
            <w:shd w:val="clear" w:color="000000" w:fill="FFFDC1"/>
            <w:noWrap/>
            <w:vAlign w:val="center"/>
            <w:hideMark/>
          </w:tcPr>
          <w:p w14:paraId="795E0A52"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3.500,00</w:t>
            </w:r>
          </w:p>
        </w:tc>
        <w:tc>
          <w:tcPr>
            <w:tcW w:w="1087" w:type="dxa"/>
            <w:tcBorders>
              <w:top w:val="nil"/>
              <w:left w:val="nil"/>
              <w:bottom w:val="single" w:sz="4" w:space="0" w:color="848484"/>
              <w:right w:val="nil"/>
            </w:tcBorders>
            <w:shd w:val="clear" w:color="000000" w:fill="FFFDC1"/>
            <w:noWrap/>
            <w:vAlign w:val="center"/>
            <w:hideMark/>
          </w:tcPr>
          <w:p w14:paraId="27BEEC85"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0</w:t>
            </w:r>
          </w:p>
        </w:tc>
      </w:tr>
      <w:tr w:rsidR="00D46559" w:rsidRPr="00D46559" w14:paraId="1233219A"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0B6B0248" w14:textId="77777777" w:rsidR="00D46559" w:rsidRPr="00D46559" w:rsidRDefault="00D46559" w:rsidP="00D46559">
            <w:pPr>
              <w:widowControl/>
              <w:suppressAutoHyphens w:val="0"/>
              <w:ind w:firstLineChars="700" w:firstLine="112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321</w:t>
            </w:r>
          </w:p>
        </w:tc>
        <w:tc>
          <w:tcPr>
            <w:tcW w:w="5528" w:type="dxa"/>
            <w:tcBorders>
              <w:top w:val="nil"/>
              <w:left w:val="nil"/>
              <w:bottom w:val="single" w:sz="4" w:space="0" w:color="848484"/>
              <w:right w:val="single" w:sz="4" w:space="0" w:color="848484"/>
            </w:tcBorders>
            <w:shd w:val="clear" w:color="000000" w:fill="D5E3F2"/>
            <w:noWrap/>
            <w:vAlign w:val="center"/>
            <w:hideMark/>
          </w:tcPr>
          <w:p w14:paraId="23434CC4"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Naknade troškova zaposlenima</w:t>
            </w:r>
          </w:p>
        </w:tc>
        <w:tc>
          <w:tcPr>
            <w:tcW w:w="1334" w:type="dxa"/>
            <w:tcBorders>
              <w:top w:val="nil"/>
              <w:left w:val="nil"/>
              <w:bottom w:val="single" w:sz="4" w:space="0" w:color="848484"/>
              <w:right w:val="single" w:sz="4" w:space="0" w:color="848484"/>
            </w:tcBorders>
            <w:shd w:val="clear" w:color="000000" w:fill="FFFDC1"/>
            <w:noWrap/>
            <w:vAlign w:val="center"/>
            <w:hideMark/>
          </w:tcPr>
          <w:p w14:paraId="67E4AF0D"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1.000</w:t>
            </w:r>
          </w:p>
        </w:tc>
        <w:tc>
          <w:tcPr>
            <w:tcW w:w="1332" w:type="dxa"/>
            <w:tcBorders>
              <w:top w:val="nil"/>
              <w:left w:val="nil"/>
              <w:bottom w:val="single" w:sz="4" w:space="0" w:color="848484"/>
              <w:right w:val="single" w:sz="4" w:space="0" w:color="848484"/>
            </w:tcBorders>
            <w:shd w:val="clear" w:color="000000" w:fill="FFFDC1"/>
            <w:noWrap/>
            <w:vAlign w:val="center"/>
            <w:hideMark/>
          </w:tcPr>
          <w:p w14:paraId="4B1C7A3C" w14:textId="77777777" w:rsidR="00D46559" w:rsidRPr="00D46559" w:rsidRDefault="00D46559" w:rsidP="00D46559">
            <w:pPr>
              <w:widowControl/>
              <w:suppressAutoHyphens w:val="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 </w:t>
            </w:r>
          </w:p>
        </w:tc>
        <w:tc>
          <w:tcPr>
            <w:tcW w:w="1234" w:type="dxa"/>
            <w:tcBorders>
              <w:top w:val="nil"/>
              <w:left w:val="nil"/>
              <w:bottom w:val="single" w:sz="4" w:space="0" w:color="848484"/>
              <w:right w:val="single" w:sz="4" w:space="0" w:color="848484"/>
            </w:tcBorders>
            <w:shd w:val="clear" w:color="000000" w:fill="FFFDC1"/>
            <w:noWrap/>
            <w:vAlign w:val="center"/>
            <w:hideMark/>
          </w:tcPr>
          <w:p w14:paraId="1E8A3AF2"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1.000,00</w:t>
            </w:r>
          </w:p>
        </w:tc>
        <w:tc>
          <w:tcPr>
            <w:tcW w:w="1087" w:type="dxa"/>
            <w:tcBorders>
              <w:top w:val="nil"/>
              <w:left w:val="nil"/>
              <w:bottom w:val="single" w:sz="4" w:space="0" w:color="848484"/>
              <w:right w:val="nil"/>
            </w:tcBorders>
            <w:shd w:val="clear" w:color="000000" w:fill="FFFDC1"/>
            <w:noWrap/>
            <w:vAlign w:val="center"/>
            <w:hideMark/>
          </w:tcPr>
          <w:p w14:paraId="38042603"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0</w:t>
            </w:r>
          </w:p>
        </w:tc>
      </w:tr>
      <w:tr w:rsidR="00D46559" w:rsidRPr="00D46559" w14:paraId="4E30434A"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4E9CC29F"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3211</w:t>
            </w:r>
          </w:p>
        </w:tc>
        <w:tc>
          <w:tcPr>
            <w:tcW w:w="5528" w:type="dxa"/>
            <w:tcBorders>
              <w:top w:val="nil"/>
              <w:left w:val="nil"/>
              <w:bottom w:val="single" w:sz="4" w:space="0" w:color="848484"/>
              <w:right w:val="single" w:sz="4" w:space="0" w:color="848484"/>
            </w:tcBorders>
            <w:shd w:val="clear" w:color="000000" w:fill="D5E3F2"/>
            <w:noWrap/>
            <w:vAlign w:val="center"/>
            <w:hideMark/>
          </w:tcPr>
          <w:p w14:paraId="6EE33802"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Službena putovanja</w:t>
            </w:r>
          </w:p>
        </w:tc>
        <w:tc>
          <w:tcPr>
            <w:tcW w:w="1334" w:type="dxa"/>
            <w:tcBorders>
              <w:top w:val="nil"/>
              <w:left w:val="nil"/>
              <w:bottom w:val="single" w:sz="4" w:space="0" w:color="848484"/>
              <w:right w:val="single" w:sz="4" w:space="0" w:color="848484"/>
            </w:tcBorders>
            <w:shd w:val="clear" w:color="auto" w:fill="auto"/>
            <w:noWrap/>
            <w:vAlign w:val="center"/>
            <w:hideMark/>
          </w:tcPr>
          <w:p w14:paraId="1DE8944C"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1.000</w:t>
            </w:r>
          </w:p>
        </w:tc>
        <w:tc>
          <w:tcPr>
            <w:tcW w:w="1332" w:type="dxa"/>
            <w:tcBorders>
              <w:top w:val="nil"/>
              <w:left w:val="nil"/>
              <w:bottom w:val="single" w:sz="4" w:space="0" w:color="848484"/>
              <w:right w:val="single" w:sz="4" w:space="0" w:color="848484"/>
            </w:tcBorders>
            <w:shd w:val="clear" w:color="auto" w:fill="auto"/>
            <w:noWrap/>
            <w:vAlign w:val="center"/>
            <w:hideMark/>
          </w:tcPr>
          <w:p w14:paraId="7E8DECEA"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 </w:t>
            </w:r>
          </w:p>
        </w:tc>
        <w:tc>
          <w:tcPr>
            <w:tcW w:w="1234" w:type="dxa"/>
            <w:tcBorders>
              <w:top w:val="nil"/>
              <w:left w:val="nil"/>
              <w:bottom w:val="single" w:sz="4" w:space="0" w:color="848484"/>
              <w:right w:val="single" w:sz="4" w:space="0" w:color="848484"/>
            </w:tcBorders>
            <w:shd w:val="clear" w:color="auto" w:fill="auto"/>
            <w:noWrap/>
            <w:vAlign w:val="center"/>
            <w:hideMark/>
          </w:tcPr>
          <w:p w14:paraId="25C6CDE3"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1.000,00</w:t>
            </w:r>
          </w:p>
        </w:tc>
        <w:tc>
          <w:tcPr>
            <w:tcW w:w="1087" w:type="dxa"/>
            <w:tcBorders>
              <w:top w:val="nil"/>
              <w:left w:val="nil"/>
              <w:bottom w:val="single" w:sz="4" w:space="0" w:color="848484"/>
              <w:right w:val="nil"/>
            </w:tcBorders>
            <w:shd w:val="clear" w:color="auto" w:fill="auto"/>
            <w:noWrap/>
            <w:vAlign w:val="center"/>
            <w:hideMark/>
          </w:tcPr>
          <w:p w14:paraId="56D54120"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0</w:t>
            </w:r>
          </w:p>
        </w:tc>
      </w:tr>
      <w:tr w:rsidR="00D46559" w:rsidRPr="00D46559" w14:paraId="4BCEB679"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2C923F7B" w14:textId="77777777" w:rsidR="00D46559" w:rsidRPr="00D46559" w:rsidRDefault="00D46559" w:rsidP="00D46559">
            <w:pPr>
              <w:widowControl/>
              <w:suppressAutoHyphens w:val="0"/>
              <w:ind w:firstLineChars="700" w:firstLine="112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323</w:t>
            </w:r>
          </w:p>
        </w:tc>
        <w:tc>
          <w:tcPr>
            <w:tcW w:w="5528" w:type="dxa"/>
            <w:tcBorders>
              <w:top w:val="nil"/>
              <w:left w:val="nil"/>
              <w:bottom w:val="single" w:sz="4" w:space="0" w:color="848484"/>
              <w:right w:val="single" w:sz="4" w:space="0" w:color="848484"/>
            </w:tcBorders>
            <w:shd w:val="clear" w:color="000000" w:fill="D5E3F2"/>
            <w:noWrap/>
            <w:vAlign w:val="center"/>
            <w:hideMark/>
          </w:tcPr>
          <w:p w14:paraId="019A241C"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Rashodi za usluge</w:t>
            </w:r>
          </w:p>
        </w:tc>
        <w:tc>
          <w:tcPr>
            <w:tcW w:w="1334" w:type="dxa"/>
            <w:tcBorders>
              <w:top w:val="nil"/>
              <w:left w:val="nil"/>
              <w:bottom w:val="single" w:sz="4" w:space="0" w:color="848484"/>
              <w:right w:val="single" w:sz="4" w:space="0" w:color="848484"/>
            </w:tcBorders>
            <w:shd w:val="clear" w:color="000000" w:fill="FFFDC1"/>
            <w:noWrap/>
            <w:vAlign w:val="center"/>
            <w:hideMark/>
          </w:tcPr>
          <w:p w14:paraId="1167F228"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1.000</w:t>
            </w:r>
          </w:p>
        </w:tc>
        <w:tc>
          <w:tcPr>
            <w:tcW w:w="1332" w:type="dxa"/>
            <w:tcBorders>
              <w:top w:val="nil"/>
              <w:left w:val="nil"/>
              <w:bottom w:val="single" w:sz="4" w:space="0" w:color="848484"/>
              <w:right w:val="single" w:sz="4" w:space="0" w:color="848484"/>
            </w:tcBorders>
            <w:shd w:val="clear" w:color="000000" w:fill="FFFDC1"/>
            <w:noWrap/>
            <w:vAlign w:val="center"/>
            <w:hideMark/>
          </w:tcPr>
          <w:p w14:paraId="5BC1B3E9" w14:textId="77777777" w:rsidR="00D46559" w:rsidRPr="00D46559" w:rsidRDefault="00D46559" w:rsidP="00D46559">
            <w:pPr>
              <w:widowControl/>
              <w:suppressAutoHyphens w:val="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 </w:t>
            </w:r>
          </w:p>
        </w:tc>
        <w:tc>
          <w:tcPr>
            <w:tcW w:w="1234" w:type="dxa"/>
            <w:tcBorders>
              <w:top w:val="nil"/>
              <w:left w:val="nil"/>
              <w:bottom w:val="single" w:sz="4" w:space="0" w:color="848484"/>
              <w:right w:val="single" w:sz="4" w:space="0" w:color="848484"/>
            </w:tcBorders>
            <w:shd w:val="clear" w:color="000000" w:fill="FFFDC1"/>
            <w:noWrap/>
            <w:vAlign w:val="center"/>
            <w:hideMark/>
          </w:tcPr>
          <w:p w14:paraId="311FCCA5"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1.000,00</w:t>
            </w:r>
          </w:p>
        </w:tc>
        <w:tc>
          <w:tcPr>
            <w:tcW w:w="1087" w:type="dxa"/>
            <w:tcBorders>
              <w:top w:val="nil"/>
              <w:left w:val="nil"/>
              <w:bottom w:val="single" w:sz="4" w:space="0" w:color="848484"/>
              <w:right w:val="nil"/>
            </w:tcBorders>
            <w:shd w:val="clear" w:color="000000" w:fill="FFFDC1"/>
            <w:noWrap/>
            <w:vAlign w:val="center"/>
            <w:hideMark/>
          </w:tcPr>
          <w:p w14:paraId="2BFAB3C1"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0</w:t>
            </w:r>
          </w:p>
        </w:tc>
      </w:tr>
      <w:tr w:rsidR="00D46559" w:rsidRPr="00D46559" w14:paraId="7ACD643B"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543B251C"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3237</w:t>
            </w:r>
          </w:p>
        </w:tc>
        <w:tc>
          <w:tcPr>
            <w:tcW w:w="5528" w:type="dxa"/>
            <w:tcBorders>
              <w:top w:val="nil"/>
              <w:left w:val="nil"/>
              <w:bottom w:val="single" w:sz="4" w:space="0" w:color="848484"/>
              <w:right w:val="single" w:sz="4" w:space="0" w:color="848484"/>
            </w:tcBorders>
            <w:shd w:val="clear" w:color="000000" w:fill="D5E3F2"/>
            <w:noWrap/>
            <w:vAlign w:val="center"/>
            <w:hideMark/>
          </w:tcPr>
          <w:p w14:paraId="7C0B8540"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Intelektualne i osobne usluge</w:t>
            </w:r>
          </w:p>
        </w:tc>
        <w:tc>
          <w:tcPr>
            <w:tcW w:w="1334" w:type="dxa"/>
            <w:tcBorders>
              <w:top w:val="nil"/>
              <w:left w:val="nil"/>
              <w:bottom w:val="single" w:sz="4" w:space="0" w:color="848484"/>
              <w:right w:val="single" w:sz="4" w:space="0" w:color="848484"/>
            </w:tcBorders>
            <w:shd w:val="clear" w:color="auto" w:fill="auto"/>
            <w:noWrap/>
            <w:vAlign w:val="center"/>
            <w:hideMark/>
          </w:tcPr>
          <w:p w14:paraId="6103DF89"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1.000</w:t>
            </w:r>
          </w:p>
        </w:tc>
        <w:tc>
          <w:tcPr>
            <w:tcW w:w="1332" w:type="dxa"/>
            <w:tcBorders>
              <w:top w:val="nil"/>
              <w:left w:val="nil"/>
              <w:bottom w:val="single" w:sz="4" w:space="0" w:color="848484"/>
              <w:right w:val="single" w:sz="4" w:space="0" w:color="848484"/>
            </w:tcBorders>
            <w:shd w:val="clear" w:color="auto" w:fill="auto"/>
            <w:noWrap/>
            <w:vAlign w:val="center"/>
            <w:hideMark/>
          </w:tcPr>
          <w:p w14:paraId="6CA36B33"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 </w:t>
            </w:r>
          </w:p>
        </w:tc>
        <w:tc>
          <w:tcPr>
            <w:tcW w:w="1234" w:type="dxa"/>
            <w:tcBorders>
              <w:top w:val="nil"/>
              <w:left w:val="nil"/>
              <w:bottom w:val="single" w:sz="4" w:space="0" w:color="848484"/>
              <w:right w:val="single" w:sz="4" w:space="0" w:color="848484"/>
            </w:tcBorders>
            <w:shd w:val="clear" w:color="auto" w:fill="auto"/>
            <w:noWrap/>
            <w:vAlign w:val="center"/>
            <w:hideMark/>
          </w:tcPr>
          <w:p w14:paraId="54547AF6"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1.000,00</w:t>
            </w:r>
          </w:p>
        </w:tc>
        <w:tc>
          <w:tcPr>
            <w:tcW w:w="1087" w:type="dxa"/>
            <w:tcBorders>
              <w:top w:val="nil"/>
              <w:left w:val="nil"/>
              <w:bottom w:val="single" w:sz="4" w:space="0" w:color="848484"/>
              <w:right w:val="nil"/>
            </w:tcBorders>
            <w:shd w:val="clear" w:color="auto" w:fill="auto"/>
            <w:noWrap/>
            <w:vAlign w:val="center"/>
            <w:hideMark/>
          </w:tcPr>
          <w:p w14:paraId="47FE1DE3"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0</w:t>
            </w:r>
          </w:p>
        </w:tc>
      </w:tr>
      <w:tr w:rsidR="00D46559" w:rsidRPr="00D46559" w14:paraId="25D4B3C2"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348B1250" w14:textId="77777777" w:rsidR="00D46559" w:rsidRPr="00D46559" w:rsidRDefault="00D46559" w:rsidP="00D46559">
            <w:pPr>
              <w:widowControl/>
              <w:suppressAutoHyphens w:val="0"/>
              <w:ind w:firstLineChars="700" w:firstLine="112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324</w:t>
            </w:r>
          </w:p>
        </w:tc>
        <w:tc>
          <w:tcPr>
            <w:tcW w:w="5528" w:type="dxa"/>
            <w:tcBorders>
              <w:top w:val="nil"/>
              <w:left w:val="nil"/>
              <w:bottom w:val="single" w:sz="4" w:space="0" w:color="848484"/>
              <w:right w:val="single" w:sz="4" w:space="0" w:color="848484"/>
            </w:tcBorders>
            <w:shd w:val="clear" w:color="000000" w:fill="D5E3F2"/>
            <w:noWrap/>
            <w:vAlign w:val="center"/>
            <w:hideMark/>
          </w:tcPr>
          <w:p w14:paraId="564A49AC"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Naknade troškova osobama izvan radnog odnosa</w:t>
            </w:r>
          </w:p>
        </w:tc>
        <w:tc>
          <w:tcPr>
            <w:tcW w:w="1334" w:type="dxa"/>
            <w:tcBorders>
              <w:top w:val="nil"/>
              <w:left w:val="nil"/>
              <w:bottom w:val="single" w:sz="4" w:space="0" w:color="848484"/>
              <w:right w:val="single" w:sz="4" w:space="0" w:color="848484"/>
            </w:tcBorders>
            <w:shd w:val="clear" w:color="000000" w:fill="FFFDC1"/>
            <w:noWrap/>
            <w:vAlign w:val="center"/>
            <w:hideMark/>
          </w:tcPr>
          <w:p w14:paraId="7AF937AD"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1.000</w:t>
            </w:r>
          </w:p>
        </w:tc>
        <w:tc>
          <w:tcPr>
            <w:tcW w:w="1332" w:type="dxa"/>
            <w:tcBorders>
              <w:top w:val="nil"/>
              <w:left w:val="nil"/>
              <w:bottom w:val="single" w:sz="4" w:space="0" w:color="848484"/>
              <w:right w:val="single" w:sz="4" w:space="0" w:color="848484"/>
            </w:tcBorders>
            <w:shd w:val="clear" w:color="000000" w:fill="FFFDC1"/>
            <w:noWrap/>
            <w:vAlign w:val="center"/>
            <w:hideMark/>
          </w:tcPr>
          <w:p w14:paraId="45D9F324" w14:textId="77777777" w:rsidR="00D46559" w:rsidRPr="00D46559" w:rsidRDefault="00D46559" w:rsidP="00D46559">
            <w:pPr>
              <w:widowControl/>
              <w:suppressAutoHyphens w:val="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 </w:t>
            </w:r>
          </w:p>
        </w:tc>
        <w:tc>
          <w:tcPr>
            <w:tcW w:w="1234" w:type="dxa"/>
            <w:tcBorders>
              <w:top w:val="nil"/>
              <w:left w:val="nil"/>
              <w:bottom w:val="single" w:sz="4" w:space="0" w:color="848484"/>
              <w:right w:val="single" w:sz="4" w:space="0" w:color="848484"/>
            </w:tcBorders>
            <w:shd w:val="clear" w:color="000000" w:fill="FFFDC1"/>
            <w:noWrap/>
            <w:vAlign w:val="center"/>
            <w:hideMark/>
          </w:tcPr>
          <w:p w14:paraId="55517954"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1.000,00</w:t>
            </w:r>
          </w:p>
        </w:tc>
        <w:tc>
          <w:tcPr>
            <w:tcW w:w="1087" w:type="dxa"/>
            <w:tcBorders>
              <w:top w:val="nil"/>
              <w:left w:val="nil"/>
              <w:bottom w:val="single" w:sz="4" w:space="0" w:color="848484"/>
              <w:right w:val="nil"/>
            </w:tcBorders>
            <w:shd w:val="clear" w:color="000000" w:fill="FFFDC1"/>
            <w:noWrap/>
            <w:vAlign w:val="center"/>
            <w:hideMark/>
          </w:tcPr>
          <w:p w14:paraId="31A86FC5"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0</w:t>
            </w:r>
          </w:p>
        </w:tc>
      </w:tr>
      <w:tr w:rsidR="00D46559" w:rsidRPr="00D46559" w14:paraId="44783820"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6C00CF1F"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3241</w:t>
            </w:r>
          </w:p>
        </w:tc>
        <w:tc>
          <w:tcPr>
            <w:tcW w:w="5528" w:type="dxa"/>
            <w:tcBorders>
              <w:top w:val="nil"/>
              <w:left w:val="nil"/>
              <w:bottom w:val="single" w:sz="4" w:space="0" w:color="848484"/>
              <w:right w:val="single" w:sz="4" w:space="0" w:color="848484"/>
            </w:tcBorders>
            <w:shd w:val="clear" w:color="000000" w:fill="D5E3F2"/>
            <w:noWrap/>
            <w:vAlign w:val="center"/>
            <w:hideMark/>
          </w:tcPr>
          <w:p w14:paraId="7616DA8F"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Naknade troškova osobama izvan radnog odnosa</w:t>
            </w:r>
          </w:p>
        </w:tc>
        <w:tc>
          <w:tcPr>
            <w:tcW w:w="1334" w:type="dxa"/>
            <w:tcBorders>
              <w:top w:val="nil"/>
              <w:left w:val="nil"/>
              <w:bottom w:val="single" w:sz="4" w:space="0" w:color="848484"/>
              <w:right w:val="single" w:sz="4" w:space="0" w:color="848484"/>
            </w:tcBorders>
            <w:shd w:val="clear" w:color="auto" w:fill="auto"/>
            <w:noWrap/>
            <w:vAlign w:val="center"/>
            <w:hideMark/>
          </w:tcPr>
          <w:p w14:paraId="65CB9B5B"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1.000</w:t>
            </w:r>
          </w:p>
        </w:tc>
        <w:tc>
          <w:tcPr>
            <w:tcW w:w="1332" w:type="dxa"/>
            <w:tcBorders>
              <w:top w:val="nil"/>
              <w:left w:val="nil"/>
              <w:bottom w:val="single" w:sz="4" w:space="0" w:color="848484"/>
              <w:right w:val="single" w:sz="4" w:space="0" w:color="848484"/>
            </w:tcBorders>
            <w:shd w:val="clear" w:color="auto" w:fill="auto"/>
            <w:noWrap/>
            <w:vAlign w:val="center"/>
            <w:hideMark/>
          </w:tcPr>
          <w:p w14:paraId="4F13D231"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 </w:t>
            </w:r>
          </w:p>
        </w:tc>
        <w:tc>
          <w:tcPr>
            <w:tcW w:w="1234" w:type="dxa"/>
            <w:tcBorders>
              <w:top w:val="nil"/>
              <w:left w:val="nil"/>
              <w:bottom w:val="single" w:sz="4" w:space="0" w:color="848484"/>
              <w:right w:val="single" w:sz="4" w:space="0" w:color="848484"/>
            </w:tcBorders>
            <w:shd w:val="clear" w:color="auto" w:fill="auto"/>
            <w:noWrap/>
            <w:vAlign w:val="center"/>
            <w:hideMark/>
          </w:tcPr>
          <w:p w14:paraId="46737D5D"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1.000,00</w:t>
            </w:r>
          </w:p>
        </w:tc>
        <w:tc>
          <w:tcPr>
            <w:tcW w:w="1087" w:type="dxa"/>
            <w:tcBorders>
              <w:top w:val="nil"/>
              <w:left w:val="nil"/>
              <w:bottom w:val="single" w:sz="4" w:space="0" w:color="848484"/>
              <w:right w:val="nil"/>
            </w:tcBorders>
            <w:shd w:val="clear" w:color="auto" w:fill="auto"/>
            <w:noWrap/>
            <w:vAlign w:val="center"/>
            <w:hideMark/>
          </w:tcPr>
          <w:p w14:paraId="579D3146"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0</w:t>
            </w:r>
          </w:p>
        </w:tc>
      </w:tr>
      <w:tr w:rsidR="00D46559" w:rsidRPr="00D46559" w14:paraId="6DB672B0"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530DFA77" w14:textId="77777777" w:rsidR="00D46559" w:rsidRPr="00D46559" w:rsidRDefault="00D46559" w:rsidP="00D46559">
            <w:pPr>
              <w:widowControl/>
              <w:suppressAutoHyphens w:val="0"/>
              <w:ind w:firstLineChars="700" w:firstLine="112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329</w:t>
            </w:r>
          </w:p>
        </w:tc>
        <w:tc>
          <w:tcPr>
            <w:tcW w:w="5528" w:type="dxa"/>
            <w:tcBorders>
              <w:top w:val="nil"/>
              <w:left w:val="nil"/>
              <w:bottom w:val="single" w:sz="4" w:space="0" w:color="848484"/>
              <w:right w:val="single" w:sz="4" w:space="0" w:color="848484"/>
            </w:tcBorders>
            <w:shd w:val="clear" w:color="000000" w:fill="D5E3F2"/>
            <w:noWrap/>
            <w:vAlign w:val="center"/>
            <w:hideMark/>
          </w:tcPr>
          <w:p w14:paraId="5A4E9513"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Ostali nespomenuti rashodi poslovanja</w:t>
            </w:r>
          </w:p>
        </w:tc>
        <w:tc>
          <w:tcPr>
            <w:tcW w:w="1334" w:type="dxa"/>
            <w:tcBorders>
              <w:top w:val="nil"/>
              <w:left w:val="nil"/>
              <w:bottom w:val="single" w:sz="4" w:space="0" w:color="848484"/>
              <w:right w:val="single" w:sz="4" w:space="0" w:color="848484"/>
            </w:tcBorders>
            <w:shd w:val="clear" w:color="000000" w:fill="FFFDC1"/>
            <w:noWrap/>
            <w:vAlign w:val="center"/>
            <w:hideMark/>
          </w:tcPr>
          <w:p w14:paraId="13B9DEAF"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500</w:t>
            </w:r>
          </w:p>
        </w:tc>
        <w:tc>
          <w:tcPr>
            <w:tcW w:w="1332" w:type="dxa"/>
            <w:tcBorders>
              <w:top w:val="nil"/>
              <w:left w:val="nil"/>
              <w:bottom w:val="single" w:sz="4" w:space="0" w:color="848484"/>
              <w:right w:val="single" w:sz="4" w:space="0" w:color="848484"/>
            </w:tcBorders>
            <w:shd w:val="clear" w:color="000000" w:fill="FFFDC1"/>
            <w:noWrap/>
            <w:vAlign w:val="center"/>
            <w:hideMark/>
          </w:tcPr>
          <w:p w14:paraId="5CA09ED0" w14:textId="77777777" w:rsidR="00D46559" w:rsidRPr="00D46559" w:rsidRDefault="00D46559" w:rsidP="00D46559">
            <w:pPr>
              <w:widowControl/>
              <w:suppressAutoHyphens w:val="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 </w:t>
            </w:r>
          </w:p>
        </w:tc>
        <w:tc>
          <w:tcPr>
            <w:tcW w:w="1234" w:type="dxa"/>
            <w:tcBorders>
              <w:top w:val="nil"/>
              <w:left w:val="nil"/>
              <w:bottom w:val="single" w:sz="4" w:space="0" w:color="848484"/>
              <w:right w:val="single" w:sz="4" w:space="0" w:color="848484"/>
            </w:tcBorders>
            <w:shd w:val="clear" w:color="000000" w:fill="FFFDC1"/>
            <w:noWrap/>
            <w:vAlign w:val="center"/>
            <w:hideMark/>
          </w:tcPr>
          <w:p w14:paraId="18F97718"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500,00</w:t>
            </w:r>
          </w:p>
        </w:tc>
        <w:tc>
          <w:tcPr>
            <w:tcW w:w="1087" w:type="dxa"/>
            <w:tcBorders>
              <w:top w:val="nil"/>
              <w:left w:val="nil"/>
              <w:bottom w:val="single" w:sz="4" w:space="0" w:color="848484"/>
              <w:right w:val="nil"/>
            </w:tcBorders>
            <w:shd w:val="clear" w:color="000000" w:fill="FFFDC1"/>
            <w:noWrap/>
            <w:vAlign w:val="center"/>
            <w:hideMark/>
          </w:tcPr>
          <w:p w14:paraId="355A8BEA"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0</w:t>
            </w:r>
          </w:p>
        </w:tc>
      </w:tr>
      <w:tr w:rsidR="00D46559" w:rsidRPr="00D46559" w14:paraId="5990F206"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0B5AAC3F"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3293</w:t>
            </w:r>
          </w:p>
        </w:tc>
        <w:tc>
          <w:tcPr>
            <w:tcW w:w="5528" w:type="dxa"/>
            <w:tcBorders>
              <w:top w:val="nil"/>
              <w:left w:val="nil"/>
              <w:bottom w:val="single" w:sz="4" w:space="0" w:color="848484"/>
              <w:right w:val="single" w:sz="4" w:space="0" w:color="848484"/>
            </w:tcBorders>
            <w:shd w:val="clear" w:color="000000" w:fill="D5E3F2"/>
            <w:noWrap/>
            <w:vAlign w:val="center"/>
            <w:hideMark/>
          </w:tcPr>
          <w:p w14:paraId="308EAC5A"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Reprezentacija</w:t>
            </w:r>
          </w:p>
        </w:tc>
        <w:tc>
          <w:tcPr>
            <w:tcW w:w="1334" w:type="dxa"/>
            <w:tcBorders>
              <w:top w:val="nil"/>
              <w:left w:val="nil"/>
              <w:bottom w:val="single" w:sz="4" w:space="0" w:color="848484"/>
              <w:right w:val="single" w:sz="4" w:space="0" w:color="848484"/>
            </w:tcBorders>
            <w:shd w:val="clear" w:color="auto" w:fill="auto"/>
            <w:noWrap/>
            <w:vAlign w:val="center"/>
            <w:hideMark/>
          </w:tcPr>
          <w:p w14:paraId="6C76CCC3"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500</w:t>
            </w:r>
          </w:p>
        </w:tc>
        <w:tc>
          <w:tcPr>
            <w:tcW w:w="1332" w:type="dxa"/>
            <w:tcBorders>
              <w:top w:val="nil"/>
              <w:left w:val="nil"/>
              <w:bottom w:val="single" w:sz="4" w:space="0" w:color="848484"/>
              <w:right w:val="single" w:sz="4" w:space="0" w:color="848484"/>
            </w:tcBorders>
            <w:shd w:val="clear" w:color="auto" w:fill="auto"/>
            <w:noWrap/>
            <w:vAlign w:val="center"/>
            <w:hideMark/>
          </w:tcPr>
          <w:p w14:paraId="249A4D67"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 </w:t>
            </w:r>
          </w:p>
        </w:tc>
        <w:tc>
          <w:tcPr>
            <w:tcW w:w="1234" w:type="dxa"/>
            <w:tcBorders>
              <w:top w:val="nil"/>
              <w:left w:val="nil"/>
              <w:bottom w:val="single" w:sz="4" w:space="0" w:color="848484"/>
              <w:right w:val="single" w:sz="4" w:space="0" w:color="848484"/>
            </w:tcBorders>
            <w:shd w:val="clear" w:color="auto" w:fill="auto"/>
            <w:noWrap/>
            <w:vAlign w:val="center"/>
            <w:hideMark/>
          </w:tcPr>
          <w:p w14:paraId="4E9825EF"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500,00</w:t>
            </w:r>
          </w:p>
        </w:tc>
        <w:tc>
          <w:tcPr>
            <w:tcW w:w="1087" w:type="dxa"/>
            <w:tcBorders>
              <w:top w:val="nil"/>
              <w:left w:val="nil"/>
              <w:bottom w:val="single" w:sz="4" w:space="0" w:color="848484"/>
              <w:right w:val="nil"/>
            </w:tcBorders>
            <w:shd w:val="clear" w:color="auto" w:fill="auto"/>
            <w:noWrap/>
            <w:vAlign w:val="center"/>
            <w:hideMark/>
          </w:tcPr>
          <w:p w14:paraId="3DF42089"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0</w:t>
            </w:r>
          </w:p>
        </w:tc>
      </w:tr>
      <w:tr w:rsidR="00D46559" w:rsidRPr="00D46559" w14:paraId="3F97F333"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28A1AA3F" w14:textId="77777777" w:rsidR="00D46559" w:rsidRPr="00D46559" w:rsidRDefault="00D46559" w:rsidP="00D46559">
            <w:pPr>
              <w:widowControl/>
              <w:suppressAutoHyphens w:val="0"/>
              <w:ind w:firstLineChars="500" w:firstLine="80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51</w:t>
            </w:r>
          </w:p>
        </w:tc>
        <w:tc>
          <w:tcPr>
            <w:tcW w:w="5528" w:type="dxa"/>
            <w:tcBorders>
              <w:top w:val="nil"/>
              <w:left w:val="nil"/>
              <w:bottom w:val="single" w:sz="4" w:space="0" w:color="848484"/>
              <w:right w:val="single" w:sz="4" w:space="0" w:color="848484"/>
            </w:tcBorders>
            <w:shd w:val="clear" w:color="000000" w:fill="D5E3F2"/>
            <w:noWrap/>
            <w:vAlign w:val="center"/>
            <w:hideMark/>
          </w:tcPr>
          <w:p w14:paraId="5D0CF319"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Pomoći EU</w:t>
            </w:r>
          </w:p>
        </w:tc>
        <w:tc>
          <w:tcPr>
            <w:tcW w:w="1334" w:type="dxa"/>
            <w:tcBorders>
              <w:top w:val="nil"/>
              <w:left w:val="nil"/>
              <w:bottom w:val="single" w:sz="4" w:space="0" w:color="848484"/>
              <w:right w:val="single" w:sz="4" w:space="0" w:color="848484"/>
            </w:tcBorders>
            <w:shd w:val="clear" w:color="000000" w:fill="FFFDC1"/>
            <w:noWrap/>
            <w:vAlign w:val="center"/>
            <w:hideMark/>
          </w:tcPr>
          <w:p w14:paraId="54D6F978"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2.000</w:t>
            </w:r>
          </w:p>
        </w:tc>
        <w:tc>
          <w:tcPr>
            <w:tcW w:w="1332" w:type="dxa"/>
            <w:tcBorders>
              <w:top w:val="nil"/>
              <w:left w:val="nil"/>
              <w:bottom w:val="single" w:sz="4" w:space="0" w:color="848484"/>
              <w:right w:val="single" w:sz="4" w:space="0" w:color="848484"/>
            </w:tcBorders>
            <w:shd w:val="clear" w:color="000000" w:fill="FFFDC1"/>
            <w:noWrap/>
            <w:vAlign w:val="center"/>
            <w:hideMark/>
          </w:tcPr>
          <w:p w14:paraId="562D664E" w14:textId="77777777" w:rsidR="00D46559" w:rsidRPr="00D46559" w:rsidRDefault="00D46559" w:rsidP="00D46559">
            <w:pPr>
              <w:widowControl/>
              <w:suppressAutoHyphens w:val="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 </w:t>
            </w:r>
          </w:p>
        </w:tc>
        <w:tc>
          <w:tcPr>
            <w:tcW w:w="1234" w:type="dxa"/>
            <w:tcBorders>
              <w:top w:val="nil"/>
              <w:left w:val="nil"/>
              <w:bottom w:val="single" w:sz="4" w:space="0" w:color="848484"/>
              <w:right w:val="single" w:sz="4" w:space="0" w:color="848484"/>
            </w:tcBorders>
            <w:shd w:val="clear" w:color="000000" w:fill="FFFDC1"/>
            <w:noWrap/>
            <w:vAlign w:val="center"/>
            <w:hideMark/>
          </w:tcPr>
          <w:p w14:paraId="26BAA5E4"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2.000,00</w:t>
            </w:r>
          </w:p>
        </w:tc>
        <w:tc>
          <w:tcPr>
            <w:tcW w:w="1087" w:type="dxa"/>
            <w:tcBorders>
              <w:top w:val="nil"/>
              <w:left w:val="nil"/>
              <w:bottom w:val="single" w:sz="4" w:space="0" w:color="848484"/>
              <w:right w:val="nil"/>
            </w:tcBorders>
            <w:shd w:val="clear" w:color="000000" w:fill="FFFDC1"/>
            <w:noWrap/>
            <w:vAlign w:val="center"/>
            <w:hideMark/>
          </w:tcPr>
          <w:p w14:paraId="617AD05A"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0</w:t>
            </w:r>
          </w:p>
        </w:tc>
      </w:tr>
      <w:tr w:rsidR="00D46559" w:rsidRPr="00D46559" w14:paraId="34666585"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4359B196" w14:textId="77777777" w:rsidR="00D46559" w:rsidRPr="00D46559" w:rsidRDefault="00D46559" w:rsidP="00D46559">
            <w:pPr>
              <w:widowControl/>
              <w:suppressAutoHyphens w:val="0"/>
              <w:ind w:firstLineChars="600" w:firstLine="9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w:t>
            </w:r>
          </w:p>
        </w:tc>
        <w:tc>
          <w:tcPr>
            <w:tcW w:w="5528" w:type="dxa"/>
            <w:tcBorders>
              <w:top w:val="nil"/>
              <w:left w:val="nil"/>
              <w:bottom w:val="single" w:sz="4" w:space="0" w:color="848484"/>
              <w:right w:val="single" w:sz="4" w:space="0" w:color="848484"/>
            </w:tcBorders>
            <w:shd w:val="clear" w:color="000000" w:fill="D5E3F2"/>
            <w:noWrap/>
            <w:vAlign w:val="center"/>
            <w:hideMark/>
          </w:tcPr>
          <w:p w14:paraId="62FE9AF6"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Materijalni rashodi</w:t>
            </w:r>
          </w:p>
        </w:tc>
        <w:tc>
          <w:tcPr>
            <w:tcW w:w="1334" w:type="dxa"/>
            <w:tcBorders>
              <w:top w:val="nil"/>
              <w:left w:val="nil"/>
              <w:bottom w:val="single" w:sz="4" w:space="0" w:color="848484"/>
              <w:right w:val="single" w:sz="4" w:space="0" w:color="848484"/>
            </w:tcBorders>
            <w:shd w:val="clear" w:color="000000" w:fill="FFFDC1"/>
            <w:noWrap/>
            <w:vAlign w:val="center"/>
            <w:hideMark/>
          </w:tcPr>
          <w:p w14:paraId="5C8BB68B"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2.000</w:t>
            </w:r>
          </w:p>
        </w:tc>
        <w:tc>
          <w:tcPr>
            <w:tcW w:w="1332" w:type="dxa"/>
            <w:tcBorders>
              <w:top w:val="nil"/>
              <w:left w:val="nil"/>
              <w:bottom w:val="single" w:sz="4" w:space="0" w:color="848484"/>
              <w:right w:val="single" w:sz="4" w:space="0" w:color="848484"/>
            </w:tcBorders>
            <w:shd w:val="clear" w:color="000000" w:fill="FFFDC1"/>
            <w:noWrap/>
            <w:vAlign w:val="center"/>
            <w:hideMark/>
          </w:tcPr>
          <w:p w14:paraId="76E6D0E7" w14:textId="77777777" w:rsidR="00D46559" w:rsidRPr="00D46559" w:rsidRDefault="00D46559" w:rsidP="00D46559">
            <w:pPr>
              <w:widowControl/>
              <w:suppressAutoHyphens w:val="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 </w:t>
            </w:r>
          </w:p>
        </w:tc>
        <w:tc>
          <w:tcPr>
            <w:tcW w:w="1234" w:type="dxa"/>
            <w:tcBorders>
              <w:top w:val="nil"/>
              <w:left w:val="nil"/>
              <w:bottom w:val="single" w:sz="4" w:space="0" w:color="848484"/>
              <w:right w:val="single" w:sz="4" w:space="0" w:color="848484"/>
            </w:tcBorders>
            <w:shd w:val="clear" w:color="000000" w:fill="FFFDC1"/>
            <w:noWrap/>
            <w:vAlign w:val="center"/>
            <w:hideMark/>
          </w:tcPr>
          <w:p w14:paraId="0FE92907"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2.000,00</w:t>
            </w:r>
          </w:p>
        </w:tc>
        <w:tc>
          <w:tcPr>
            <w:tcW w:w="1087" w:type="dxa"/>
            <w:tcBorders>
              <w:top w:val="nil"/>
              <w:left w:val="nil"/>
              <w:bottom w:val="single" w:sz="4" w:space="0" w:color="848484"/>
              <w:right w:val="nil"/>
            </w:tcBorders>
            <w:shd w:val="clear" w:color="000000" w:fill="FFFDC1"/>
            <w:noWrap/>
            <w:vAlign w:val="center"/>
            <w:hideMark/>
          </w:tcPr>
          <w:p w14:paraId="7ED7B5CD"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0</w:t>
            </w:r>
          </w:p>
        </w:tc>
      </w:tr>
      <w:tr w:rsidR="00D46559" w:rsidRPr="00D46559" w14:paraId="6B61A7CB"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57517675" w14:textId="77777777" w:rsidR="00D46559" w:rsidRPr="00D46559" w:rsidRDefault="00D46559" w:rsidP="00D46559">
            <w:pPr>
              <w:widowControl/>
              <w:suppressAutoHyphens w:val="0"/>
              <w:ind w:firstLineChars="700" w:firstLine="112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323</w:t>
            </w:r>
          </w:p>
        </w:tc>
        <w:tc>
          <w:tcPr>
            <w:tcW w:w="5528" w:type="dxa"/>
            <w:tcBorders>
              <w:top w:val="nil"/>
              <w:left w:val="nil"/>
              <w:bottom w:val="single" w:sz="4" w:space="0" w:color="848484"/>
              <w:right w:val="single" w:sz="4" w:space="0" w:color="848484"/>
            </w:tcBorders>
            <w:shd w:val="clear" w:color="000000" w:fill="D5E3F2"/>
            <w:noWrap/>
            <w:vAlign w:val="center"/>
            <w:hideMark/>
          </w:tcPr>
          <w:p w14:paraId="6B3A49DB"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Rashodi za usluge</w:t>
            </w:r>
          </w:p>
        </w:tc>
        <w:tc>
          <w:tcPr>
            <w:tcW w:w="1334" w:type="dxa"/>
            <w:tcBorders>
              <w:top w:val="nil"/>
              <w:left w:val="nil"/>
              <w:bottom w:val="single" w:sz="4" w:space="0" w:color="848484"/>
              <w:right w:val="single" w:sz="4" w:space="0" w:color="848484"/>
            </w:tcBorders>
            <w:shd w:val="clear" w:color="000000" w:fill="FFFDC1"/>
            <w:noWrap/>
            <w:vAlign w:val="center"/>
            <w:hideMark/>
          </w:tcPr>
          <w:p w14:paraId="36305138"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2.000</w:t>
            </w:r>
          </w:p>
        </w:tc>
        <w:tc>
          <w:tcPr>
            <w:tcW w:w="1332" w:type="dxa"/>
            <w:tcBorders>
              <w:top w:val="nil"/>
              <w:left w:val="nil"/>
              <w:bottom w:val="single" w:sz="4" w:space="0" w:color="848484"/>
              <w:right w:val="single" w:sz="4" w:space="0" w:color="848484"/>
            </w:tcBorders>
            <w:shd w:val="clear" w:color="000000" w:fill="FFFDC1"/>
            <w:noWrap/>
            <w:vAlign w:val="center"/>
            <w:hideMark/>
          </w:tcPr>
          <w:p w14:paraId="76A89227" w14:textId="77777777" w:rsidR="00D46559" w:rsidRPr="00D46559" w:rsidRDefault="00D46559" w:rsidP="00D46559">
            <w:pPr>
              <w:widowControl/>
              <w:suppressAutoHyphens w:val="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 </w:t>
            </w:r>
          </w:p>
        </w:tc>
        <w:tc>
          <w:tcPr>
            <w:tcW w:w="1234" w:type="dxa"/>
            <w:tcBorders>
              <w:top w:val="nil"/>
              <w:left w:val="nil"/>
              <w:bottom w:val="single" w:sz="4" w:space="0" w:color="848484"/>
              <w:right w:val="single" w:sz="4" w:space="0" w:color="848484"/>
            </w:tcBorders>
            <w:shd w:val="clear" w:color="000000" w:fill="FFFDC1"/>
            <w:noWrap/>
            <w:vAlign w:val="center"/>
            <w:hideMark/>
          </w:tcPr>
          <w:p w14:paraId="3BFBE6F1"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2.000,00</w:t>
            </w:r>
          </w:p>
        </w:tc>
        <w:tc>
          <w:tcPr>
            <w:tcW w:w="1087" w:type="dxa"/>
            <w:tcBorders>
              <w:top w:val="nil"/>
              <w:left w:val="nil"/>
              <w:bottom w:val="single" w:sz="4" w:space="0" w:color="848484"/>
              <w:right w:val="nil"/>
            </w:tcBorders>
            <w:shd w:val="clear" w:color="000000" w:fill="FFFDC1"/>
            <w:noWrap/>
            <w:vAlign w:val="center"/>
            <w:hideMark/>
          </w:tcPr>
          <w:p w14:paraId="49D7804B"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0</w:t>
            </w:r>
          </w:p>
        </w:tc>
      </w:tr>
      <w:tr w:rsidR="00D46559" w:rsidRPr="00D46559" w14:paraId="029F40F9"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1C6EFBD4"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3237</w:t>
            </w:r>
          </w:p>
        </w:tc>
        <w:tc>
          <w:tcPr>
            <w:tcW w:w="5528" w:type="dxa"/>
            <w:tcBorders>
              <w:top w:val="nil"/>
              <w:left w:val="nil"/>
              <w:bottom w:val="single" w:sz="4" w:space="0" w:color="848484"/>
              <w:right w:val="single" w:sz="4" w:space="0" w:color="848484"/>
            </w:tcBorders>
            <w:shd w:val="clear" w:color="000000" w:fill="D5E3F2"/>
            <w:noWrap/>
            <w:vAlign w:val="center"/>
            <w:hideMark/>
          </w:tcPr>
          <w:p w14:paraId="68BFA8D7"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Intelektualne i osobne usluge</w:t>
            </w:r>
          </w:p>
        </w:tc>
        <w:tc>
          <w:tcPr>
            <w:tcW w:w="1334" w:type="dxa"/>
            <w:tcBorders>
              <w:top w:val="nil"/>
              <w:left w:val="nil"/>
              <w:bottom w:val="single" w:sz="4" w:space="0" w:color="848484"/>
              <w:right w:val="single" w:sz="4" w:space="0" w:color="848484"/>
            </w:tcBorders>
            <w:shd w:val="clear" w:color="auto" w:fill="auto"/>
            <w:noWrap/>
            <w:vAlign w:val="center"/>
            <w:hideMark/>
          </w:tcPr>
          <w:p w14:paraId="1BBD1C1F"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1.000</w:t>
            </w:r>
          </w:p>
        </w:tc>
        <w:tc>
          <w:tcPr>
            <w:tcW w:w="1332" w:type="dxa"/>
            <w:tcBorders>
              <w:top w:val="nil"/>
              <w:left w:val="nil"/>
              <w:bottom w:val="single" w:sz="4" w:space="0" w:color="848484"/>
              <w:right w:val="single" w:sz="4" w:space="0" w:color="848484"/>
            </w:tcBorders>
            <w:shd w:val="clear" w:color="auto" w:fill="auto"/>
            <w:noWrap/>
            <w:vAlign w:val="center"/>
            <w:hideMark/>
          </w:tcPr>
          <w:p w14:paraId="40EC86D6"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 </w:t>
            </w:r>
          </w:p>
        </w:tc>
        <w:tc>
          <w:tcPr>
            <w:tcW w:w="1234" w:type="dxa"/>
            <w:tcBorders>
              <w:top w:val="nil"/>
              <w:left w:val="nil"/>
              <w:bottom w:val="single" w:sz="4" w:space="0" w:color="848484"/>
              <w:right w:val="single" w:sz="4" w:space="0" w:color="848484"/>
            </w:tcBorders>
            <w:shd w:val="clear" w:color="auto" w:fill="auto"/>
            <w:noWrap/>
            <w:vAlign w:val="center"/>
            <w:hideMark/>
          </w:tcPr>
          <w:p w14:paraId="4CFD94B6"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1.000,00</w:t>
            </w:r>
          </w:p>
        </w:tc>
        <w:tc>
          <w:tcPr>
            <w:tcW w:w="1087" w:type="dxa"/>
            <w:tcBorders>
              <w:top w:val="nil"/>
              <w:left w:val="nil"/>
              <w:bottom w:val="single" w:sz="4" w:space="0" w:color="848484"/>
              <w:right w:val="nil"/>
            </w:tcBorders>
            <w:shd w:val="clear" w:color="auto" w:fill="auto"/>
            <w:noWrap/>
            <w:vAlign w:val="center"/>
            <w:hideMark/>
          </w:tcPr>
          <w:p w14:paraId="373EE335"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0</w:t>
            </w:r>
          </w:p>
        </w:tc>
      </w:tr>
      <w:tr w:rsidR="00D46559" w:rsidRPr="00D46559" w14:paraId="275D25D0"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328C4655"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3239</w:t>
            </w:r>
          </w:p>
        </w:tc>
        <w:tc>
          <w:tcPr>
            <w:tcW w:w="5528" w:type="dxa"/>
            <w:tcBorders>
              <w:top w:val="nil"/>
              <w:left w:val="nil"/>
              <w:bottom w:val="single" w:sz="4" w:space="0" w:color="848484"/>
              <w:right w:val="single" w:sz="4" w:space="0" w:color="848484"/>
            </w:tcBorders>
            <w:shd w:val="clear" w:color="000000" w:fill="D5E3F2"/>
            <w:noWrap/>
            <w:vAlign w:val="center"/>
            <w:hideMark/>
          </w:tcPr>
          <w:p w14:paraId="4A72F55C"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Ostale usluge</w:t>
            </w:r>
          </w:p>
        </w:tc>
        <w:tc>
          <w:tcPr>
            <w:tcW w:w="1334" w:type="dxa"/>
            <w:tcBorders>
              <w:top w:val="nil"/>
              <w:left w:val="nil"/>
              <w:bottom w:val="single" w:sz="4" w:space="0" w:color="848484"/>
              <w:right w:val="single" w:sz="4" w:space="0" w:color="848484"/>
            </w:tcBorders>
            <w:shd w:val="clear" w:color="auto" w:fill="auto"/>
            <w:noWrap/>
            <w:vAlign w:val="center"/>
            <w:hideMark/>
          </w:tcPr>
          <w:p w14:paraId="373BAA08"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1.000</w:t>
            </w:r>
          </w:p>
        </w:tc>
        <w:tc>
          <w:tcPr>
            <w:tcW w:w="1332" w:type="dxa"/>
            <w:tcBorders>
              <w:top w:val="nil"/>
              <w:left w:val="nil"/>
              <w:bottom w:val="single" w:sz="4" w:space="0" w:color="848484"/>
              <w:right w:val="single" w:sz="4" w:space="0" w:color="848484"/>
            </w:tcBorders>
            <w:shd w:val="clear" w:color="auto" w:fill="auto"/>
            <w:noWrap/>
            <w:vAlign w:val="center"/>
            <w:hideMark/>
          </w:tcPr>
          <w:p w14:paraId="06F6C60F"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 </w:t>
            </w:r>
          </w:p>
        </w:tc>
        <w:tc>
          <w:tcPr>
            <w:tcW w:w="1234" w:type="dxa"/>
            <w:tcBorders>
              <w:top w:val="nil"/>
              <w:left w:val="nil"/>
              <w:bottom w:val="single" w:sz="4" w:space="0" w:color="848484"/>
              <w:right w:val="single" w:sz="4" w:space="0" w:color="848484"/>
            </w:tcBorders>
            <w:shd w:val="clear" w:color="auto" w:fill="auto"/>
            <w:noWrap/>
            <w:vAlign w:val="center"/>
            <w:hideMark/>
          </w:tcPr>
          <w:p w14:paraId="4418D60F"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1.000,00</w:t>
            </w:r>
          </w:p>
        </w:tc>
        <w:tc>
          <w:tcPr>
            <w:tcW w:w="1087" w:type="dxa"/>
            <w:tcBorders>
              <w:top w:val="nil"/>
              <w:left w:val="nil"/>
              <w:bottom w:val="single" w:sz="4" w:space="0" w:color="848484"/>
              <w:right w:val="nil"/>
            </w:tcBorders>
            <w:shd w:val="clear" w:color="auto" w:fill="auto"/>
            <w:noWrap/>
            <w:vAlign w:val="center"/>
            <w:hideMark/>
          </w:tcPr>
          <w:p w14:paraId="07D8E887"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0</w:t>
            </w:r>
          </w:p>
        </w:tc>
      </w:tr>
      <w:tr w:rsidR="00D46559" w:rsidRPr="00D46559" w14:paraId="05410F78"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3B805AD4" w14:textId="77777777" w:rsidR="00D46559" w:rsidRPr="00D46559" w:rsidRDefault="00D46559" w:rsidP="00D46559">
            <w:pPr>
              <w:widowControl/>
              <w:suppressAutoHyphens w:val="0"/>
              <w:ind w:firstLineChars="500" w:firstLine="80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61</w:t>
            </w:r>
          </w:p>
        </w:tc>
        <w:tc>
          <w:tcPr>
            <w:tcW w:w="5528" w:type="dxa"/>
            <w:tcBorders>
              <w:top w:val="nil"/>
              <w:left w:val="nil"/>
              <w:bottom w:val="single" w:sz="4" w:space="0" w:color="848484"/>
              <w:right w:val="single" w:sz="4" w:space="0" w:color="848484"/>
            </w:tcBorders>
            <w:shd w:val="clear" w:color="000000" w:fill="D5E3F2"/>
            <w:noWrap/>
            <w:vAlign w:val="center"/>
            <w:hideMark/>
          </w:tcPr>
          <w:p w14:paraId="46294EAF"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Donacije</w:t>
            </w:r>
          </w:p>
        </w:tc>
        <w:tc>
          <w:tcPr>
            <w:tcW w:w="1334" w:type="dxa"/>
            <w:tcBorders>
              <w:top w:val="nil"/>
              <w:left w:val="nil"/>
              <w:bottom w:val="single" w:sz="4" w:space="0" w:color="848484"/>
              <w:right w:val="single" w:sz="4" w:space="0" w:color="848484"/>
            </w:tcBorders>
            <w:shd w:val="clear" w:color="000000" w:fill="FFFDC1"/>
            <w:noWrap/>
            <w:vAlign w:val="center"/>
            <w:hideMark/>
          </w:tcPr>
          <w:p w14:paraId="39BC56FB"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1.000</w:t>
            </w:r>
          </w:p>
        </w:tc>
        <w:tc>
          <w:tcPr>
            <w:tcW w:w="1332" w:type="dxa"/>
            <w:tcBorders>
              <w:top w:val="nil"/>
              <w:left w:val="nil"/>
              <w:bottom w:val="single" w:sz="4" w:space="0" w:color="848484"/>
              <w:right w:val="single" w:sz="4" w:space="0" w:color="848484"/>
            </w:tcBorders>
            <w:shd w:val="clear" w:color="000000" w:fill="FFFDC1"/>
            <w:noWrap/>
            <w:vAlign w:val="center"/>
            <w:hideMark/>
          </w:tcPr>
          <w:p w14:paraId="0961B8FF" w14:textId="77777777" w:rsidR="00D46559" w:rsidRPr="00D46559" w:rsidRDefault="00D46559" w:rsidP="00D46559">
            <w:pPr>
              <w:widowControl/>
              <w:suppressAutoHyphens w:val="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 </w:t>
            </w:r>
          </w:p>
        </w:tc>
        <w:tc>
          <w:tcPr>
            <w:tcW w:w="1234" w:type="dxa"/>
            <w:tcBorders>
              <w:top w:val="nil"/>
              <w:left w:val="nil"/>
              <w:bottom w:val="single" w:sz="4" w:space="0" w:color="848484"/>
              <w:right w:val="single" w:sz="4" w:space="0" w:color="848484"/>
            </w:tcBorders>
            <w:shd w:val="clear" w:color="000000" w:fill="FFFDC1"/>
            <w:noWrap/>
            <w:vAlign w:val="center"/>
            <w:hideMark/>
          </w:tcPr>
          <w:p w14:paraId="0502D200"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1.000,00</w:t>
            </w:r>
          </w:p>
        </w:tc>
        <w:tc>
          <w:tcPr>
            <w:tcW w:w="1087" w:type="dxa"/>
            <w:tcBorders>
              <w:top w:val="nil"/>
              <w:left w:val="nil"/>
              <w:bottom w:val="single" w:sz="4" w:space="0" w:color="848484"/>
              <w:right w:val="nil"/>
            </w:tcBorders>
            <w:shd w:val="clear" w:color="000000" w:fill="FFFDC1"/>
            <w:noWrap/>
            <w:vAlign w:val="center"/>
            <w:hideMark/>
          </w:tcPr>
          <w:p w14:paraId="583F08CA"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0</w:t>
            </w:r>
          </w:p>
        </w:tc>
      </w:tr>
      <w:tr w:rsidR="00D46559" w:rsidRPr="00D46559" w14:paraId="57BCA9B2"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2BFB1928" w14:textId="77777777" w:rsidR="00D46559" w:rsidRPr="00D46559" w:rsidRDefault="00D46559" w:rsidP="00D46559">
            <w:pPr>
              <w:widowControl/>
              <w:suppressAutoHyphens w:val="0"/>
              <w:ind w:firstLineChars="600" w:firstLine="9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w:t>
            </w:r>
          </w:p>
        </w:tc>
        <w:tc>
          <w:tcPr>
            <w:tcW w:w="5528" w:type="dxa"/>
            <w:tcBorders>
              <w:top w:val="nil"/>
              <w:left w:val="nil"/>
              <w:bottom w:val="single" w:sz="4" w:space="0" w:color="848484"/>
              <w:right w:val="single" w:sz="4" w:space="0" w:color="848484"/>
            </w:tcBorders>
            <w:shd w:val="clear" w:color="000000" w:fill="D5E3F2"/>
            <w:noWrap/>
            <w:vAlign w:val="center"/>
            <w:hideMark/>
          </w:tcPr>
          <w:p w14:paraId="5B00CD99"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Materijalni rashodi</w:t>
            </w:r>
          </w:p>
        </w:tc>
        <w:tc>
          <w:tcPr>
            <w:tcW w:w="1334" w:type="dxa"/>
            <w:tcBorders>
              <w:top w:val="nil"/>
              <w:left w:val="nil"/>
              <w:bottom w:val="single" w:sz="4" w:space="0" w:color="848484"/>
              <w:right w:val="single" w:sz="4" w:space="0" w:color="848484"/>
            </w:tcBorders>
            <w:shd w:val="clear" w:color="000000" w:fill="FFFDC1"/>
            <w:noWrap/>
            <w:vAlign w:val="center"/>
            <w:hideMark/>
          </w:tcPr>
          <w:p w14:paraId="48DC5E04"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1.000</w:t>
            </w:r>
          </w:p>
        </w:tc>
        <w:tc>
          <w:tcPr>
            <w:tcW w:w="1332" w:type="dxa"/>
            <w:tcBorders>
              <w:top w:val="nil"/>
              <w:left w:val="nil"/>
              <w:bottom w:val="single" w:sz="4" w:space="0" w:color="848484"/>
              <w:right w:val="single" w:sz="4" w:space="0" w:color="848484"/>
            </w:tcBorders>
            <w:shd w:val="clear" w:color="000000" w:fill="FFFDC1"/>
            <w:noWrap/>
            <w:vAlign w:val="center"/>
            <w:hideMark/>
          </w:tcPr>
          <w:p w14:paraId="490FADD3" w14:textId="77777777" w:rsidR="00D46559" w:rsidRPr="00D46559" w:rsidRDefault="00D46559" w:rsidP="00D46559">
            <w:pPr>
              <w:widowControl/>
              <w:suppressAutoHyphens w:val="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 </w:t>
            </w:r>
          </w:p>
        </w:tc>
        <w:tc>
          <w:tcPr>
            <w:tcW w:w="1234" w:type="dxa"/>
            <w:tcBorders>
              <w:top w:val="nil"/>
              <w:left w:val="nil"/>
              <w:bottom w:val="single" w:sz="4" w:space="0" w:color="848484"/>
              <w:right w:val="single" w:sz="4" w:space="0" w:color="848484"/>
            </w:tcBorders>
            <w:shd w:val="clear" w:color="000000" w:fill="FFFDC1"/>
            <w:noWrap/>
            <w:vAlign w:val="center"/>
            <w:hideMark/>
          </w:tcPr>
          <w:p w14:paraId="798C407B"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1.000,00</w:t>
            </w:r>
          </w:p>
        </w:tc>
        <w:tc>
          <w:tcPr>
            <w:tcW w:w="1087" w:type="dxa"/>
            <w:tcBorders>
              <w:top w:val="nil"/>
              <w:left w:val="nil"/>
              <w:bottom w:val="single" w:sz="4" w:space="0" w:color="848484"/>
              <w:right w:val="nil"/>
            </w:tcBorders>
            <w:shd w:val="clear" w:color="000000" w:fill="FFFDC1"/>
            <w:noWrap/>
            <w:vAlign w:val="center"/>
            <w:hideMark/>
          </w:tcPr>
          <w:p w14:paraId="14929DCE"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0</w:t>
            </w:r>
          </w:p>
        </w:tc>
      </w:tr>
      <w:tr w:rsidR="00D46559" w:rsidRPr="00D46559" w14:paraId="0AB92394"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7BC704E7" w14:textId="77777777" w:rsidR="00D46559" w:rsidRPr="00D46559" w:rsidRDefault="00D46559" w:rsidP="00D46559">
            <w:pPr>
              <w:widowControl/>
              <w:suppressAutoHyphens w:val="0"/>
              <w:ind w:firstLineChars="700" w:firstLine="112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323</w:t>
            </w:r>
          </w:p>
        </w:tc>
        <w:tc>
          <w:tcPr>
            <w:tcW w:w="5528" w:type="dxa"/>
            <w:tcBorders>
              <w:top w:val="nil"/>
              <w:left w:val="nil"/>
              <w:bottom w:val="single" w:sz="4" w:space="0" w:color="848484"/>
              <w:right w:val="single" w:sz="4" w:space="0" w:color="848484"/>
            </w:tcBorders>
            <w:shd w:val="clear" w:color="000000" w:fill="D5E3F2"/>
            <w:noWrap/>
            <w:vAlign w:val="center"/>
            <w:hideMark/>
          </w:tcPr>
          <w:p w14:paraId="1D13F9B2"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Rashodi za usluge</w:t>
            </w:r>
          </w:p>
        </w:tc>
        <w:tc>
          <w:tcPr>
            <w:tcW w:w="1334" w:type="dxa"/>
            <w:tcBorders>
              <w:top w:val="nil"/>
              <w:left w:val="nil"/>
              <w:bottom w:val="single" w:sz="4" w:space="0" w:color="848484"/>
              <w:right w:val="single" w:sz="4" w:space="0" w:color="848484"/>
            </w:tcBorders>
            <w:shd w:val="clear" w:color="000000" w:fill="FFFDC1"/>
            <w:noWrap/>
            <w:vAlign w:val="center"/>
            <w:hideMark/>
          </w:tcPr>
          <w:p w14:paraId="225EEB2C"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1.000</w:t>
            </w:r>
          </w:p>
        </w:tc>
        <w:tc>
          <w:tcPr>
            <w:tcW w:w="1332" w:type="dxa"/>
            <w:tcBorders>
              <w:top w:val="nil"/>
              <w:left w:val="nil"/>
              <w:bottom w:val="single" w:sz="4" w:space="0" w:color="848484"/>
              <w:right w:val="single" w:sz="4" w:space="0" w:color="848484"/>
            </w:tcBorders>
            <w:shd w:val="clear" w:color="000000" w:fill="FFFDC1"/>
            <w:noWrap/>
            <w:vAlign w:val="center"/>
            <w:hideMark/>
          </w:tcPr>
          <w:p w14:paraId="2E70B1BB" w14:textId="77777777" w:rsidR="00D46559" w:rsidRPr="00D46559" w:rsidRDefault="00D46559" w:rsidP="00D46559">
            <w:pPr>
              <w:widowControl/>
              <w:suppressAutoHyphens w:val="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 </w:t>
            </w:r>
          </w:p>
        </w:tc>
        <w:tc>
          <w:tcPr>
            <w:tcW w:w="1234" w:type="dxa"/>
            <w:tcBorders>
              <w:top w:val="nil"/>
              <w:left w:val="nil"/>
              <w:bottom w:val="single" w:sz="4" w:space="0" w:color="848484"/>
              <w:right w:val="single" w:sz="4" w:space="0" w:color="848484"/>
            </w:tcBorders>
            <w:shd w:val="clear" w:color="000000" w:fill="FFFDC1"/>
            <w:noWrap/>
            <w:vAlign w:val="center"/>
            <w:hideMark/>
          </w:tcPr>
          <w:p w14:paraId="345F15FF"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1.000,00</w:t>
            </w:r>
          </w:p>
        </w:tc>
        <w:tc>
          <w:tcPr>
            <w:tcW w:w="1087" w:type="dxa"/>
            <w:tcBorders>
              <w:top w:val="nil"/>
              <w:left w:val="nil"/>
              <w:bottom w:val="single" w:sz="4" w:space="0" w:color="848484"/>
              <w:right w:val="nil"/>
            </w:tcBorders>
            <w:shd w:val="clear" w:color="000000" w:fill="FFFDC1"/>
            <w:noWrap/>
            <w:vAlign w:val="center"/>
            <w:hideMark/>
          </w:tcPr>
          <w:p w14:paraId="3EDBA0EB"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0</w:t>
            </w:r>
          </w:p>
        </w:tc>
      </w:tr>
      <w:tr w:rsidR="00D46559" w:rsidRPr="00D46559" w14:paraId="285C7BDA"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7B968DD3"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3237</w:t>
            </w:r>
          </w:p>
        </w:tc>
        <w:tc>
          <w:tcPr>
            <w:tcW w:w="5528" w:type="dxa"/>
            <w:tcBorders>
              <w:top w:val="nil"/>
              <w:left w:val="nil"/>
              <w:bottom w:val="single" w:sz="4" w:space="0" w:color="848484"/>
              <w:right w:val="single" w:sz="4" w:space="0" w:color="848484"/>
            </w:tcBorders>
            <w:shd w:val="clear" w:color="000000" w:fill="D5E3F2"/>
            <w:noWrap/>
            <w:vAlign w:val="center"/>
            <w:hideMark/>
          </w:tcPr>
          <w:p w14:paraId="59CBC62C"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Intelektualne i osobne usluge</w:t>
            </w:r>
          </w:p>
        </w:tc>
        <w:tc>
          <w:tcPr>
            <w:tcW w:w="1334" w:type="dxa"/>
            <w:tcBorders>
              <w:top w:val="nil"/>
              <w:left w:val="nil"/>
              <w:bottom w:val="single" w:sz="4" w:space="0" w:color="848484"/>
              <w:right w:val="single" w:sz="4" w:space="0" w:color="848484"/>
            </w:tcBorders>
            <w:shd w:val="clear" w:color="auto" w:fill="auto"/>
            <w:noWrap/>
            <w:vAlign w:val="center"/>
            <w:hideMark/>
          </w:tcPr>
          <w:p w14:paraId="797E5CD3"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1.000</w:t>
            </w:r>
          </w:p>
        </w:tc>
        <w:tc>
          <w:tcPr>
            <w:tcW w:w="1332" w:type="dxa"/>
            <w:tcBorders>
              <w:top w:val="nil"/>
              <w:left w:val="nil"/>
              <w:bottom w:val="single" w:sz="4" w:space="0" w:color="848484"/>
              <w:right w:val="single" w:sz="4" w:space="0" w:color="848484"/>
            </w:tcBorders>
            <w:shd w:val="clear" w:color="auto" w:fill="auto"/>
            <w:noWrap/>
            <w:vAlign w:val="center"/>
            <w:hideMark/>
          </w:tcPr>
          <w:p w14:paraId="7FBBF87E"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 </w:t>
            </w:r>
          </w:p>
        </w:tc>
        <w:tc>
          <w:tcPr>
            <w:tcW w:w="1234" w:type="dxa"/>
            <w:tcBorders>
              <w:top w:val="nil"/>
              <w:left w:val="nil"/>
              <w:bottom w:val="single" w:sz="4" w:space="0" w:color="848484"/>
              <w:right w:val="single" w:sz="4" w:space="0" w:color="848484"/>
            </w:tcBorders>
            <w:shd w:val="clear" w:color="auto" w:fill="auto"/>
            <w:noWrap/>
            <w:vAlign w:val="center"/>
            <w:hideMark/>
          </w:tcPr>
          <w:p w14:paraId="69390510"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1.000,00</w:t>
            </w:r>
          </w:p>
        </w:tc>
        <w:tc>
          <w:tcPr>
            <w:tcW w:w="1087" w:type="dxa"/>
            <w:tcBorders>
              <w:top w:val="nil"/>
              <w:left w:val="nil"/>
              <w:bottom w:val="single" w:sz="4" w:space="0" w:color="848484"/>
              <w:right w:val="nil"/>
            </w:tcBorders>
            <w:shd w:val="clear" w:color="auto" w:fill="auto"/>
            <w:noWrap/>
            <w:vAlign w:val="center"/>
            <w:hideMark/>
          </w:tcPr>
          <w:p w14:paraId="4B842A6D"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0</w:t>
            </w:r>
          </w:p>
        </w:tc>
      </w:tr>
      <w:tr w:rsidR="00D46559" w:rsidRPr="00D46559" w14:paraId="1D56402F"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vAlign w:val="center"/>
            <w:hideMark/>
          </w:tcPr>
          <w:p w14:paraId="7F083561" w14:textId="77777777" w:rsidR="00D46559" w:rsidRPr="00D46559" w:rsidRDefault="00D46559" w:rsidP="00D46559">
            <w:pPr>
              <w:widowControl/>
              <w:suppressAutoHyphens w:val="0"/>
              <w:ind w:firstLineChars="400" w:firstLine="64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A630051</w:t>
            </w:r>
          </w:p>
        </w:tc>
        <w:tc>
          <w:tcPr>
            <w:tcW w:w="5528" w:type="dxa"/>
            <w:tcBorders>
              <w:top w:val="nil"/>
              <w:left w:val="nil"/>
              <w:bottom w:val="single" w:sz="4" w:space="0" w:color="848484"/>
              <w:right w:val="single" w:sz="4" w:space="0" w:color="848484"/>
            </w:tcBorders>
            <w:shd w:val="clear" w:color="000000" w:fill="D5E3F2"/>
            <w:vAlign w:val="center"/>
            <w:hideMark/>
          </w:tcPr>
          <w:p w14:paraId="78F4CC9C"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IZBOR I OBUKA VJEŽBENIKA U PRAVOSUDNIM TIJELIMA RH</w:t>
            </w:r>
          </w:p>
        </w:tc>
        <w:tc>
          <w:tcPr>
            <w:tcW w:w="1334" w:type="dxa"/>
            <w:tcBorders>
              <w:top w:val="nil"/>
              <w:left w:val="nil"/>
              <w:bottom w:val="single" w:sz="4" w:space="0" w:color="848484"/>
              <w:right w:val="single" w:sz="4" w:space="0" w:color="848484"/>
            </w:tcBorders>
            <w:shd w:val="clear" w:color="000000" w:fill="FFFDC1"/>
            <w:noWrap/>
            <w:vAlign w:val="center"/>
            <w:hideMark/>
          </w:tcPr>
          <w:p w14:paraId="625A7EF8"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202.000</w:t>
            </w:r>
          </w:p>
        </w:tc>
        <w:tc>
          <w:tcPr>
            <w:tcW w:w="1332" w:type="dxa"/>
            <w:tcBorders>
              <w:top w:val="nil"/>
              <w:left w:val="nil"/>
              <w:bottom w:val="single" w:sz="4" w:space="0" w:color="848484"/>
              <w:right w:val="single" w:sz="4" w:space="0" w:color="848484"/>
            </w:tcBorders>
            <w:shd w:val="clear" w:color="000000" w:fill="FFFDC1"/>
            <w:noWrap/>
            <w:vAlign w:val="center"/>
            <w:hideMark/>
          </w:tcPr>
          <w:p w14:paraId="44C5EB80"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85.041,19</w:t>
            </w:r>
          </w:p>
        </w:tc>
        <w:tc>
          <w:tcPr>
            <w:tcW w:w="1234" w:type="dxa"/>
            <w:tcBorders>
              <w:top w:val="nil"/>
              <w:left w:val="nil"/>
              <w:bottom w:val="single" w:sz="4" w:space="0" w:color="848484"/>
              <w:right w:val="single" w:sz="4" w:space="0" w:color="848484"/>
            </w:tcBorders>
            <w:shd w:val="clear" w:color="000000" w:fill="FFFDC1"/>
            <w:noWrap/>
            <w:vAlign w:val="center"/>
            <w:hideMark/>
          </w:tcPr>
          <w:p w14:paraId="77E86D8E"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116.958,81</w:t>
            </w:r>
          </w:p>
        </w:tc>
        <w:tc>
          <w:tcPr>
            <w:tcW w:w="1087" w:type="dxa"/>
            <w:tcBorders>
              <w:top w:val="nil"/>
              <w:left w:val="nil"/>
              <w:bottom w:val="single" w:sz="4" w:space="0" w:color="848484"/>
              <w:right w:val="nil"/>
            </w:tcBorders>
            <w:shd w:val="clear" w:color="000000" w:fill="FFFDC1"/>
            <w:noWrap/>
            <w:vAlign w:val="center"/>
            <w:hideMark/>
          </w:tcPr>
          <w:p w14:paraId="2ABFDB8B"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42,10</w:t>
            </w:r>
          </w:p>
        </w:tc>
      </w:tr>
      <w:tr w:rsidR="00D46559" w:rsidRPr="00D46559" w14:paraId="74446A89"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10E91901" w14:textId="77777777" w:rsidR="00D46559" w:rsidRPr="00D46559" w:rsidRDefault="00D46559" w:rsidP="00D46559">
            <w:pPr>
              <w:widowControl/>
              <w:suppressAutoHyphens w:val="0"/>
              <w:ind w:firstLineChars="500" w:firstLine="80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11</w:t>
            </w:r>
          </w:p>
        </w:tc>
        <w:tc>
          <w:tcPr>
            <w:tcW w:w="5528" w:type="dxa"/>
            <w:tcBorders>
              <w:top w:val="nil"/>
              <w:left w:val="nil"/>
              <w:bottom w:val="single" w:sz="4" w:space="0" w:color="848484"/>
              <w:right w:val="single" w:sz="4" w:space="0" w:color="848484"/>
            </w:tcBorders>
            <w:shd w:val="clear" w:color="000000" w:fill="D5E3F2"/>
            <w:noWrap/>
            <w:vAlign w:val="center"/>
            <w:hideMark/>
          </w:tcPr>
          <w:p w14:paraId="5970EB3E"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Opći prihodi i primici</w:t>
            </w:r>
          </w:p>
        </w:tc>
        <w:tc>
          <w:tcPr>
            <w:tcW w:w="1334" w:type="dxa"/>
            <w:tcBorders>
              <w:top w:val="nil"/>
              <w:left w:val="nil"/>
              <w:bottom w:val="single" w:sz="4" w:space="0" w:color="848484"/>
              <w:right w:val="single" w:sz="4" w:space="0" w:color="848484"/>
            </w:tcBorders>
            <w:shd w:val="clear" w:color="000000" w:fill="FFFDC1"/>
            <w:noWrap/>
            <w:vAlign w:val="center"/>
            <w:hideMark/>
          </w:tcPr>
          <w:p w14:paraId="5BFD85FC"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202.000</w:t>
            </w:r>
          </w:p>
        </w:tc>
        <w:tc>
          <w:tcPr>
            <w:tcW w:w="1332" w:type="dxa"/>
            <w:tcBorders>
              <w:top w:val="nil"/>
              <w:left w:val="nil"/>
              <w:bottom w:val="single" w:sz="4" w:space="0" w:color="848484"/>
              <w:right w:val="single" w:sz="4" w:space="0" w:color="848484"/>
            </w:tcBorders>
            <w:shd w:val="clear" w:color="000000" w:fill="FFFDC1"/>
            <w:noWrap/>
            <w:vAlign w:val="center"/>
            <w:hideMark/>
          </w:tcPr>
          <w:p w14:paraId="2809F3EF"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85.041,19</w:t>
            </w:r>
          </w:p>
        </w:tc>
        <w:tc>
          <w:tcPr>
            <w:tcW w:w="1234" w:type="dxa"/>
            <w:tcBorders>
              <w:top w:val="nil"/>
              <w:left w:val="nil"/>
              <w:bottom w:val="single" w:sz="4" w:space="0" w:color="848484"/>
              <w:right w:val="single" w:sz="4" w:space="0" w:color="848484"/>
            </w:tcBorders>
            <w:shd w:val="clear" w:color="000000" w:fill="FFFDC1"/>
            <w:noWrap/>
            <w:vAlign w:val="center"/>
            <w:hideMark/>
          </w:tcPr>
          <w:p w14:paraId="20DFD412"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116.958,81</w:t>
            </w:r>
          </w:p>
        </w:tc>
        <w:tc>
          <w:tcPr>
            <w:tcW w:w="1087" w:type="dxa"/>
            <w:tcBorders>
              <w:top w:val="nil"/>
              <w:left w:val="nil"/>
              <w:bottom w:val="single" w:sz="4" w:space="0" w:color="848484"/>
              <w:right w:val="nil"/>
            </w:tcBorders>
            <w:shd w:val="clear" w:color="000000" w:fill="FFFDC1"/>
            <w:noWrap/>
            <w:vAlign w:val="center"/>
            <w:hideMark/>
          </w:tcPr>
          <w:p w14:paraId="45D76B83"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42,10</w:t>
            </w:r>
          </w:p>
        </w:tc>
      </w:tr>
      <w:tr w:rsidR="00D46559" w:rsidRPr="00D46559" w14:paraId="29A4DF2C"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7FB803D3" w14:textId="77777777" w:rsidR="00D46559" w:rsidRPr="00D46559" w:rsidRDefault="00D46559" w:rsidP="00D46559">
            <w:pPr>
              <w:widowControl/>
              <w:suppressAutoHyphens w:val="0"/>
              <w:ind w:firstLineChars="600" w:firstLine="9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w:t>
            </w:r>
          </w:p>
        </w:tc>
        <w:tc>
          <w:tcPr>
            <w:tcW w:w="5528" w:type="dxa"/>
            <w:tcBorders>
              <w:top w:val="nil"/>
              <w:left w:val="nil"/>
              <w:bottom w:val="single" w:sz="4" w:space="0" w:color="848484"/>
              <w:right w:val="single" w:sz="4" w:space="0" w:color="848484"/>
            </w:tcBorders>
            <w:shd w:val="clear" w:color="000000" w:fill="D5E3F2"/>
            <w:noWrap/>
            <w:vAlign w:val="center"/>
            <w:hideMark/>
          </w:tcPr>
          <w:p w14:paraId="5177B1CF"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Materijalni rashodi</w:t>
            </w:r>
          </w:p>
        </w:tc>
        <w:tc>
          <w:tcPr>
            <w:tcW w:w="1334" w:type="dxa"/>
            <w:tcBorders>
              <w:top w:val="nil"/>
              <w:left w:val="nil"/>
              <w:bottom w:val="single" w:sz="4" w:space="0" w:color="848484"/>
              <w:right w:val="single" w:sz="4" w:space="0" w:color="848484"/>
            </w:tcBorders>
            <w:shd w:val="clear" w:color="000000" w:fill="FFFDC1"/>
            <w:noWrap/>
            <w:vAlign w:val="center"/>
            <w:hideMark/>
          </w:tcPr>
          <w:p w14:paraId="77ED2B49"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202.000</w:t>
            </w:r>
          </w:p>
        </w:tc>
        <w:tc>
          <w:tcPr>
            <w:tcW w:w="1332" w:type="dxa"/>
            <w:tcBorders>
              <w:top w:val="nil"/>
              <w:left w:val="nil"/>
              <w:bottom w:val="single" w:sz="4" w:space="0" w:color="848484"/>
              <w:right w:val="single" w:sz="4" w:space="0" w:color="848484"/>
            </w:tcBorders>
            <w:shd w:val="clear" w:color="000000" w:fill="FFFDC1"/>
            <w:noWrap/>
            <w:vAlign w:val="center"/>
            <w:hideMark/>
          </w:tcPr>
          <w:p w14:paraId="60A28E99"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85.041,19</w:t>
            </w:r>
          </w:p>
        </w:tc>
        <w:tc>
          <w:tcPr>
            <w:tcW w:w="1234" w:type="dxa"/>
            <w:tcBorders>
              <w:top w:val="nil"/>
              <w:left w:val="nil"/>
              <w:bottom w:val="single" w:sz="4" w:space="0" w:color="848484"/>
              <w:right w:val="single" w:sz="4" w:space="0" w:color="848484"/>
            </w:tcBorders>
            <w:shd w:val="clear" w:color="000000" w:fill="FFFDC1"/>
            <w:noWrap/>
            <w:vAlign w:val="center"/>
            <w:hideMark/>
          </w:tcPr>
          <w:p w14:paraId="57455FD1"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116.958,81</w:t>
            </w:r>
          </w:p>
        </w:tc>
        <w:tc>
          <w:tcPr>
            <w:tcW w:w="1087" w:type="dxa"/>
            <w:tcBorders>
              <w:top w:val="nil"/>
              <w:left w:val="nil"/>
              <w:bottom w:val="single" w:sz="4" w:space="0" w:color="848484"/>
              <w:right w:val="nil"/>
            </w:tcBorders>
            <w:shd w:val="clear" w:color="000000" w:fill="FFFDC1"/>
            <w:noWrap/>
            <w:vAlign w:val="center"/>
            <w:hideMark/>
          </w:tcPr>
          <w:p w14:paraId="1B79C5C5"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42,10</w:t>
            </w:r>
          </w:p>
        </w:tc>
      </w:tr>
      <w:tr w:rsidR="00D46559" w:rsidRPr="00D46559" w14:paraId="1692A1A0"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35127533" w14:textId="77777777" w:rsidR="00D46559" w:rsidRPr="00D46559" w:rsidRDefault="00D46559" w:rsidP="00D46559">
            <w:pPr>
              <w:widowControl/>
              <w:suppressAutoHyphens w:val="0"/>
              <w:ind w:firstLineChars="700" w:firstLine="112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322</w:t>
            </w:r>
          </w:p>
        </w:tc>
        <w:tc>
          <w:tcPr>
            <w:tcW w:w="5528" w:type="dxa"/>
            <w:tcBorders>
              <w:top w:val="nil"/>
              <w:left w:val="nil"/>
              <w:bottom w:val="single" w:sz="4" w:space="0" w:color="848484"/>
              <w:right w:val="single" w:sz="4" w:space="0" w:color="848484"/>
            </w:tcBorders>
            <w:shd w:val="clear" w:color="000000" w:fill="D5E3F2"/>
            <w:noWrap/>
            <w:vAlign w:val="center"/>
            <w:hideMark/>
          </w:tcPr>
          <w:p w14:paraId="2026F3AE"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Rashodi za materijal i energiju</w:t>
            </w:r>
          </w:p>
        </w:tc>
        <w:tc>
          <w:tcPr>
            <w:tcW w:w="1334" w:type="dxa"/>
            <w:tcBorders>
              <w:top w:val="nil"/>
              <w:left w:val="nil"/>
              <w:bottom w:val="single" w:sz="4" w:space="0" w:color="848484"/>
              <w:right w:val="single" w:sz="4" w:space="0" w:color="848484"/>
            </w:tcBorders>
            <w:shd w:val="clear" w:color="000000" w:fill="FFFDC1"/>
            <w:noWrap/>
            <w:vAlign w:val="center"/>
            <w:hideMark/>
          </w:tcPr>
          <w:p w14:paraId="115F1F00"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3.000</w:t>
            </w:r>
          </w:p>
        </w:tc>
        <w:tc>
          <w:tcPr>
            <w:tcW w:w="1332" w:type="dxa"/>
            <w:tcBorders>
              <w:top w:val="nil"/>
              <w:left w:val="nil"/>
              <w:bottom w:val="single" w:sz="4" w:space="0" w:color="848484"/>
              <w:right w:val="single" w:sz="4" w:space="0" w:color="848484"/>
            </w:tcBorders>
            <w:shd w:val="clear" w:color="000000" w:fill="FFFDC1"/>
            <w:noWrap/>
            <w:vAlign w:val="center"/>
            <w:hideMark/>
          </w:tcPr>
          <w:p w14:paraId="0934ECBD" w14:textId="77777777" w:rsidR="00D46559" w:rsidRPr="00D46559" w:rsidRDefault="00D46559" w:rsidP="00D46559">
            <w:pPr>
              <w:widowControl/>
              <w:suppressAutoHyphens w:val="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 </w:t>
            </w:r>
          </w:p>
        </w:tc>
        <w:tc>
          <w:tcPr>
            <w:tcW w:w="1234" w:type="dxa"/>
            <w:tcBorders>
              <w:top w:val="nil"/>
              <w:left w:val="nil"/>
              <w:bottom w:val="single" w:sz="4" w:space="0" w:color="848484"/>
              <w:right w:val="single" w:sz="4" w:space="0" w:color="848484"/>
            </w:tcBorders>
            <w:shd w:val="clear" w:color="000000" w:fill="FFFDC1"/>
            <w:noWrap/>
            <w:vAlign w:val="center"/>
            <w:hideMark/>
          </w:tcPr>
          <w:p w14:paraId="4E6AC8CE"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3.000,00</w:t>
            </w:r>
          </w:p>
        </w:tc>
        <w:tc>
          <w:tcPr>
            <w:tcW w:w="1087" w:type="dxa"/>
            <w:tcBorders>
              <w:top w:val="nil"/>
              <w:left w:val="nil"/>
              <w:bottom w:val="single" w:sz="4" w:space="0" w:color="848484"/>
              <w:right w:val="nil"/>
            </w:tcBorders>
            <w:shd w:val="clear" w:color="000000" w:fill="FFFDC1"/>
            <w:noWrap/>
            <w:vAlign w:val="center"/>
            <w:hideMark/>
          </w:tcPr>
          <w:p w14:paraId="71A65EE0"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0</w:t>
            </w:r>
          </w:p>
        </w:tc>
      </w:tr>
      <w:tr w:rsidR="00D46559" w:rsidRPr="00D46559" w14:paraId="05D87E64"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124F407C"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3221</w:t>
            </w:r>
          </w:p>
        </w:tc>
        <w:tc>
          <w:tcPr>
            <w:tcW w:w="5528" w:type="dxa"/>
            <w:tcBorders>
              <w:top w:val="nil"/>
              <w:left w:val="nil"/>
              <w:bottom w:val="single" w:sz="4" w:space="0" w:color="848484"/>
              <w:right w:val="single" w:sz="4" w:space="0" w:color="848484"/>
            </w:tcBorders>
            <w:shd w:val="clear" w:color="000000" w:fill="D5E3F2"/>
            <w:noWrap/>
            <w:vAlign w:val="center"/>
            <w:hideMark/>
          </w:tcPr>
          <w:p w14:paraId="056981DC"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Uredski materijal i ostali materijalni rashodi</w:t>
            </w:r>
          </w:p>
        </w:tc>
        <w:tc>
          <w:tcPr>
            <w:tcW w:w="1334" w:type="dxa"/>
            <w:tcBorders>
              <w:top w:val="nil"/>
              <w:left w:val="nil"/>
              <w:bottom w:val="single" w:sz="4" w:space="0" w:color="848484"/>
              <w:right w:val="single" w:sz="4" w:space="0" w:color="848484"/>
            </w:tcBorders>
            <w:shd w:val="clear" w:color="auto" w:fill="auto"/>
            <w:noWrap/>
            <w:vAlign w:val="center"/>
            <w:hideMark/>
          </w:tcPr>
          <w:p w14:paraId="3BA779DD"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3.000</w:t>
            </w:r>
          </w:p>
        </w:tc>
        <w:tc>
          <w:tcPr>
            <w:tcW w:w="1332" w:type="dxa"/>
            <w:tcBorders>
              <w:top w:val="nil"/>
              <w:left w:val="nil"/>
              <w:bottom w:val="single" w:sz="4" w:space="0" w:color="848484"/>
              <w:right w:val="single" w:sz="4" w:space="0" w:color="848484"/>
            </w:tcBorders>
            <w:shd w:val="clear" w:color="auto" w:fill="auto"/>
            <w:noWrap/>
            <w:vAlign w:val="center"/>
            <w:hideMark/>
          </w:tcPr>
          <w:p w14:paraId="22FADBD1"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 </w:t>
            </w:r>
          </w:p>
        </w:tc>
        <w:tc>
          <w:tcPr>
            <w:tcW w:w="1234" w:type="dxa"/>
            <w:tcBorders>
              <w:top w:val="nil"/>
              <w:left w:val="nil"/>
              <w:bottom w:val="single" w:sz="4" w:space="0" w:color="848484"/>
              <w:right w:val="single" w:sz="4" w:space="0" w:color="848484"/>
            </w:tcBorders>
            <w:shd w:val="clear" w:color="auto" w:fill="auto"/>
            <w:noWrap/>
            <w:vAlign w:val="center"/>
            <w:hideMark/>
          </w:tcPr>
          <w:p w14:paraId="0CCFB42D"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3.000,00</w:t>
            </w:r>
          </w:p>
        </w:tc>
        <w:tc>
          <w:tcPr>
            <w:tcW w:w="1087" w:type="dxa"/>
            <w:tcBorders>
              <w:top w:val="nil"/>
              <w:left w:val="nil"/>
              <w:bottom w:val="single" w:sz="4" w:space="0" w:color="848484"/>
              <w:right w:val="nil"/>
            </w:tcBorders>
            <w:shd w:val="clear" w:color="auto" w:fill="auto"/>
            <w:noWrap/>
            <w:vAlign w:val="center"/>
            <w:hideMark/>
          </w:tcPr>
          <w:p w14:paraId="173FCE42"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0</w:t>
            </w:r>
          </w:p>
        </w:tc>
      </w:tr>
      <w:tr w:rsidR="00D46559" w:rsidRPr="00D46559" w14:paraId="36E73D06"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5D756F95" w14:textId="77777777" w:rsidR="00D46559" w:rsidRPr="00D46559" w:rsidRDefault="00D46559" w:rsidP="00D46559">
            <w:pPr>
              <w:widowControl/>
              <w:suppressAutoHyphens w:val="0"/>
              <w:ind w:firstLineChars="700" w:firstLine="112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323</w:t>
            </w:r>
          </w:p>
        </w:tc>
        <w:tc>
          <w:tcPr>
            <w:tcW w:w="5528" w:type="dxa"/>
            <w:tcBorders>
              <w:top w:val="nil"/>
              <w:left w:val="nil"/>
              <w:bottom w:val="single" w:sz="4" w:space="0" w:color="848484"/>
              <w:right w:val="single" w:sz="4" w:space="0" w:color="848484"/>
            </w:tcBorders>
            <w:shd w:val="clear" w:color="000000" w:fill="D5E3F2"/>
            <w:noWrap/>
            <w:vAlign w:val="center"/>
            <w:hideMark/>
          </w:tcPr>
          <w:p w14:paraId="7D469C3D"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Rashodi za usluge</w:t>
            </w:r>
          </w:p>
        </w:tc>
        <w:tc>
          <w:tcPr>
            <w:tcW w:w="1334" w:type="dxa"/>
            <w:tcBorders>
              <w:top w:val="nil"/>
              <w:left w:val="nil"/>
              <w:bottom w:val="single" w:sz="4" w:space="0" w:color="848484"/>
              <w:right w:val="single" w:sz="4" w:space="0" w:color="848484"/>
            </w:tcBorders>
            <w:shd w:val="clear" w:color="000000" w:fill="FFFDC1"/>
            <w:noWrap/>
            <w:vAlign w:val="center"/>
            <w:hideMark/>
          </w:tcPr>
          <w:p w14:paraId="18E4CCB2"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59.000</w:t>
            </w:r>
          </w:p>
        </w:tc>
        <w:tc>
          <w:tcPr>
            <w:tcW w:w="1332" w:type="dxa"/>
            <w:tcBorders>
              <w:top w:val="nil"/>
              <w:left w:val="nil"/>
              <w:bottom w:val="single" w:sz="4" w:space="0" w:color="848484"/>
              <w:right w:val="single" w:sz="4" w:space="0" w:color="848484"/>
            </w:tcBorders>
            <w:shd w:val="clear" w:color="000000" w:fill="FFFDC1"/>
            <w:noWrap/>
            <w:vAlign w:val="center"/>
            <w:hideMark/>
          </w:tcPr>
          <w:p w14:paraId="1C8D77F2"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39.169,31</w:t>
            </w:r>
          </w:p>
        </w:tc>
        <w:tc>
          <w:tcPr>
            <w:tcW w:w="1234" w:type="dxa"/>
            <w:tcBorders>
              <w:top w:val="nil"/>
              <w:left w:val="nil"/>
              <w:bottom w:val="single" w:sz="4" w:space="0" w:color="848484"/>
              <w:right w:val="single" w:sz="4" w:space="0" w:color="848484"/>
            </w:tcBorders>
            <w:shd w:val="clear" w:color="000000" w:fill="FFFDC1"/>
            <w:noWrap/>
            <w:vAlign w:val="center"/>
            <w:hideMark/>
          </w:tcPr>
          <w:p w14:paraId="7A3F49FD"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19.830,69</w:t>
            </w:r>
          </w:p>
        </w:tc>
        <w:tc>
          <w:tcPr>
            <w:tcW w:w="1087" w:type="dxa"/>
            <w:tcBorders>
              <w:top w:val="nil"/>
              <w:left w:val="nil"/>
              <w:bottom w:val="single" w:sz="4" w:space="0" w:color="848484"/>
              <w:right w:val="nil"/>
            </w:tcBorders>
            <w:shd w:val="clear" w:color="000000" w:fill="FFFDC1"/>
            <w:noWrap/>
            <w:vAlign w:val="center"/>
            <w:hideMark/>
          </w:tcPr>
          <w:p w14:paraId="69066F43"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66,39</w:t>
            </w:r>
          </w:p>
        </w:tc>
      </w:tr>
      <w:tr w:rsidR="00D46559" w:rsidRPr="00D46559" w14:paraId="08B5962F"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601CE74B"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3235</w:t>
            </w:r>
          </w:p>
        </w:tc>
        <w:tc>
          <w:tcPr>
            <w:tcW w:w="5528" w:type="dxa"/>
            <w:tcBorders>
              <w:top w:val="nil"/>
              <w:left w:val="nil"/>
              <w:bottom w:val="single" w:sz="4" w:space="0" w:color="848484"/>
              <w:right w:val="single" w:sz="4" w:space="0" w:color="848484"/>
            </w:tcBorders>
            <w:shd w:val="clear" w:color="000000" w:fill="D5E3F2"/>
            <w:noWrap/>
            <w:vAlign w:val="center"/>
            <w:hideMark/>
          </w:tcPr>
          <w:p w14:paraId="4FE21976"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Zakupnine i najamnine</w:t>
            </w:r>
          </w:p>
        </w:tc>
        <w:tc>
          <w:tcPr>
            <w:tcW w:w="1334" w:type="dxa"/>
            <w:tcBorders>
              <w:top w:val="nil"/>
              <w:left w:val="nil"/>
              <w:bottom w:val="single" w:sz="4" w:space="0" w:color="848484"/>
              <w:right w:val="single" w:sz="4" w:space="0" w:color="848484"/>
            </w:tcBorders>
            <w:shd w:val="clear" w:color="auto" w:fill="auto"/>
            <w:noWrap/>
            <w:vAlign w:val="center"/>
            <w:hideMark/>
          </w:tcPr>
          <w:p w14:paraId="2FF7AF51"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8.000</w:t>
            </w:r>
          </w:p>
        </w:tc>
        <w:tc>
          <w:tcPr>
            <w:tcW w:w="1332" w:type="dxa"/>
            <w:tcBorders>
              <w:top w:val="nil"/>
              <w:left w:val="nil"/>
              <w:bottom w:val="single" w:sz="4" w:space="0" w:color="848484"/>
              <w:right w:val="single" w:sz="4" w:space="0" w:color="848484"/>
            </w:tcBorders>
            <w:shd w:val="clear" w:color="auto" w:fill="auto"/>
            <w:noWrap/>
            <w:vAlign w:val="center"/>
            <w:hideMark/>
          </w:tcPr>
          <w:p w14:paraId="4C0D7C09"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7.400,00</w:t>
            </w:r>
          </w:p>
        </w:tc>
        <w:tc>
          <w:tcPr>
            <w:tcW w:w="1234" w:type="dxa"/>
            <w:tcBorders>
              <w:top w:val="nil"/>
              <w:left w:val="nil"/>
              <w:bottom w:val="single" w:sz="4" w:space="0" w:color="848484"/>
              <w:right w:val="single" w:sz="4" w:space="0" w:color="848484"/>
            </w:tcBorders>
            <w:shd w:val="clear" w:color="auto" w:fill="auto"/>
            <w:noWrap/>
            <w:vAlign w:val="center"/>
            <w:hideMark/>
          </w:tcPr>
          <w:p w14:paraId="3C5C354B"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600,00</w:t>
            </w:r>
          </w:p>
        </w:tc>
        <w:tc>
          <w:tcPr>
            <w:tcW w:w="1087" w:type="dxa"/>
            <w:tcBorders>
              <w:top w:val="nil"/>
              <w:left w:val="nil"/>
              <w:bottom w:val="single" w:sz="4" w:space="0" w:color="848484"/>
              <w:right w:val="nil"/>
            </w:tcBorders>
            <w:shd w:val="clear" w:color="auto" w:fill="auto"/>
            <w:noWrap/>
            <w:vAlign w:val="center"/>
            <w:hideMark/>
          </w:tcPr>
          <w:p w14:paraId="387557C9"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92,50</w:t>
            </w:r>
          </w:p>
        </w:tc>
      </w:tr>
      <w:tr w:rsidR="00D46559" w:rsidRPr="00D46559" w14:paraId="36E8F6DA"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394F4C96"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3237</w:t>
            </w:r>
          </w:p>
        </w:tc>
        <w:tc>
          <w:tcPr>
            <w:tcW w:w="5528" w:type="dxa"/>
            <w:tcBorders>
              <w:top w:val="nil"/>
              <w:left w:val="nil"/>
              <w:bottom w:val="single" w:sz="4" w:space="0" w:color="848484"/>
              <w:right w:val="single" w:sz="4" w:space="0" w:color="848484"/>
            </w:tcBorders>
            <w:shd w:val="clear" w:color="000000" w:fill="D5E3F2"/>
            <w:noWrap/>
            <w:vAlign w:val="center"/>
            <w:hideMark/>
          </w:tcPr>
          <w:p w14:paraId="3239E338"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Intelektualne i osobne usluge</w:t>
            </w:r>
          </w:p>
        </w:tc>
        <w:tc>
          <w:tcPr>
            <w:tcW w:w="1334" w:type="dxa"/>
            <w:tcBorders>
              <w:top w:val="nil"/>
              <w:left w:val="nil"/>
              <w:bottom w:val="single" w:sz="4" w:space="0" w:color="848484"/>
              <w:right w:val="single" w:sz="4" w:space="0" w:color="848484"/>
            </w:tcBorders>
            <w:shd w:val="clear" w:color="auto" w:fill="auto"/>
            <w:noWrap/>
            <w:vAlign w:val="center"/>
            <w:hideMark/>
          </w:tcPr>
          <w:p w14:paraId="71CEB52E"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50.000</w:t>
            </w:r>
          </w:p>
        </w:tc>
        <w:tc>
          <w:tcPr>
            <w:tcW w:w="1332" w:type="dxa"/>
            <w:tcBorders>
              <w:top w:val="nil"/>
              <w:left w:val="nil"/>
              <w:bottom w:val="single" w:sz="4" w:space="0" w:color="848484"/>
              <w:right w:val="single" w:sz="4" w:space="0" w:color="848484"/>
            </w:tcBorders>
            <w:shd w:val="clear" w:color="auto" w:fill="auto"/>
            <w:noWrap/>
            <w:vAlign w:val="center"/>
            <w:hideMark/>
          </w:tcPr>
          <w:p w14:paraId="22099DC0"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31.769,31</w:t>
            </w:r>
          </w:p>
        </w:tc>
        <w:tc>
          <w:tcPr>
            <w:tcW w:w="1234" w:type="dxa"/>
            <w:tcBorders>
              <w:top w:val="nil"/>
              <w:left w:val="nil"/>
              <w:bottom w:val="single" w:sz="4" w:space="0" w:color="848484"/>
              <w:right w:val="single" w:sz="4" w:space="0" w:color="848484"/>
            </w:tcBorders>
            <w:shd w:val="clear" w:color="auto" w:fill="auto"/>
            <w:noWrap/>
            <w:vAlign w:val="center"/>
            <w:hideMark/>
          </w:tcPr>
          <w:p w14:paraId="65F581ED"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18.230,69</w:t>
            </w:r>
          </w:p>
        </w:tc>
        <w:tc>
          <w:tcPr>
            <w:tcW w:w="1087" w:type="dxa"/>
            <w:tcBorders>
              <w:top w:val="nil"/>
              <w:left w:val="nil"/>
              <w:bottom w:val="single" w:sz="4" w:space="0" w:color="848484"/>
              <w:right w:val="nil"/>
            </w:tcBorders>
            <w:shd w:val="clear" w:color="auto" w:fill="auto"/>
            <w:noWrap/>
            <w:vAlign w:val="center"/>
            <w:hideMark/>
          </w:tcPr>
          <w:p w14:paraId="16863D43"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63,54</w:t>
            </w:r>
          </w:p>
        </w:tc>
      </w:tr>
      <w:tr w:rsidR="00D46559" w:rsidRPr="00D46559" w14:paraId="5AE02918"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2252D5ED"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3239</w:t>
            </w:r>
          </w:p>
        </w:tc>
        <w:tc>
          <w:tcPr>
            <w:tcW w:w="5528" w:type="dxa"/>
            <w:tcBorders>
              <w:top w:val="nil"/>
              <w:left w:val="nil"/>
              <w:bottom w:val="single" w:sz="4" w:space="0" w:color="848484"/>
              <w:right w:val="single" w:sz="4" w:space="0" w:color="848484"/>
            </w:tcBorders>
            <w:shd w:val="clear" w:color="000000" w:fill="D5E3F2"/>
            <w:noWrap/>
            <w:vAlign w:val="center"/>
            <w:hideMark/>
          </w:tcPr>
          <w:p w14:paraId="5EE59892"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Ostale usluge</w:t>
            </w:r>
          </w:p>
        </w:tc>
        <w:tc>
          <w:tcPr>
            <w:tcW w:w="1334" w:type="dxa"/>
            <w:tcBorders>
              <w:top w:val="nil"/>
              <w:left w:val="nil"/>
              <w:bottom w:val="single" w:sz="4" w:space="0" w:color="848484"/>
              <w:right w:val="single" w:sz="4" w:space="0" w:color="848484"/>
            </w:tcBorders>
            <w:shd w:val="clear" w:color="auto" w:fill="auto"/>
            <w:noWrap/>
            <w:vAlign w:val="center"/>
            <w:hideMark/>
          </w:tcPr>
          <w:p w14:paraId="291B1113"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1.000</w:t>
            </w:r>
          </w:p>
        </w:tc>
        <w:tc>
          <w:tcPr>
            <w:tcW w:w="1332" w:type="dxa"/>
            <w:tcBorders>
              <w:top w:val="nil"/>
              <w:left w:val="nil"/>
              <w:bottom w:val="single" w:sz="4" w:space="0" w:color="848484"/>
              <w:right w:val="single" w:sz="4" w:space="0" w:color="848484"/>
            </w:tcBorders>
            <w:shd w:val="clear" w:color="auto" w:fill="auto"/>
            <w:noWrap/>
            <w:vAlign w:val="center"/>
            <w:hideMark/>
          </w:tcPr>
          <w:p w14:paraId="0E6ADF4C"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 </w:t>
            </w:r>
          </w:p>
        </w:tc>
        <w:tc>
          <w:tcPr>
            <w:tcW w:w="1234" w:type="dxa"/>
            <w:tcBorders>
              <w:top w:val="nil"/>
              <w:left w:val="nil"/>
              <w:bottom w:val="single" w:sz="4" w:space="0" w:color="848484"/>
              <w:right w:val="single" w:sz="4" w:space="0" w:color="848484"/>
            </w:tcBorders>
            <w:shd w:val="clear" w:color="auto" w:fill="auto"/>
            <w:noWrap/>
            <w:vAlign w:val="center"/>
            <w:hideMark/>
          </w:tcPr>
          <w:p w14:paraId="35050E79"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1.000,00</w:t>
            </w:r>
          </w:p>
        </w:tc>
        <w:tc>
          <w:tcPr>
            <w:tcW w:w="1087" w:type="dxa"/>
            <w:tcBorders>
              <w:top w:val="nil"/>
              <w:left w:val="nil"/>
              <w:bottom w:val="single" w:sz="4" w:space="0" w:color="848484"/>
              <w:right w:val="nil"/>
            </w:tcBorders>
            <w:shd w:val="clear" w:color="auto" w:fill="auto"/>
            <w:noWrap/>
            <w:vAlign w:val="center"/>
            <w:hideMark/>
          </w:tcPr>
          <w:p w14:paraId="1E0903B6"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0</w:t>
            </w:r>
          </w:p>
        </w:tc>
      </w:tr>
      <w:tr w:rsidR="00D46559" w:rsidRPr="00D46559" w14:paraId="787653BA"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64955E99" w14:textId="77777777" w:rsidR="00D46559" w:rsidRPr="00D46559" w:rsidRDefault="00D46559" w:rsidP="00D46559">
            <w:pPr>
              <w:widowControl/>
              <w:suppressAutoHyphens w:val="0"/>
              <w:ind w:firstLineChars="700" w:firstLine="112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324</w:t>
            </w:r>
          </w:p>
        </w:tc>
        <w:tc>
          <w:tcPr>
            <w:tcW w:w="5528" w:type="dxa"/>
            <w:tcBorders>
              <w:top w:val="nil"/>
              <w:left w:val="nil"/>
              <w:bottom w:val="single" w:sz="4" w:space="0" w:color="848484"/>
              <w:right w:val="single" w:sz="4" w:space="0" w:color="848484"/>
            </w:tcBorders>
            <w:shd w:val="clear" w:color="000000" w:fill="D5E3F2"/>
            <w:noWrap/>
            <w:vAlign w:val="center"/>
            <w:hideMark/>
          </w:tcPr>
          <w:p w14:paraId="515B0E77"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Naknade troškova osobama izvan radnog odnosa</w:t>
            </w:r>
          </w:p>
        </w:tc>
        <w:tc>
          <w:tcPr>
            <w:tcW w:w="1334" w:type="dxa"/>
            <w:tcBorders>
              <w:top w:val="nil"/>
              <w:left w:val="nil"/>
              <w:bottom w:val="single" w:sz="4" w:space="0" w:color="848484"/>
              <w:right w:val="single" w:sz="4" w:space="0" w:color="848484"/>
            </w:tcBorders>
            <w:shd w:val="clear" w:color="000000" w:fill="FFFDC1"/>
            <w:noWrap/>
            <w:vAlign w:val="center"/>
            <w:hideMark/>
          </w:tcPr>
          <w:p w14:paraId="2D46C0E0"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140.000</w:t>
            </w:r>
          </w:p>
        </w:tc>
        <w:tc>
          <w:tcPr>
            <w:tcW w:w="1332" w:type="dxa"/>
            <w:tcBorders>
              <w:top w:val="nil"/>
              <w:left w:val="nil"/>
              <w:bottom w:val="single" w:sz="4" w:space="0" w:color="848484"/>
              <w:right w:val="single" w:sz="4" w:space="0" w:color="848484"/>
            </w:tcBorders>
            <w:shd w:val="clear" w:color="000000" w:fill="FFFDC1"/>
            <w:noWrap/>
            <w:vAlign w:val="center"/>
            <w:hideMark/>
          </w:tcPr>
          <w:p w14:paraId="0E621C75"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45.871,88</w:t>
            </w:r>
          </w:p>
        </w:tc>
        <w:tc>
          <w:tcPr>
            <w:tcW w:w="1234" w:type="dxa"/>
            <w:tcBorders>
              <w:top w:val="nil"/>
              <w:left w:val="nil"/>
              <w:bottom w:val="single" w:sz="4" w:space="0" w:color="848484"/>
              <w:right w:val="single" w:sz="4" w:space="0" w:color="848484"/>
            </w:tcBorders>
            <w:shd w:val="clear" w:color="000000" w:fill="FFFDC1"/>
            <w:noWrap/>
            <w:vAlign w:val="center"/>
            <w:hideMark/>
          </w:tcPr>
          <w:p w14:paraId="64EA6821"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94.128,12</w:t>
            </w:r>
          </w:p>
        </w:tc>
        <w:tc>
          <w:tcPr>
            <w:tcW w:w="1087" w:type="dxa"/>
            <w:tcBorders>
              <w:top w:val="nil"/>
              <w:left w:val="nil"/>
              <w:bottom w:val="single" w:sz="4" w:space="0" w:color="848484"/>
              <w:right w:val="nil"/>
            </w:tcBorders>
            <w:shd w:val="clear" w:color="000000" w:fill="FFFDC1"/>
            <w:noWrap/>
            <w:vAlign w:val="center"/>
            <w:hideMark/>
          </w:tcPr>
          <w:p w14:paraId="0FA9999A"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32,77</w:t>
            </w:r>
          </w:p>
        </w:tc>
      </w:tr>
      <w:tr w:rsidR="00D46559" w:rsidRPr="00D46559" w14:paraId="587E185E"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6E76FBE8"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3241</w:t>
            </w:r>
          </w:p>
        </w:tc>
        <w:tc>
          <w:tcPr>
            <w:tcW w:w="5528" w:type="dxa"/>
            <w:tcBorders>
              <w:top w:val="nil"/>
              <w:left w:val="nil"/>
              <w:bottom w:val="single" w:sz="4" w:space="0" w:color="848484"/>
              <w:right w:val="single" w:sz="4" w:space="0" w:color="848484"/>
            </w:tcBorders>
            <w:shd w:val="clear" w:color="000000" w:fill="D5E3F2"/>
            <w:noWrap/>
            <w:vAlign w:val="center"/>
            <w:hideMark/>
          </w:tcPr>
          <w:p w14:paraId="65AADE80"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Naknade troškova osobama izvan radnog odnosa</w:t>
            </w:r>
          </w:p>
        </w:tc>
        <w:tc>
          <w:tcPr>
            <w:tcW w:w="1334" w:type="dxa"/>
            <w:tcBorders>
              <w:top w:val="nil"/>
              <w:left w:val="nil"/>
              <w:bottom w:val="single" w:sz="4" w:space="0" w:color="848484"/>
              <w:right w:val="single" w:sz="4" w:space="0" w:color="848484"/>
            </w:tcBorders>
            <w:shd w:val="clear" w:color="auto" w:fill="auto"/>
            <w:noWrap/>
            <w:vAlign w:val="center"/>
            <w:hideMark/>
          </w:tcPr>
          <w:p w14:paraId="6726D201"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140.000</w:t>
            </w:r>
          </w:p>
        </w:tc>
        <w:tc>
          <w:tcPr>
            <w:tcW w:w="1332" w:type="dxa"/>
            <w:tcBorders>
              <w:top w:val="nil"/>
              <w:left w:val="nil"/>
              <w:bottom w:val="single" w:sz="4" w:space="0" w:color="848484"/>
              <w:right w:val="single" w:sz="4" w:space="0" w:color="848484"/>
            </w:tcBorders>
            <w:shd w:val="clear" w:color="auto" w:fill="auto"/>
            <w:noWrap/>
            <w:vAlign w:val="center"/>
            <w:hideMark/>
          </w:tcPr>
          <w:p w14:paraId="575353B8"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45.871,88</w:t>
            </w:r>
          </w:p>
        </w:tc>
        <w:tc>
          <w:tcPr>
            <w:tcW w:w="1234" w:type="dxa"/>
            <w:tcBorders>
              <w:top w:val="nil"/>
              <w:left w:val="nil"/>
              <w:bottom w:val="single" w:sz="4" w:space="0" w:color="848484"/>
              <w:right w:val="single" w:sz="4" w:space="0" w:color="848484"/>
            </w:tcBorders>
            <w:shd w:val="clear" w:color="auto" w:fill="auto"/>
            <w:noWrap/>
            <w:vAlign w:val="center"/>
            <w:hideMark/>
          </w:tcPr>
          <w:p w14:paraId="32BF8E24"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94.128,12</w:t>
            </w:r>
          </w:p>
        </w:tc>
        <w:tc>
          <w:tcPr>
            <w:tcW w:w="1087" w:type="dxa"/>
            <w:tcBorders>
              <w:top w:val="nil"/>
              <w:left w:val="nil"/>
              <w:bottom w:val="single" w:sz="4" w:space="0" w:color="848484"/>
              <w:right w:val="nil"/>
            </w:tcBorders>
            <w:shd w:val="clear" w:color="auto" w:fill="auto"/>
            <w:noWrap/>
            <w:vAlign w:val="center"/>
            <w:hideMark/>
          </w:tcPr>
          <w:p w14:paraId="79BCBBD0"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32,77</w:t>
            </w:r>
          </w:p>
        </w:tc>
      </w:tr>
      <w:tr w:rsidR="00D46559" w:rsidRPr="00D46559" w14:paraId="7637FD09"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vAlign w:val="center"/>
            <w:hideMark/>
          </w:tcPr>
          <w:p w14:paraId="7879A716" w14:textId="77777777" w:rsidR="00D46559" w:rsidRPr="00D46559" w:rsidRDefault="00D46559" w:rsidP="00D46559">
            <w:pPr>
              <w:widowControl/>
              <w:suppressAutoHyphens w:val="0"/>
              <w:ind w:firstLineChars="400" w:firstLine="64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lastRenderedPageBreak/>
              <w:t>A844001</w:t>
            </w:r>
          </w:p>
        </w:tc>
        <w:tc>
          <w:tcPr>
            <w:tcW w:w="5528" w:type="dxa"/>
            <w:tcBorders>
              <w:top w:val="nil"/>
              <w:left w:val="nil"/>
              <w:bottom w:val="single" w:sz="4" w:space="0" w:color="848484"/>
              <w:right w:val="single" w:sz="4" w:space="0" w:color="848484"/>
            </w:tcBorders>
            <w:shd w:val="clear" w:color="000000" w:fill="D5E3F2"/>
            <w:vAlign w:val="center"/>
            <w:hideMark/>
          </w:tcPr>
          <w:p w14:paraId="6E0BE822"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ADMINISTRACIJA I UPRAVLJANJE PRAVOSUDNE AKADEMIJE</w:t>
            </w:r>
          </w:p>
        </w:tc>
        <w:tc>
          <w:tcPr>
            <w:tcW w:w="1334" w:type="dxa"/>
            <w:tcBorders>
              <w:top w:val="nil"/>
              <w:left w:val="nil"/>
              <w:bottom w:val="single" w:sz="4" w:space="0" w:color="848484"/>
              <w:right w:val="single" w:sz="4" w:space="0" w:color="848484"/>
            </w:tcBorders>
            <w:shd w:val="clear" w:color="000000" w:fill="FFFDC1"/>
            <w:noWrap/>
            <w:vAlign w:val="center"/>
            <w:hideMark/>
          </w:tcPr>
          <w:p w14:paraId="59D544FB"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1.096.450</w:t>
            </w:r>
          </w:p>
        </w:tc>
        <w:tc>
          <w:tcPr>
            <w:tcW w:w="1332" w:type="dxa"/>
            <w:tcBorders>
              <w:top w:val="nil"/>
              <w:left w:val="nil"/>
              <w:bottom w:val="single" w:sz="4" w:space="0" w:color="848484"/>
              <w:right w:val="single" w:sz="4" w:space="0" w:color="848484"/>
            </w:tcBorders>
            <w:shd w:val="clear" w:color="000000" w:fill="FFFDC1"/>
            <w:noWrap/>
            <w:vAlign w:val="center"/>
            <w:hideMark/>
          </w:tcPr>
          <w:p w14:paraId="65C428EC"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443.586,68</w:t>
            </w:r>
          </w:p>
        </w:tc>
        <w:tc>
          <w:tcPr>
            <w:tcW w:w="1234" w:type="dxa"/>
            <w:tcBorders>
              <w:top w:val="nil"/>
              <w:left w:val="nil"/>
              <w:bottom w:val="single" w:sz="4" w:space="0" w:color="848484"/>
              <w:right w:val="single" w:sz="4" w:space="0" w:color="848484"/>
            </w:tcBorders>
            <w:shd w:val="clear" w:color="000000" w:fill="FFFDC1"/>
            <w:noWrap/>
            <w:vAlign w:val="center"/>
            <w:hideMark/>
          </w:tcPr>
          <w:p w14:paraId="3162DA79"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652.863,32</w:t>
            </w:r>
          </w:p>
        </w:tc>
        <w:tc>
          <w:tcPr>
            <w:tcW w:w="1087" w:type="dxa"/>
            <w:tcBorders>
              <w:top w:val="nil"/>
              <w:left w:val="nil"/>
              <w:bottom w:val="single" w:sz="4" w:space="0" w:color="848484"/>
              <w:right w:val="nil"/>
            </w:tcBorders>
            <w:shd w:val="clear" w:color="000000" w:fill="FFFDC1"/>
            <w:noWrap/>
            <w:vAlign w:val="center"/>
            <w:hideMark/>
          </w:tcPr>
          <w:p w14:paraId="38642DA6"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40,46</w:t>
            </w:r>
          </w:p>
        </w:tc>
      </w:tr>
      <w:tr w:rsidR="00D46559" w:rsidRPr="00D46559" w14:paraId="29E68941"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5CF34A43" w14:textId="77777777" w:rsidR="00D46559" w:rsidRPr="00D46559" w:rsidRDefault="00D46559" w:rsidP="00D46559">
            <w:pPr>
              <w:widowControl/>
              <w:suppressAutoHyphens w:val="0"/>
              <w:ind w:firstLineChars="500" w:firstLine="80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11</w:t>
            </w:r>
          </w:p>
        </w:tc>
        <w:tc>
          <w:tcPr>
            <w:tcW w:w="5528" w:type="dxa"/>
            <w:tcBorders>
              <w:top w:val="nil"/>
              <w:left w:val="nil"/>
              <w:bottom w:val="single" w:sz="4" w:space="0" w:color="848484"/>
              <w:right w:val="single" w:sz="4" w:space="0" w:color="848484"/>
            </w:tcBorders>
            <w:shd w:val="clear" w:color="000000" w:fill="D5E3F2"/>
            <w:noWrap/>
            <w:vAlign w:val="center"/>
            <w:hideMark/>
          </w:tcPr>
          <w:p w14:paraId="7C74E040"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Opći prihodi i primici</w:t>
            </w:r>
          </w:p>
        </w:tc>
        <w:tc>
          <w:tcPr>
            <w:tcW w:w="1334" w:type="dxa"/>
            <w:tcBorders>
              <w:top w:val="nil"/>
              <w:left w:val="nil"/>
              <w:bottom w:val="single" w:sz="4" w:space="0" w:color="848484"/>
              <w:right w:val="single" w:sz="4" w:space="0" w:color="848484"/>
            </w:tcBorders>
            <w:shd w:val="clear" w:color="000000" w:fill="FFFDC1"/>
            <w:noWrap/>
            <w:vAlign w:val="center"/>
            <w:hideMark/>
          </w:tcPr>
          <w:p w14:paraId="2ACBF761"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1.096.450</w:t>
            </w:r>
          </w:p>
        </w:tc>
        <w:tc>
          <w:tcPr>
            <w:tcW w:w="1332" w:type="dxa"/>
            <w:tcBorders>
              <w:top w:val="nil"/>
              <w:left w:val="nil"/>
              <w:bottom w:val="single" w:sz="4" w:space="0" w:color="848484"/>
              <w:right w:val="single" w:sz="4" w:space="0" w:color="848484"/>
            </w:tcBorders>
            <w:shd w:val="clear" w:color="000000" w:fill="FFFDC1"/>
            <w:noWrap/>
            <w:vAlign w:val="center"/>
            <w:hideMark/>
          </w:tcPr>
          <w:p w14:paraId="6DDE0F17"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443.586,68</w:t>
            </w:r>
          </w:p>
        </w:tc>
        <w:tc>
          <w:tcPr>
            <w:tcW w:w="1234" w:type="dxa"/>
            <w:tcBorders>
              <w:top w:val="nil"/>
              <w:left w:val="nil"/>
              <w:bottom w:val="single" w:sz="4" w:space="0" w:color="848484"/>
              <w:right w:val="single" w:sz="4" w:space="0" w:color="848484"/>
            </w:tcBorders>
            <w:shd w:val="clear" w:color="000000" w:fill="FFFDC1"/>
            <w:noWrap/>
            <w:vAlign w:val="center"/>
            <w:hideMark/>
          </w:tcPr>
          <w:p w14:paraId="7AF5D0CD"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652.863,32</w:t>
            </w:r>
          </w:p>
        </w:tc>
        <w:tc>
          <w:tcPr>
            <w:tcW w:w="1087" w:type="dxa"/>
            <w:tcBorders>
              <w:top w:val="nil"/>
              <w:left w:val="nil"/>
              <w:bottom w:val="single" w:sz="4" w:space="0" w:color="848484"/>
              <w:right w:val="nil"/>
            </w:tcBorders>
            <w:shd w:val="clear" w:color="000000" w:fill="FFFDC1"/>
            <w:noWrap/>
            <w:vAlign w:val="center"/>
            <w:hideMark/>
          </w:tcPr>
          <w:p w14:paraId="43583498"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40,46</w:t>
            </w:r>
          </w:p>
        </w:tc>
      </w:tr>
      <w:tr w:rsidR="00D46559" w:rsidRPr="00D46559" w14:paraId="46D68C54"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0C2C5AE2" w14:textId="77777777" w:rsidR="00D46559" w:rsidRPr="00D46559" w:rsidRDefault="00D46559" w:rsidP="00D46559">
            <w:pPr>
              <w:widowControl/>
              <w:suppressAutoHyphens w:val="0"/>
              <w:ind w:firstLineChars="600" w:firstLine="9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31</w:t>
            </w:r>
          </w:p>
        </w:tc>
        <w:tc>
          <w:tcPr>
            <w:tcW w:w="5528" w:type="dxa"/>
            <w:tcBorders>
              <w:top w:val="nil"/>
              <w:left w:val="nil"/>
              <w:bottom w:val="single" w:sz="4" w:space="0" w:color="848484"/>
              <w:right w:val="single" w:sz="4" w:space="0" w:color="848484"/>
            </w:tcBorders>
            <w:shd w:val="clear" w:color="000000" w:fill="D5E3F2"/>
            <w:noWrap/>
            <w:vAlign w:val="center"/>
            <w:hideMark/>
          </w:tcPr>
          <w:p w14:paraId="1CA74288"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Rashodi za zaposlene</w:t>
            </w:r>
          </w:p>
        </w:tc>
        <w:tc>
          <w:tcPr>
            <w:tcW w:w="1334" w:type="dxa"/>
            <w:tcBorders>
              <w:top w:val="nil"/>
              <w:left w:val="nil"/>
              <w:bottom w:val="single" w:sz="4" w:space="0" w:color="848484"/>
              <w:right w:val="single" w:sz="4" w:space="0" w:color="848484"/>
            </w:tcBorders>
            <w:shd w:val="clear" w:color="000000" w:fill="FFFDC1"/>
            <w:noWrap/>
            <w:vAlign w:val="center"/>
            <w:hideMark/>
          </w:tcPr>
          <w:p w14:paraId="57B0183F"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803.750</w:t>
            </w:r>
          </w:p>
        </w:tc>
        <w:tc>
          <w:tcPr>
            <w:tcW w:w="1332" w:type="dxa"/>
            <w:tcBorders>
              <w:top w:val="nil"/>
              <w:left w:val="nil"/>
              <w:bottom w:val="single" w:sz="4" w:space="0" w:color="848484"/>
              <w:right w:val="single" w:sz="4" w:space="0" w:color="848484"/>
            </w:tcBorders>
            <w:shd w:val="clear" w:color="000000" w:fill="FFFDC1"/>
            <w:noWrap/>
            <w:vAlign w:val="center"/>
            <w:hideMark/>
          </w:tcPr>
          <w:p w14:paraId="199F159C"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340.741,46</w:t>
            </w:r>
          </w:p>
        </w:tc>
        <w:tc>
          <w:tcPr>
            <w:tcW w:w="1234" w:type="dxa"/>
            <w:tcBorders>
              <w:top w:val="nil"/>
              <w:left w:val="nil"/>
              <w:bottom w:val="single" w:sz="4" w:space="0" w:color="848484"/>
              <w:right w:val="single" w:sz="4" w:space="0" w:color="848484"/>
            </w:tcBorders>
            <w:shd w:val="clear" w:color="000000" w:fill="FFFDC1"/>
            <w:noWrap/>
            <w:vAlign w:val="center"/>
            <w:hideMark/>
          </w:tcPr>
          <w:p w14:paraId="070CCAA8"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463.008,54</w:t>
            </w:r>
          </w:p>
        </w:tc>
        <w:tc>
          <w:tcPr>
            <w:tcW w:w="1087" w:type="dxa"/>
            <w:tcBorders>
              <w:top w:val="nil"/>
              <w:left w:val="nil"/>
              <w:bottom w:val="single" w:sz="4" w:space="0" w:color="848484"/>
              <w:right w:val="nil"/>
            </w:tcBorders>
            <w:shd w:val="clear" w:color="000000" w:fill="FFFDC1"/>
            <w:noWrap/>
            <w:vAlign w:val="center"/>
            <w:hideMark/>
          </w:tcPr>
          <w:p w14:paraId="10C73F5D"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42,39</w:t>
            </w:r>
          </w:p>
        </w:tc>
      </w:tr>
      <w:tr w:rsidR="00D46559" w:rsidRPr="00D46559" w14:paraId="796D94AC"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2FD25F8A" w14:textId="77777777" w:rsidR="00D46559" w:rsidRPr="00D46559" w:rsidRDefault="00D46559" w:rsidP="00D46559">
            <w:pPr>
              <w:widowControl/>
              <w:suppressAutoHyphens w:val="0"/>
              <w:ind w:firstLineChars="700" w:firstLine="112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311</w:t>
            </w:r>
          </w:p>
        </w:tc>
        <w:tc>
          <w:tcPr>
            <w:tcW w:w="5528" w:type="dxa"/>
            <w:tcBorders>
              <w:top w:val="nil"/>
              <w:left w:val="nil"/>
              <w:bottom w:val="single" w:sz="4" w:space="0" w:color="848484"/>
              <w:right w:val="single" w:sz="4" w:space="0" w:color="848484"/>
            </w:tcBorders>
            <w:shd w:val="clear" w:color="000000" w:fill="D5E3F2"/>
            <w:noWrap/>
            <w:vAlign w:val="center"/>
            <w:hideMark/>
          </w:tcPr>
          <w:p w14:paraId="34A7EFA0"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Plaće (Bruto)</w:t>
            </w:r>
          </w:p>
        </w:tc>
        <w:tc>
          <w:tcPr>
            <w:tcW w:w="1334" w:type="dxa"/>
            <w:tcBorders>
              <w:top w:val="nil"/>
              <w:left w:val="nil"/>
              <w:bottom w:val="single" w:sz="4" w:space="0" w:color="848484"/>
              <w:right w:val="single" w:sz="4" w:space="0" w:color="848484"/>
            </w:tcBorders>
            <w:shd w:val="clear" w:color="000000" w:fill="FFFDC1"/>
            <w:noWrap/>
            <w:vAlign w:val="center"/>
            <w:hideMark/>
          </w:tcPr>
          <w:p w14:paraId="29A09356"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660.000</w:t>
            </w:r>
          </w:p>
        </w:tc>
        <w:tc>
          <w:tcPr>
            <w:tcW w:w="1332" w:type="dxa"/>
            <w:tcBorders>
              <w:top w:val="nil"/>
              <w:left w:val="nil"/>
              <w:bottom w:val="single" w:sz="4" w:space="0" w:color="848484"/>
              <w:right w:val="single" w:sz="4" w:space="0" w:color="848484"/>
            </w:tcBorders>
            <w:shd w:val="clear" w:color="000000" w:fill="FFFDC1"/>
            <w:noWrap/>
            <w:vAlign w:val="center"/>
            <w:hideMark/>
          </w:tcPr>
          <w:p w14:paraId="1041054A"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277.984,81</w:t>
            </w:r>
          </w:p>
        </w:tc>
        <w:tc>
          <w:tcPr>
            <w:tcW w:w="1234" w:type="dxa"/>
            <w:tcBorders>
              <w:top w:val="nil"/>
              <w:left w:val="nil"/>
              <w:bottom w:val="single" w:sz="4" w:space="0" w:color="848484"/>
              <w:right w:val="single" w:sz="4" w:space="0" w:color="848484"/>
            </w:tcBorders>
            <w:shd w:val="clear" w:color="000000" w:fill="FFFDC1"/>
            <w:noWrap/>
            <w:vAlign w:val="center"/>
            <w:hideMark/>
          </w:tcPr>
          <w:p w14:paraId="2974A075"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382.015,19</w:t>
            </w:r>
          </w:p>
        </w:tc>
        <w:tc>
          <w:tcPr>
            <w:tcW w:w="1087" w:type="dxa"/>
            <w:tcBorders>
              <w:top w:val="nil"/>
              <w:left w:val="nil"/>
              <w:bottom w:val="single" w:sz="4" w:space="0" w:color="848484"/>
              <w:right w:val="nil"/>
            </w:tcBorders>
            <w:shd w:val="clear" w:color="000000" w:fill="FFFDC1"/>
            <w:noWrap/>
            <w:vAlign w:val="center"/>
            <w:hideMark/>
          </w:tcPr>
          <w:p w14:paraId="7A3C614C"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42,12</w:t>
            </w:r>
          </w:p>
        </w:tc>
      </w:tr>
      <w:tr w:rsidR="00D46559" w:rsidRPr="00D46559" w14:paraId="26BEFB5B"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7BED7242"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3111</w:t>
            </w:r>
          </w:p>
        </w:tc>
        <w:tc>
          <w:tcPr>
            <w:tcW w:w="5528" w:type="dxa"/>
            <w:tcBorders>
              <w:top w:val="nil"/>
              <w:left w:val="nil"/>
              <w:bottom w:val="single" w:sz="4" w:space="0" w:color="848484"/>
              <w:right w:val="single" w:sz="4" w:space="0" w:color="848484"/>
            </w:tcBorders>
            <w:shd w:val="clear" w:color="000000" w:fill="D5E3F2"/>
            <w:noWrap/>
            <w:vAlign w:val="center"/>
            <w:hideMark/>
          </w:tcPr>
          <w:p w14:paraId="5F453DD8"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Plaće za redovan rad</w:t>
            </w:r>
          </w:p>
        </w:tc>
        <w:tc>
          <w:tcPr>
            <w:tcW w:w="1334" w:type="dxa"/>
            <w:tcBorders>
              <w:top w:val="nil"/>
              <w:left w:val="nil"/>
              <w:bottom w:val="single" w:sz="4" w:space="0" w:color="848484"/>
              <w:right w:val="single" w:sz="4" w:space="0" w:color="848484"/>
            </w:tcBorders>
            <w:shd w:val="clear" w:color="auto" w:fill="auto"/>
            <w:noWrap/>
            <w:vAlign w:val="center"/>
            <w:hideMark/>
          </w:tcPr>
          <w:p w14:paraId="7E6268A6"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650.000</w:t>
            </w:r>
          </w:p>
        </w:tc>
        <w:tc>
          <w:tcPr>
            <w:tcW w:w="1332" w:type="dxa"/>
            <w:tcBorders>
              <w:top w:val="nil"/>
              <w:left w:val="nil"/>
              <w:bottom w:val="single" w:sz="4" w:space="0" w:color="848484"/>
              <w:right w:val="single" w:sz="4" w:space="0" w:color="848484"/>
            </w:tcBorders>
            <w:shd w:val="clear" w:color="auto" w:fill="auto"/>
            <w:noWrap/>
            <w:vAlign w:val="center"/>
            <w:hideMark/>
          </w:tcPr>
          <w:p w14:paraId="205598B3"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274.703,81</w:t>
            </w:r>
          </w:p>
        </w:tc>
        <w:tc>
          <w:tcPr>
            <w:tcW w:w="1234" w:type="dxa"/>
            <w:tcBorders>
              <w:top w:val="nil"/>
              <w:left w:val="nil"/>
              <w:bottom w:val="single" w:sz="4" w:space="0" w:color="848484"/>
              <w:right w:val="single" w:sz="4" w:space="0" w:color="848484"/>
            </w:tcBorders>
            <w:shd w:val="clear" w:color="auto" w:fill="auto"/>
            <w:noWrap/>
            <w:vAlign w:val="center"/>
            <w:hideMark/>
          </w:tcPr>
          <w:p w14:paraId="0ECFD031"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375.296,19</w:t>
            </w:r>
          </w:p>
        </w:tc>
        <w:tc>
          <w:tcPr>
            <w:tcW w:w="1087" w:type="dxa"/>
            <w:tcBorders>
              <w:top w:val="nil"/>
              <w:left w:val="nil"/>
              <w:bottom w:val="single" w:sz="4" w:space="0" w:color="848484"/>
              <w:right w:val="nil"/>
            </w:tcBorders>
            <w:shd w:val="clear" w:color="auto" w:fill="auto"/>
            <w:noWrap/>
            <w:vAlign w:val="center"/>
            <w:hideMark/>
          </w:tcPr>
          <w:p w14:paraId="55728E03"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42,26</w:t>
            </w:r>
          </w:p>
        </w:tc>
      </w:tr>
      <w:tr w:rsidR="00D46559" w:rsidRPr="00D46559" w14:paraId="1A9671DD"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07BDABFA"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3113</w:t>
            </w:r>
          </w:p>
        </w:tc>
        <w:tc>
          <w:tcPr>
            <w:tcW w:w="5528" w:type="dxa"/>
            <w:tcBorders>
              <w:top w:val="nil"/>
              <w:left w:val="nil"/>
              <w:bottom w:val="single" w:sz="4" w:space="0" w:color="848484"/>
              <w:right w:val="single" w:sz="4" w:space="0" w:color="848484"/>
            </w:tcBorders>
            <w:shd w:val="clear" w:color="000000" w:fill="D5E3F2"/>
            <w:noWrap/>
            <w:vAlign w:val="center"/>
            <w:hideMark/>
          </w:tcPr>
          <w:p w14:paraId="127B481A"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Plaće za prekovremeni rad</w:t>
            </w:r>
          </w:p>
        </w:tc>
        <w:tc>
          <w:tcPr>
            <w:tcW w:w="1334" w:type="dxa"/>
            <w:tcBorders>
              <w:top w:val="nil"/>
              <w:left w:val="nil"/>
              <w:bottom w:val="single" w:sz="4" w:space="0" w:color="848484"/>
              <w:right w:val="single" w:sz="4" w:space="0" w:color="848484"/>
            </w:tcBorders>
            <w:shd w:val="clear" w:color="auto" w:fill="auto"/>
            <w:noWrap/>
            <w:vAlign w:val="center"/>
            <w:hideMark/>
          </w:tcPr>
          <w:p w14:paraId="1E89BC5A"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10.000</w:t>
            </w:r>
          </w:p>
        </w:tc>
        <w:tc>
          <w:tcPr>
            <w:tcW w:w="1332" w:type="dxa"/>
            <w:tcBorders>
              <w:top w:val="nil"/>
              <w:left w:val="nil"/>
              <w:bottom w:val="single" w:sz="4" w:space="0" w:color="848484"/>
              <w:right w:val="single" w:sz="4" w:space="0" w:color="848484"/>
            </w:tcBorders>
            <w:shd w:val="clear" w:color="auto" w:fill="auto"/>
            <w:noWrap/>
            <w:vAlign w:val="center"/>
            <w:hideMark/>
          </w:tcPr>
          <w:p w14:paraId="250B974C"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3.281,00</w:t>
            </w:r>
          </w:p>
        </w:tc>
        <w:tc>
          <w:tcPr>
            <w:tcW w:w="1234" w:type="dxa"/>
            <w:tcBorders>
              <w:top w:val="nil"/>
              <w:left w:val="nil"/>
              <w:bottom w:val="single" w:sz="4" w:space="0" w:color="848484"/>
              <w:right w:val="single" w:sz="4" w:space="0" w:color="848484"/>
            </w:tcBorders>
            <w:shd w:val="clear" w:color="auto" w:fill="auto"/>
            <w:noWrap/>
            <w:vAlign w:val="center"/>
            <w:hideMark/>
          </w:tcPr>
          <w:p w14:paraId="48B806D7"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6.719,00</w:t>
            </w:r>
          </w:p>
        </w:tc>
        <w:tc>
          <w:tcPr>
            <w:tcW w:w="1087" w:type="dxa"/>
            <w:tcBorders>
              <w:top w:val="nil"/>
              <w:left w:val="nil"/>
              <w:bottom w:val="single" w:sz="4" w:space="0" w:color="848484"/>
              <w:right w:val="nil"/>
            </w:tcBorders>
            <w:shd w:val="clear" w:color="auto" w:fill="auto"/>
            <w:noWrap/>
            <w:vAlign w:val="center"/>
            <w:hideMark/>
          </w:tcPr>
          <w:p w14:paraId="56EB43D7"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32,81</w:t>
            </w:r>
          </w:p>
        </w:tc>
      </w:tr>
      <w:tr w:rsidR="00D46559" w:rsidRPr="00D46559" w14:paraId="11F2D91C"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189AEE33" w14:textId="77777777" w:rsidR="00D46559" w:rsidRPr="00D46559" w:rsidRDefault="00D46559" w:rsidP="00D46559">
            <w:pPr>
              <w:widowControl/>
              <w:suppressAutoHyphens w:val="0"/>
              <w:ind w:firstLineChars="700" w:firstLine="112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312</w:t>
            </w:r>
          </w:p>
        </w:tc>
        <w:tc>
          <w:tcPr>
            <w:tcW w:w="5528" w:type="dxa"/>
            <w:tcBorders>
              <w:top w:val="nil"/>
              <w:left w:val="nil"/>
              <w:bottom w:val="single" w:sz="4" w:space="0" w:color="848484"/>
              <w:right w:val="single" w:sz="4" w:space="0" w:color="848484"/>
            </w:tcBorders>
            <w:shd w:val="clear" w:color="000000" w:fill="D5E3F2"/>
            <w:noWrap/>
            <w:vAlign w:val="center"/>
            <w:hideMark/>
          </w:tcPr>
          <w:p w14:paraId="0AB0D5E0"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Ostali rashodi za zaposlene</w:t>
            </w:r>
          </w:p>
        </w:tc>
        <w:tc>
          <w:tcPr>
            <w:tcW w:w="1334" w:type="dxa"/>
            <w:tcBorders>
              <w:top w:val="nil"/>
              <w:left w:val="nil"/>
              <w:bottom w:val="single" w:sz="4" w:space="0" w:color="848484"/>
              <w:right w:val="single" w:sz="4" w:space="0" w:color="848484"/>
            </w:tcBorders>
            <w:shd w:val="clear" w:color="000000" w:fill="FFFDC1"/>
            <w:noWrap/>
            <w:vAlign w:val="center"/>
            <w:hideMark/>
          </w:tcPr>
          <w:p w14:paraId="3D09A075"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33.750</w:t>
            </w:r>
          </w:p>
        </w:tc>
        <w:tc>
          <w:tcPr>
            <w:tcW w:w="1332" w:type="dxa"/>
            <w:tcBorders>
              <w:top w:val="nil"/>
              <w:left w:val="nil"/>
              <w:bottom w:val="single" w:sz="4" w:space="0" w:color="848484"/>
              <w:right w:val="single" w:sz="4" w:space="0" w:color="848484"/>
            </w:tcBorders>
            <w:shd w:val="clear" w:color="000000" w:fill="FFFDC1"/>
            <w:noWrap/>
            <w:vAlign w:val="center"/>
            <w:hideMark/>
          </w:tcPr>
          <w:p w14:paraId="355D772E"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18.305,67</w:t>
            </w:r>
          </w:p>
        </w:tc>
        <w:tc>
          <w:tcPr>
            <w:tcW w:w="1234" w:type="dxa"/>
            <w:tcBorders>
              <w:top w:val="nil"/>
              <w:left w:val="nil"/>
              <w:bottom w:val="single" w:sz="4" w:space="0" w:color="848484"/>
              <w:right w:val="single" w:sz="4" w:space="0" w:color="848484"/>
            </w:tcBorders>
            <w:shd w:val="clear" w:color="000000" w:fill="FFFDC1"/>
            <w:noWrap/>
            <w:vAlign w:val="center"/>
            <w:hideMark/>
          </w:tcPr>
          <w:p w14:paraId="5DB1EEE9"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15.444,33</w:t>
            </w:r>
          </w:p>
        </w:tc>
        <w:tc>
          <w:tcPr>
            <w:tcW w:w="1087" w:type="dxa"/>
            <w:tcBorders>
              <w:top w:val="nil"/>
              <w:left w:val="nil"/>
              <w:bottom w:val="single" w:sz="4" w:space="0" w:color="848484"/>
              <w:right w:val="nil"/>
            </w:tcBorders>
            <w:shd w:val="clear" w:color="000000" w:fill="FFFDC1"/>
            <w:noWrap/>
            <w:vAlign w:val="center"/>
            <w:hideMark/>
          </w:tcPr>
          <w:p w14:paraId="0E273A43"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54,24</w:t>
            </w:r>
          </w:p>
        </w:tc>
      </w:tr>
      <w:tr w:rsidR="00D46559" w:rsidRPr="00D46559" w14:paraId="7E147B03"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2C7FC690"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3121</w:t>
            </w:r>
          </w:p>
        </w:tc>
        <w:tc>
          <w:tcPr>
            <w:tcW w:w="5528" w:type="dxa"/>
            <w:tcBorders>
              <w:top w:val="nil"/>
              <w:left w:val="nil"/>
              <w:bottom w:val="single" w:sz="4" w:space="0" w:color="848484"/>
              <w:right w:val="single" w:sz="4" w:space="0" w:color="848484"/>
            </w:tcBorders>
            <w:shd w:val="clear" w:color="000000" w:fill="D5E3F2"/>
            <w:noWrap/>
            <w:vAlign w:val="center"/>
            <w:hideMark/>
          </w:tcPr>
          <w:p w14:paraId="3CF14F6A"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Ostali rashodi za zaposlene</w:t>
            </w:r>
          </w:p>
        </w:tc>
        <w:tc>
          <w:tcPr>
            <w:tcW w:w="1334" w:type="dxa"/>
            <w:tcBorders>
              <w:top w:val="nil"/>
              <w:left w:val="nil"/>
              <w:bottom w:val="single" w:sz="4" w:space="0" w:color="848484"/>
              <w:right w:val="single" w:sz="4" w:space="0" w:color="848484"/>
            </w:tcBorders>
            <w:shd w:val="clear" w:color="auto" w:fill="auto"/>
            <w:noWrap/>
            <w:vAlign w:val="center"/>
            <w:hideMark/>
          </w:tcPr>
          <w:p w14:paraId="10806BD4"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33.750</w:t>
            </w:r>
          </w:p>
        </w:tc>
        <w:tc>
          <w:tcPr>
            <w:tcW w:w="1332" w:type="dxa"/>
            <w:tcBorders>
              <w:top w:val="nil"/>
              <w:left w:val="nil"/>
              <w:bottom w:val="single" w:sz="4" w:space="0" w:color="848484"/>
              <w:right w:val="single" w:sz="4" w:space="0" w:color="848484"/>
            </w:tcBorders>
            <w:shd w:val="clear" w:color="auto" w:fill="auto"/>
            <w:noWrap/>
            <w:vAlign w:val="center"/>
            <w:hideMark/>
          </w:tcPr>
          <w:p w14:paraId="29B56115"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18.305,67</w:t>
            </w:r>
          </w:p>
        </w:tc>
        <w:tc>
          <w:tcPr>
            <w:tcW w:w="1234" w:type="dxa"/>
            <w:tcBorders>
              <w:top w:val="nil"/>
              <w:left w:val="nil"/>
              <w:bottom w:val="single" w:sz="4" w:space="0" w:color="848484"/>
              <w:right w:val="single" w:sz="4" w:space="0" w:color="848484"/>
            </w:tcBorders>
            <w:shd w:val="clear" w:color="auto" w:fill="auto"/>
            <w:noWrap/>
            <w:vAlign w:val="center"/>
            <w:hideMark/>
          </w:tcPr>
          <w:p w14:paraId="2E5A3DE5"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15.444,33</w:t>
            </w:r>
          </w:p>
        </w:tc>
        <w:tc>
          <w:tcPr>
            <w:tcW w:w="1087" w:type="dxa"/>
            <w:tcBorders>
              <w:top w:val="nil"/>
              <w:left w:val="nil"/>
              <w:bottom w:val="single" w:sz="4" w:space="0" w:color="848484"/>
              <w:right w:val="nil"/>
            </w:tcBorders>
            <w:shd w:val="clear" w:color="auto" w:fill="auto"/>
            <w:noWrap/>
            <w:vAlign w:val="center"/>
            <w:hideMark/>
          </w:tcPr>
          <w:p w14:paraId="570536CF"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54,24</w:t>
            </w:r>
          </w:p>
        </w:tc>
      </w:tr>
      <w:tr w:rsidR="00D46559" w:rsidRPr="00D46559" w14:paraId="64213682"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72C01DCB" w14:textId="77777777" w:rsidR="00D46559" w:rsidRPr="00D46559" w:rsidRDefault="00D46559" w:rsidP="00D46559">
            <w:pPr>
              <w:widowControl/>
              <w:suppressAutoHyphens w:val="0"/>
              <w:ind w:firstLineChars="700" w:firstLine="112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313</w:t>
            </w:r>
          </w:p>
        </w:tc>
        <w:tc>
          <w:tcPr>
            <w:tcW w:w="5528" w:type="dxa"/>
            <w:tcBorders>
              <w:top w:val="nil"/>
              <w:left w:val="nil"/>
              <w:bottom w:val="single" w:sz="4" w:space="0" w:color="848484"/>
              <w:right w:val="single" w:sz="4" w:space="0" w:color="848484"/>
            </w:tcBorders>
            <w:shd w:val="clear" w:color="000000" w:fill="D5E3F2"/>
            <w:noWrap/>
            <w:vAlign w:val="center"/>
            <w:hideMark/>
          </w:tcPr>
          <w:p w14:paraId="4F43F0C0"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Doprinosi na plaće</w:t>
            </w:r>
          </w:p>
        </w:tc>
        <w:tc>
          <w:tcPr>
            <w:tcW w:w="1334" w:type="dxa"/>
            <w:tcBorders>
              <w:top w:val="nil"/>
              <w:left w:val="nil"/>
              <w:bottom w:val="single" w:sz="4" w:space="0" w:color="848484"/>
              <w:right w:val="single" w:sz="4" w:space="0" w:color="848484"/>
            </w:tcBorders>
            <w:shd w:val="clear" w:color="000000" w:fill="FFFDC1"/>
            <w:noWrap/>
            <w:vAlign w:val="center"/>
            <w:hideMark/>
          </w:tcPr>
          <w:p w14:paraId="7C77E743"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110.000</w:t>
            </w:r>
          </w:p>
        </w:tc>
        <w:tc>
          <w:tcPr>
            <w:tcW w:w="1332" w:type="dxa"/>
            <w:tcBorders>
              <w:top w:val="nil"/>
              <w:left w:val="nil"/>
              <w:bottom w:val="single" w:sz="4" w:space="0" w:color="848484"/>
              <w:right w:val="single" w:sz="4" w:space="0" w:color="848484"/>
            </w:tcBorders>
            <w:shd w:val="clear" w:color="000000" w:fill="FFFDC1"/>
            <w:noWrap/>
            <w:vAlign w:val="center"/>
            <w:hideMark/>
          </w:tcPr>
          <w:p w14:paraId="1EEFFCAA"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44.450,98</w:t>
            </w:r>
          </w:p>
        </w:tc>
        <w:tc>
          <w:tcPr>
            <w:tcW w:w="1234" w:type="dxa"/>
            <w:tcBorders>
              <w:top w:val="nil"/>
              <w:left w:val="nil"/>
              <w:bottom w:val="single" w:sz="4" w:space="0" w:color="848484"/>
              <w:right w:val="single" w:sz="4" w:space="0" w:color="848484"/>
            </w:tcBorders>
            <w:shd w:val="clear" w:color="000000" w:fill="FFFDC1"/>
            <w:noWrap/>
            <w:vAlign w:val="center"/>
            <w:hideMark/>
          </w:tcPr>
          <w:p w14:paraId="77BCBB07"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65.549,02</w:t>
            </w:r>
          </w:p>
        </w:tc>
        <w:tc>
          <w:tcPr>
            <w:tcW w:w="1087" w:type="dxa"/>
            <w:tcBorders>
              <w:top w:val="nil"/>
              <w:left w:val="nil"/>
              <w:bottom w:val="single" w:sz="4" w:space="0" w:color="848484"/>
              <w:right w:val="nil"/>
            </w:tcBorders>
            <w:shd w:val="clear" w:color="000000" w:fill="FFFDC1"/>
            <w:noWrap/>
            <w:vAlign w:val="center"/>
            <w:hideMark/>
          </w:tcPr>
          <w:p w14:paraId="1E60015E"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40,41</w:t>
            </w:r>
          </w:p>
        </w:tc>
      </w:tr>
      <w:tr w:rsidR="00D46559" w:rsidRPr="00D46559" w14:paraId="648EEC3A"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6934FE61"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3132</w:t>
            </w:r>
          </w:p>
        </w:tc>
        <w:tc>
          <w:tcPr>
            <w:tcW w:w="5528" w:type="dxa"/>
            <w:tcBorders>
              <w:top w:val="nil"/>
              <w:left w:val="nil"/>
              <w:bottom w:val="single" w:sz="4" w:space="0" w:color="848484"/>
              <w:right w:val="single" w:sz="4" w:space="0" w:color="848484"/>
            </w:tcBorders>
            <w:shd w:val="clear" w:color="000000" w:fill="D5E3F2"/>
            <w:noWrap/>
            <w:vAlign w:val="center"/>
            <w:hideMark/>
          </w:tcPr>
          <w:p w14:paraId="310FB152"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Doprinosi za obvezno zdravstveno osiguranje</w:t>
            </w:r>
          </w:p>
        </w:tc>
        <w:tc>
          <w:tcPr>
            <w:tcW w:w="1334" w:type="dxa"/>
            <w:tcBorders>
              <w:top w:val="nil"/>
              <w:left w:val="nil"/>
              <w:bottom w:val="single" w:sz="4" w:space="0" w:color="848484"/>
              <w:right w:val="single" w:sz="4" w:space="0" w:color="848484"/>
            </w:tcBorders>
            <w:shd w:val="clear" w:color="auto" w:fill="auto"/>
            <w:noWrap/>
            <w:vAlign w:val="center"/>
            <w:hideMark/>
          </w:tcPr>
          <w:p w14:paraId="421267B6"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110.000</w:t>
            </w:r>
          </w:p>
        </w:tc>
        <w:tc>
          <w:tcPr>
            <w:tcW w:w="1332" w:type="dxa"/>
            <w:tcBorders>
              <w:top w:val="nil"/>
              <w:left w:val="nil"/>
              <w:bottom w:val="single" w:sz="4" w:space="0" w:color="848484"/>
              <w:right w:val="single" w:sz="4" w:space="0" w:color="848484"/>
            </w:tcBorders>
            <w:shd w:val="clear" w:color="auto" w:fill="auto"/>
            <w:noWrap/>
            <w:vAlign w:val="center"/>
            <w:hideMark/>
          </w:tcPr>
          <w:p w14:paraId="5721918C"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44.450,98</w:t>
            </w:r>
          </w:p>
        </w:tc>
        <w:tc>
          <w:tcPr>
            <w:tcW w:w="1234" w:type="dxa"/>
            <w:tcBorders>
              <w:top w:val="nil"/>
              <w:left w:val="nil"/>
              <w:bottom w:val="single" w:sz="4" w:space="0" w:color="848484"/>
              <w:right w:val="single" w:sz="4" w:space="0" w:color="848484"/>
            </w:tcBorders>
            <w:shd w:val="clear" w:color="auto" w:fill="auto"/>
            <w:noWrap/>
            <w:vAlign w:val="center"/>
            <w:hideMark/>
          </w:tcPr>
          <w:p w14:paraId="3DD99F4C"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65.549,02</w:t>
            </w:r>
          </w:p>
        </w:tc>
        <w:tc>
          <w:tcPr>
            <w:tcW w:w="1087" w:type="dxa"/>
            <w:tcBorders>
              <w:top w:val="nil"/>
              <w:left w:val="nil"/>
              <w:bottom w:val="single" w:sz="4" w:space="0" w:color="848484"/>
              <w:right w:val="nil"/>
            </w:tcBorders>
            <w:shd w:val="clear" w:color="auto" w:fill="auto"/>
            <w:noWrap/>
            <w:vAlign w:val="center"/>
            <w:hideMark/>
          </w:tcPr>
          <w:p w14:paraId="60C0EE9D"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40,41</w:t>
            </w:r>
          </w:p>
        </w:tc>
      </w:tr>
      <w:tr w:rsidR="00D46559" w:rsidRPr="00D46559" w14:paraId="0E6A70DE"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5A095C30" w14:textId="77777777" w:rsidR="00D46559" w:rsidRPr="00D46559" w:rsidRDefault="00D46559" w:rsidP="00D46559">
            <w:pPr>
              <w:widowControl/>
              <w:suppressAutoHyphens w:val="0"/>
              <w:ind w:firstLineChars="600" w:firstLine="9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w:t>
            </w:r>
          </w:p>
        </w:tc>
        <w:tc>
          <w:tcPr>
            <w:tcW w:w="5528" w:type="dxa"/>
            <w:tcBorders>
              <w:top w:val="nil"/>
              <w:left w:val="nil"/>
              <w:bottom w:val="single" w:sz="4" w:space="0" w:color="848484"/>
              <w:right w:val="single" w:sz="4" w:space="0" w:color="848484"/>
            </w:tcBorders>
            <w:shd w:val="clear" w:color="000000" w:fill="D5E3F2"/>
            <w:noWrap/>
            <w:vAlign w:val="center"/>
            <w:hideMark/>
          </w:tcPr>
          <w:p w14:paraId="34228597"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Materijalni rashodi</w:t>
            </w:r>
          </w:p>
        </w:tc>
        <w:tc>
          <w:tcPr>
            <w:tcW w:w="1334" w:type="dxa"/>
            <w:tcBorders>
              <w:top w:val="nil"/>
              <w:left w:val="nil"/>
              <w:bottom w:val="single" w:sz="4" w:space="0" w:color="848484"/>
              <w:right w:val="single" w:sz="4" w:space="0" w:color="848484"/>
            </w:tcBorders>
            <w:shd w:val="clear" w:color="000000" w:fill="FFFDC1"/>
            <w:noWrap/>
            <w:vAlign w:val="center"/>
            <w:hideMark/>
          </w:tcPr>
          <w:p w14:paraId="2B6BB7C4"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190.500</w:t>
            </w:r>
          </w:p>
        </w:tc>
        <w:tc>
          <w:tcPr>
            <w:tcW w:w="1332" w:type="dxa"/>
            <w:tcBorders>
              <w:top w:val="nil"/>
              <w:left w:val="nil"/>
              <w:bottom w:val="single" w:sz="4" w:space="0" w:color="848484"/>
              <w:right w:val="single" w:sz="4" w:space="0" w:color="848484"/>
            </w:tcBorders>
            <w:shd w:val="clear" w:color="000000" w:fill="FFFDC1"/>
            <w:noWrap/>
            <w:vAlign w:val="center"/>
            <w:hideMark/>
          </w:tcPr>
          <w:p w14:paraId="5E759FBC"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98.691,51</w:t>
            </w:r>
          </w:p>
        </w:tc>
        <w:tc>
          <w:tcPr>
            <w:tcW w:w="1234" w:type="dxa"/>
            <w:tcBorders>
              <w:top w:val="nil"/>
              <w:left w:val="nil"/>
              <w:bottom w:val="single" w:sz="4" w:space="0" w:color="848484"/>
              <w:right w:val="single" w:sz="4" w:space="0" w:color="848484"/>
            </w:tcBorders>
            <w:shd w:val="clear" w:color="000000" w:fill="FFFDC1"/>
            <w:noWrap/>
            <w:vAlign w:val="center"/>
            <w:hideMark/>
          </w:tcPr>
          <w:p w14:paraId="617DDEB7"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91.808,49</w:t>
            </w:r>
          </w:p>
        </w:tc>
        <w:tc>
          <w:tcPr>
            <w:tcW w:w="1087" w:type="dxa"/>
            <w:tcBorders>
              <w:top w:val="nil"/>
              <w:left w:val="nil"/>
              <w:bottom w:val="single" w:sz="4" w:space="0" w:color="848484"/>
              <w:right w:val="nil"/>
            </w:tcBorders>
            <w:shd w:val="clear" w:color="000000" w:fill="FFFDC1"/>
            <w:noWrap/>
            <w:vAlign w:val="center"/>
            <w:hideMark/>
          </w:tcPr>
          <w:p w14:paraId="34D5F024"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51,81</w:t>
            </w:r>
          </w:p>
        </w:tc>
      </w:tr>
      <w:tr w:rsidR="00D46559" w:rsidRPr="00D46559" w14:paraId="18FD5BB0"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2478BBAF" w14:textId="77777777" w:rsidR="00D46559" w:rsidRPr="00D46559" w:rsidRDefault="00D46559" w:rsidP="00D46559">
            <w:pPr>
              <w:widowControl/>
              <w:suppressAutoHyphens w:val="0"/>
              <w:ind w:firstLineChars="700" w:firstLine="112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321</w:t>
            </w:r>
          </w:p>
        </w:tc>
        <w:tc>
          <w:tcPr>
            <w:tcW w:w="5528" w:type="dxa"/>
            <w:tcBorders>
              <w:top w:val="nil"/>
              <w:left w:val="nil"/>
              <w:bottom w:val="single" w:sz="4" w:space="0" w:color="848484"/>
              <w:right w:val="single" w:sz="4" w:space="0" w:color="848484"/>
            </w:tcBorders>
            <w:shd w:val="clear" w:color="000000" w:fill="D5E3F2"/>
            <w:noWrap/>
            <w:vAlign w:val="center"/>
            <w:hideMark/>
          </w:tcPr>
          <w:p w14:paraId="46C4E38B"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Naknade troškova zaposlenima</w:t>
            </w:r>
          </w:p>
        </w:tc>
        <w:tc>
          <w:tcPr>
            <w:tcW w:w="1334" w:type="dxa"/>
            <w:tcBorders>
              <w:top w:val="nil"/>
              <w:left w:val="nil"/>
              <w:bottom w:val="single" w:sz="4" w:space="0" w:color="848484"/>
              <w:right w:val="single" w:sz="4" w:space="0" w:color="848484"/>
            </w:tcBorders>
            <w:shd w:val="clear" w:color="000000" w:fill="FFFDC1"/>
            <w:noWrap/>
            <w:vAlign w:val="center"/>
            <w:hideMark/>
          </w:tcPr>
          <w:p w14:paraId="0A5A2377"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50.000</w:t>
            </w:r>
          </w:p>
        </w:tc>
        <w:tc>
          <w:tcPr>
            <w:tcW w:w="1332" w:type="dxa"/>
            <w:tcBorders>
              <w:top w:val="nil"/>
              <w:left w:val="nil"/>
              <w:bottom w:val="single" w:sz="4" w:space="0" w:color="848484"/>
              <w:right w:val="single" w:sz="4" w:space="0" w:color="848484"/>
            </w:tcBorders>
            <w:shd w:val="clear" w:color="000000" w:fill="FFFDC1"/>
            <w:noWrap/>
            <w:vAlign w:val="center"/>
            <w:hideMark/>
          </w:tcPr>
          <w:p w14:paraId="3F0F4926"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34.941,69</w:t>
            </w:r>
          </w:p>
        </w:tc>
        <w:tc>
          <w:tcPr>
            <w:tcW w:w="1234" w:type="dxa"/>
            <w:tcBorders>
              <w:top w:val="nil"/>
              <w:left w:val="nil"/>
              <w:bottom w:val="single" w:sz="4" w:space="0" w:color="848484"/>
              <w:right w:val="single" w:sz="4" w:space="0" w:color="848484"/>
            </w:tcBorders>
            <w:shd w:val="clear" w:color="000000" w:fill="FFFDC1"/>
            <w:noWrap/>
            <w:vAlign w:val="center"/>
            <w:hideMark/>
          </w:tcPr>
          <w:p w14:paraId="48760421"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15.058,31</w:t>
            </w:r>
          </w:p>
        </w:tc>
        <w:tc>
          <w:tcPr>
            <w:tcW w:w="1087" w:type="dxa"/>
            <w:tcBorders>
              <w:top w:val="nil"/>
              <w:left w:val="nil"/>
              <w:bottom w:val="single" w:sz="4" w:space="0" w:color="848484"/>
              <w:right w:val="nil"/>
            </w:tcBorders>
            <w:shd w:val="clear" w:color="000000" w:fill="FFFDC1"/>
            <w:noWrap/>
            <w:vAlign w:val="center"/>
            <w:hideMark/>
          </w:tcPr>
          <w:p w14:paraId="72895135"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69,88</w:t>
            </w:r>
          </w:p>
        </w:tc>
      </w:tr>
      <w:tr w:rsidR="00D46559" w:rsidRPr="00D46559" w14:paraId="2B448A29"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4AB3251C"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3211</w:t>
            </w:r>
          </w:p>
        </w:tc>
        <w:tc>
          <w:tcPr>
            <w:tcW w:w="5528" w:type="dxa"/>
            <w:tcBorders>
              <w:top w:val="nil"/>
              <w:left w:val="nil"/>
              <w:bottom w:val="single" w:sz="4" w:space="0" w:color="848484"/>
              <w:right w:val="single" w:sz="4" w:space="0" w:color="848484"/>
            </w:tcBorders>
            <w:shd w:val="clear" w:color="000000" w:fill="D5E3F2"/>
            <w:noWrap/>
            <w:vAlign w:val="center"/>
            <w:hideMark/>
          </w:tcPr>
          <w:p w14:paraId="55A38986"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Službena putovanja</w:t>
            </w:r>
          </w:p>
        </w:tc>
        <w:tc>
          <w:tcPr>
            <w:tcW w:w="1334" w:type="dxa"/>
            <w:tcBorders>
              <w:top w:val="nil"/>
              <w:left w:val="nil"/>
              <w:bottom w:val="single" w:sz="4" w:space="0" w:color="848484"/>
              <w:right w:val="single" w:sz="4" w:space="0" w:color="848484"/>
            </w:tcBorders>
            <w:shd w:val="clear" w:color="auto" w:fill="auto"/>
            <w:noWrap/>
            <w:vAlign w:val="center"/>
            <w:hideMark/>
          </w:tcPr>
          <w:p w14:paraId="7DDFB829"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25.000</w:t>
            </w:r>
          </w:p>
        </w:tc>
        <w:tc>
          <w:tcPr>
            <w:tcW w:w="1332" w:type="dxa"/>
            <w:tcBorders>
              <w:top w:val="nil"/>
              <w:left w:val="nil"/>
              <w:bottom w:val="single" w:sz="4" w:space="0" w:color="848484"/>
              <w:right w:val="single" w:sz="4" w:space="0" w:color="848484"/>
            </w:tcBorders>
            <w:shd w:val="clear" w:color="auto" w:fill="auto"/>
            <w:noWrap/>
            <w:vAlign w:val="center"/>
            <w:hideMark/>
          </w:tcPr>
          <w:p w14:paraId="0AA8FEF9"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24.439,07</w:t>
            </w:r>
          </w:p>
        </w:tc>
        <w:tc>
          <w:tcPr>
            <w:tcW w:w="1234" w:type="dxa"/>
            <w:tcBorders>
              <w:top w:val="nil"/>
              <w:left w:val="nil"/>
              <w:bottom w:val="single" w:sz="4" w:space="0" w:color="848484"/>
              <w:right w:val="single" w:sz="4" w:space="0" w:color="848484"/>
            </w:tcBorders>
            <w:shd w:val="clear" w:color="auto" w:fill="auto"/>
            <w:noWrap/>
            <w:vAlign w:val="center"/>
            <w:hideMark/>
          </w:tcPr>
          <w:p w14:paraId="104A5686"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560,93</w:t>
            </w:r>
          </w:p>
        </w:tc>
        <w:tc>
          <w:tcPr>
            <w:tcW w:w="1087" w:type="dxa"/>
            <w:tcBorders>
              <w:top w:val="nil"/>
              <w:left w:val="nil"/>
              <w:bottom w:val="single" w:sz="4" w:space="0" w:color="848484"/>
              <w:right w:val="nil"/>
            </w:tcBorders>
            <w:shd w:val="clear" w:color="auto" w:fill="auto"/>
            <w:noWrap/>
            <w:vAlign w:val="center"/>
            <w:hideMark/>
          </w:tcPr>
          <w:p w14:paraId="0EE611C6"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97,76</w:t>
            </w:r>
          </w:p>
        </w:tc>
      </w:tr>
      <w:tr w:rsidR="00D46559" w:rsidRPr="00D46559" w14:paraId="013B3166"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7F750754"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3212</w:t>
            </w:r>
          </w:p>
        </w:tc>
        <w:tc>
          <w:tcPr>
            <w:tcW w:w="5528" w:type="dxa"/>
            <w:tcBorders>
              <w:top w:val="nil"/>
              <w:left w:val="nil"/>
              <w:bottom w:val="single" w:sz="4" w:space="0" w:color="848484"/>
              <w:right w:val="single" w:sz="4" w:space="0" w:color="848484"/>
            </w:tcBorders>
            <w:shd w:val="clear" w:color="000000" w:fill="D5E3F2"/>
            <w:noWrap/>
            <w:vAlign w:val="center"/>
            <w:hideMark/>
          </w:tcPr>
          <w:p w14:paraId="47A729CF"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Naknade za prijevoz, za rad na terenu i odvojeni život</w:t>
            </w:r>
          </w:p>
        </w:tc>
        <w:tc>
          <w:tcPr>
            <w:tcW w:w="1334" w:type="dxa"/>
            <w:tcBorders>
              <w:top w:val="nil"/>
              <w:left w:val="nil"/>
              <w:bottom w:val="single" w:sz="4" w:space="0" w:color="848484"/>
              <w:right w:val="single" w:sz="4" w:space="0" w:color="848484"/>
            </w:tcBorders>
            <w:shd w:val="clear" w:color="auto" w:fill="auto"/>
            <w:noWrap/>
            <w:vAlign w:val="center"/>
            <w:hideMark/>
          </w:tcPr>
          <w:p w14:paraId="72FBD39F"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16.000</w:t>
            </w:r>
          </w:p>
        </w:tc>
        <w:tc>
          <w:tcPr>
            <w:tcW w:w="1332" w:type="dxa"/>
            <w:tcBorders>
              <w:top w:val="nil"/>
              <w:left w:val="nil"/>
              <w:bottom w:val="single" w:sz="4" w:space="0" w:color="848484"/>
              <w:right w:val="single" w:sz="4" w:space="0" w:color="848484"/>
            </w:tcBorders>
            <w:shd w:val="clear" w:color="auto" w:fill="auto"/>
            <w:noWrap/>
            <w:vAlign w:val="center"/>
            <w:hideMark/>
          </w:tcPr>
          <w:p w14:paraId="41F26A68"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5.884,77</w:t>
            </w:r>
          </w:p>
        </w:tc>
        <w:tc>
          <w:tcPr>
            <w:tcW w:w="1234" w:type="dxa"/>
            <w:tcBorders>
              <w:top w:val="nil"/>
              <w:left w:val="nil"/>
              <w:bottom w:val="single" w:sz="4" w:space="0" w:color="848484"/>
              <w:right w:val="single" w:sz="4" w:space="0" w:color="848484"/>
            </w:tcBorders>
            <w:shd w:val="clear" w:color="auto" w:fill="auto"/>
            <w:noWrap/>
            <w:vAlign w:val="center"/>
            <w:hideMark/>
          </w:tcPr>
          <w:p w14:paraId="0BE8E423"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10.115,23</w:t>
            </w:r>
          </w:p>
        </w:tc>
        <w:tc>
          <w:tcPr>
            <w:tcW w:w="1087" w:type="dxa"/>
            <w:tcBorders>
              <w:top w:val="nil"/>
              <w:left w:val="nil"/>
              <w:bottom w:val="single" w:sz="4" w:space="0" w:color="848484"/>
              <w:right w:val="nil"/>
            </w:tcBorders>
            <w:shd w:val="clear" w:color="auto" w:fill="auto"/>
            <w:noWrap/>
            <w:vAlign w:val="center"/>
            <w:hideMark/>
          </w:tcPr>
          <w:p w14:paraId="0084C9B7"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36,78</w:t>
            </w:r>
          </w:p>
        </w:tc>
      </w:tr>
      <w:tr w:rsidR="00D46559" w:rsidRPr="00D46559" w14:paraId="119B3549"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56E2C735"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3213</w:t>
            </w:r>
          </w:p>
        </w:tc>
        <w:tc>
          <w:tcPr>
            <w:tcW w:w="5528" w:type="dxa"/>
            <w:tcBorders>
              <w:top w:val="nil"/>
              <w:left w:val="nil"/>
              <w:bottom w:val="single" w:sz="4" w:space="0" w:color="848484"/>
              <w:right w:val="single" w:sz="4" w:space="0" w:color="848484"/>
            </w:tcBorders>
            <w:shd w:val="clear" w:color="000000" w:fill="D5E3F2"/>
            <w:noWrap/>
            <w:vAlign w:val="center"/>
            <w:hideMark/>
          </w:tcPr>
          <w:p w14:paraId="55012796"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Stručno usavršavanje zaposlenika</w:t>
            </w:r>
          </w:p>
        </w:tc>
        <w:tc>
          <w:tcPr>
            <w:tcW w:w="1334" w:type="dxa"/>
            <w:tcBorders>
              <w:top w:val="nil"/>
              <w:left w:val="nil"/>
              <w:bottom w:val="single" w:sz="4" w:space="0" w:color="848484"/>
              <w:right w:val="single" w:sz="4" w:space="0" w:color="848484"/>
            </w:tcBorders>
            <w:shd w:val="clear" w:color="auto" w:fill="auto"/>
            <w:noWrap/>
            <w:vAlign w:val="center"/>
            <w:hideMark/>
          </w:tcPr>
          <w:p w14:paraId="2858833B"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4.000</w:t>
            </w:r>
          </w:p>
        </w:tc>
        <w:tc>
          <w:tcPr>
            <w:tcW w:w="1332" w:type="dxa"/>
            <w:tcBorders>
              <w:top w:val="nil"/>
              <w:left w:val="nil"/>
              <w:bottom w:val="single" w:sz="4" w:space="0" w:color="848484"/>
              <w:right w:val="single" w:sz="4" w:space="0" w:color="848484"/>
            </w:tcBorders>
            <w:shd w:val="clear" w:color="auto" w:fill="auto"/>
            <w:noWrap/>
            <w:vAlign w:val="center"/>
            <w:hideMark/>
          </w:tcPr>
          <w:p w14:paraId="66AF2AD3"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285,35</w:t>
            </w:r>
          </w:p>
        </w:tc>
        <w:tc>
          <w:tcPr>
            <w:tcW w:w="1234" w:type="dxa"/>
            <w:tcBorders>
              <w:top w:val="nil"/>
              <w:left w:val="nil"/>
              <w:bottom w:val="single" w:sz="4" w:space="0" w:color="848484"/>
              <w:right w:val="single" w:sz="4" w:space="0" w:color="848484"/>
            </w:tcBorders>
            <w:shd w:val="clear" w:color="auto" w:fill="auto"/>
            <w:noWrap/>
            <w:vAlign w:val="center"/>
            <w:hideMark/>
          </w:tcPr>
          <w:p w14:paraId="690AC9ED"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3.714,65</w:t>
            </w:r>
          </w:p>
        </w:tc>
        <w:tc>
          <w:tcPr>
            <w:tcW w:w="1087" w:type="dxa"/>
            <w:tcBorders>
              <w:top w:val="nil"/>
              <w:left w:val="nil"/>
              <w:bottom w:val="single" w:sz="4" w:space="0" w:color="848484"/>
              <w:right w:val="nil"/>
            </w:tcBorders>
            <w:shd w:val="clear" w:color="auto" w:fill="auto"/>
            <w:noWrap/>
            <w:vAlign w:val="center"/>
            <w:hideMark/>
          </w:tcPr>
          <w:p w14:paraId="5DF16ACD"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7,13</w:t>
            </w:r>
          </w:p>
        </w:tc>
      </w:tr>
      <w:tr w:rsidR="00D46559" w:rsidRPr="00D46559" w14:paraId="102807E6"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0A57D9D6"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3214</w:t>
            </w:r>
          </w:p>
        </w:tc>
        <w:tc>
          <w:tcPr>
            <w:tcW w:w="5528" w:type="dxa"/>
            <w:tcBorders>
              <w:top w:val="nil"/>
              <w:left w:val="nil"/>
              <w:bottom w:val="single" w:sz="4" w:space="0" w:color="848484"/>
              <w:right w:val="single" w:sz="4" w:space="0" w:color="848484"/>
            </w:tcBorders>
            <w:shd w:val="clear" w:color="000000" w:fill="D5E3F2"/>
            <w:noWrap/>
            <w:vAlign w:val="center"/>
            <w:hideMark/>
          </w:tcPr>
          <w:p w14:paraId="674C8F93"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Ostale naknade troškova zaposlenima</w:t>
            </w:r>
          </w:p>
        </w:tc>
        <w:tc>
          <w:tcPr>
            <w:tcW w:w="1334" w:type="dxa"/>
            <w:tcBorders>
              <w:top w:val="nil"/>
              <w:left w:val="nil"/>
              <w:bottom w:val="single" w:sz="4" w:space="0" w:color="848484"/>
              <w:right w:val="single" w:sz="4" w:space="0" w:color="848484"/>
            </w:tcBorders>
            <w:shd w:val="clear" w:color="auto" w:fill="auto"/>
            <w:noWrap/>
            <w:vAlign w:val="center"/>
            <w:hideMark/>
          </w:tcPr>
          <w:p w14:paraId="7F2CFA60"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5.000</w:t>
            </w:r>
          </w:p>
        </w:tc>
        <w:tc>
          <w:tcPr>
            <w:tcW w:w="1332" w:type="dxa"/>
            <w:tcBorders>
              <w:top w:val="nil"/>
              <w:left w:val="nil"/>
              <w:bottom w:val="single" w:sz="4" w:space="0" w:color="848484"/>
              <w:right w:val="single" w:sz="4" w:space="0" w:color="848484"/>
            </w:tcBorders>
            <w:shd w:val="clear" w:color="auto" w:fill="auto"/>
            <w:noWrap/>
            <w:vAlign w:val="center"/>
            <w:hideMark/>
          </w:tcPr>
          <w:p w14:paraId="7B8E3E5D"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4.332,50</w:t>
            </w:r>
          </w:p>
        </w:tc>
        <w:tc>
          <w:tcPr>
            <w:tcW w:w="1234" w:type="dxa"/>
            <w:tcBorders>
              <w:top w:val="nil"/>
              <w:left w:val="nil"/>
              <w:bottom w:val="single" w:sz="4" w:space="0" w:color="848484"/>
              <w:right w:val="single" w:sz="4" w:space="0" w:color="848484"/>
            </w:tcBorders>
            <w:shd w:val="clear" w:color="auto" w:fill="auto"/>
            <w:noWrap/>
            <w:vAlign w:val="center"/>
            <w:hideMark/>
          </w:tcPr>
          <w:p w14:paraId="1AFB81FB"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667,50</w:t>
            </w:r>
          </w:p>
        </w:tc>
        <w:tc>
          <w:tcPr>
            <w:tcW w:w="1087" w:type="dxa"/>
            <w:tcBorders>
              <w:top w:val="nil"/>
              <w:left w:val="nil"/>
              <w:bottom w:val="single" w:sz="4" w:space="0" w:color="848484"/>
              <w:right w:val="nil"/>
            </w:tcBorders>
            <w:shd w:val="clear" w:color="auto" w:fill="auto"/>
            <w:noWrap/>
            <w:vAlign w:val="center"/>
            <w:hideMark/>
          </w:tcPr>
          <w:p w14:paraId="3DB627F7"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86,65</w:t>
            </w:r>
          </w:p>
        </w:tc>
      </w:tr>
      <w:tr w:rsidR="00D46559" w:rsidRPr="00D46559" w14:paraId="129D2B48"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6AC3BBDF" w14:textId="77777777" w:rsidR="00D46559" w:rsidRPr="00D46559" w:rsidRDefault="00D46559" w:rsidP="00D46559">
            <w:pPr>
              <w:widowControl/>
              <w:suppressAutoHyphens w:val="0"/>
              <w:ind w:firstLineChars="700" w:firstLine="112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322</w:t>
            </w:r>
          </w:p>
        </w:tc>
        <w:tc>
          <w:tcPr>
            <w:tcW w:w="5528" w:type="dxa"/>
            <w:tcBorders>
              <w:top w:val="nil"/>
              <w:left w:val="nil"/>
              <w:bottom w:val="single" w:sz="4" w:space="0" w:color="848484"/>
              <w:right w:val="single" w:sz="4" w:space="0" w:color="848484"/>
            </w:tcBorders>
            <w:shd w:val="clear" w:color="000000" w:fill="D5E3F2"/>
            <w:noWrap/>
            <w:vAlign w:val="center"/>
            <w:hideMark/>
          </w:tcPr>
          <w:p w14:paraId="720B587D"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Rashodi za materijal i energiju</w:t>
            </w:r>
          </w:p>
        </w:tc>
        <w:tc>
          <w:tcPr>
            <w:tcW w:w="1334" w:type="dxa"/>
            <w:tcBorders>
              <w:top w:val="nil"/>
              <w:left w:val="nil"/>
              <w:bottom w:val="single" w:sz="4" w:space="0" w:color="848484"/>
              <w:right w:val="single" w:sz="4" w:space="0" w:color="848484"/>
            </w:tcBorders>
            <w:shd w:val="clear" w:color="000000" w:fill="FFFDC1"/>
            <w:noWrap/>
            <w:vAlign w:val="center"/>
            <w:hideMark/>
          </w:tcPr>
          <w:p w14:paraId="384EA4A1"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14.500</w:t>
            </w:r>
          </w:p>
        </w:tc>
        <w:tc>
          <w:tcPr>
            <w:tcW w:w="1332" w:type="dxa"/>
            <w:tcBorders>
              <w:top w:val="nil"/>
              <w:left w:val="nil"/>
              <w:bottom w:val="single" w:sz="4" w:space="0" w:color="848484"/>
              <w:right w:val="single" w:sz="4" w:space="0" w:color="848484"/>
            </w:tcBorders>
            <w:shd w:val="clear" w:color="000000" w:fill="FFFDC1"/>
            <w:noWrap/>
            <w:vAlign w:val="center"/>
            <w:hideMark/>
          </w:tcPr>
          <w:p w14:paraId="3C0E79A6"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4.966,94</w:t>
            </w:r>
          </w:p>
        </w:tc>
        <w:tc>
          <w:tcPr>
            <w:tcW w:w="1234" w:type="dxa"/>
            <w:tcBorders>
              <w:top w:val="nil"/>
              <w:left w:val="nil"/>
              <w:bottom w:val="single" w:sz="4" w:space="0" w:color="848484"/>
              <w:right w:val="single" w:sz="4" w:space="0" w:color="848484"/>
            </w:tcBorders>
            <w:shd w:val="clear" w:color="000000" w:fill="FFFDC1"/>
            <w:noWrap/>
            <w:vAlign w:val="center"/>
            <w:hideMark/>
          </w:tcPr>
          <w:p w14:paraId="125DA1E2"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9.533,06</w:t>
            </w:r>
          </w:p>
        </w:tc>
        <w:tc>
          <w:tcPr>
            <w:tcW w:w="1087" w:type="dxa"/>
            <w:tcBorders>
              <w:top w:val="nil"/>
              <w:left w:val="nil"/>
              <w:bottom w:val="single" w:sz="4" w:space="0" w:color="848484"/>
              <w:right w:val="nil"/>
            </w:tcBorders>
            <w:shd w:val="clear" w:color="000000" w:fill="FFFDC1"/>
            <w:noWrap/>
            <w:vAlign w:val="center"/>
            <w:hideMark/>
          </w:tcPr>
          <w:p w14:paraId="2D182701"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34,25</w:t>
            </w:r>
          </w:p>
        </w:tc>
      </w:tr>
      <w:tr w:rsidR="00D46559" w:rsidRPr="00D46559" w14:paraId="1A3C5178"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32921B6F"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3221</w:t>
            </w:r>
          </w:p>
        </w:tc>
        <w:tc>
          <w:tcPr>
            <w:tcW w:w="5528" w:type="dxa"/>
            <w:tcBorders>
              <w:top w:val="nil"/>
              <w:left w:val="nil"/>
              <w:bottom w:val="single" w:sz="4" w:space="0" w:color="848484"/>
              <w:right w:val="single" w:sz="4" w:space="0" w:color="848484"/>
            </w:tcBorders>
            <w:shd w:val="clear" w:color="000000" w:fill="D5E3F2"/>
            <w:noWrap/>
            <w:vAlign w:val="center"/>
            <w:hideMark/>
          </w:tcPr>
          <w:p w14:paraId="2A334698"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Uredski materijal i ostali materijalni rashodi</w:t>
            </w:r>
          </w:p>
        </w:tc>
        <w:tc>
          <w:tcPr>
            <w:tcW w:w="1334" w:type="dxa"/>
            <w:tcBorders>
              <w:top w:val="nil"/>
              <w:left w:val="nil"/>
              <w:bottom w:val="single" w:sz="4" w:space="0" w:color="848484"/>
              <w:right w:val="single" w:sz="4" w:space="0" w:color="848484"/>
            </w:tcBorders>
            <w:shd w:val="clear" w:color="auto" w:fill="auto"/>
            <w:noWrap/>
            <w:vAlign w:val="center"/>
            <w:hideMark/>
          </w:tcPr>
          <w:p w14:paraId="0C2803D2"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10.000</w:t>
            </w:r>
          </w:p>
        </w:tc>
        <w:tc>
          <w:tcPr>
            <w:tcW w:w="1332" w:type="dxa"/>
            <w:tcBorders>
              <w:top w:val="nil"/>
              <w:left w:val="nil"/>
              <w:bottom w:val="single" w:sz="4" w:space="0" w:color="848484"/>
              <w:right w:val="single" w:sz="4" w:space="0" w:color="848484"/>
            </w:tcBorders>
            <w:shd w:val="clear" w:color="auto" w:fill="auto"/>
            <w:noWrap/>
            <w:vAlign w:val="center"/>
            <w:hideMark/>
          </w:tcPr>
          <w:p w14:paraId="76275784"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3.952,19</w:t>
            </w:r>
          </w:p>
        </w:tc>
        <w:tc>
          <w:tcPr>
            <w:tcW w:w="1234" w:type="dxa"/>
            <w:tcBorders>
              <w:top w:val="nil"/>
              <w:left w:val="nil"/>
              <w:bottom w:val="single" w:sz="4" w:space="0" w:color="848484"/>
              <w:right w:val="single" w:sz="4" w:space="0" w:color="848484"/>
            </w:tcBorders>
            <w:shd w:val="clear" w:color="auto" w:fill="auto"/>
            <w:noWrap/>
            <w:vAlign w:val="center"/>
            <w:hideMark/>
          </w:tcPr>
          <w:p w14:paraId="5E55670D"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6.047,81</w:t>
            </w:r>
          </w:p>
        </w:tc>
        <w:tc>
          <w:tcPr>
            <w:tcW w:w="1087" w:type="dxa"/>
            <w:tcBorders>
              <w:top w:val="nil"/>
              <w:left w:val="nil"/>
              <w:bottom w:val="single" w:sz="4" w:space="0" w:color="848484"/>
              <w:right w:val="nil"/>
            </w:tcBorders>
            <w:shd w:val="clear" w:color="auto" w:fill="auto"/>
            <w:noWrap/>
            <w:vAlign w:val="center"/>
            <w:hideMark/>
          </w:tcPr>
          <w:p w14:paraId="0D5F408E"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39,52</w:t>
            </w:r>
          </w:p>
        </w:tc>
      </w:tr>
      <w:tr w:rsidR="00D46559" w:rsidRPr="00D46559" w14:paraId="5A6CCD98"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170E1FD2"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3223</w:t>
            </w:r>
          </w:p>
        </w:tc>
        <w:tc>
          <w:tcPr>
            <w:tcW w:w="5528" w:type="dxa"/>
            <w:tcBorders>
              <w:top w:val="nil"/>
              <w:left w:val="nil"/>
              <w:bottom w:val="single" w:sz="4" w:space="0" w:color="848484"/>
              <w:right w:val="single" w:sz="4" w:space="0" w:color="848484"/>
            </w:tcBorders>
            <w:shd w:val="clear" w:color="000000" w:fill="D5E3F2"/>
            <w:noWrap/>
            <w:vAlign w:val="center"/>
            <w:hideMark/>
          </w:tcPr>
          <w:p w14:paraId="13E769BF"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Energija</w:t>
            </w:r>
          </w:p>
        </w:tc>
        <w:tc>
          <w:tcPr>
            <w:tcW w:w="1334" w:type="dxa"/>
            <w:tcBorders>
              <w:top w:val="nil"/>
              <w:left w:val="nil"/>
              <w:bottom w:val="single" w:sz="4" w:space="0" w:color="848484"/>
              <w:right w:val="single" w:sz="4" w:space="0" w:color="848484"/>
            </w:tcBorders>
            <w:shd w:val="clear" w:color="auto" w:fill="auto"/>
            <w:noWrap/>
            <w:vAlign w:val="center"/>
            <w:hideMark/>
          </w:tcPr>
          <w:p w14:paraId="2FD08F8B"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2.000</w:t>
            </w:r>
          </w:p>
        </w:tc>
        <w:tc>
          <w:tcPr>
            <w:tcW w:w="1332" w:type="dxa"/>
            <w:tcBorders>
              <w:top w:val="nil"/>
              <w:left w:val="nil"/>
              <w:bottom w:val="single" w:sz="4" w:space="0" w:color="848484"/>
              <w:right w:val="single" w:sz="4" w:space="0" w:color="848484"/>
            </w:tcBorders>
            <w:shd w:val="clear" w:color="auto" w:fill="auto"/>
            <w:noWrap/>
            <w:vAlign w:val="center"/>
            <w:hideMark/>
          </w:tcPr>
          <w:p w14:paraId="6F1F8216"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496,64</w:t>
            </w:r>
          </w:p>
        </w:tc>
        <w:tc>
          <w:tcPr>
            <w:tcW w:w="1234" w:type="dxa"/>
            <w:tcBorders>
              <w:top w:val="nil"/>
              <w:left w:val="nil"/>
              <w:bottom w:val="single" w:sz="4" w:space="0" w:color="848484"/>
              <w:right w:val="single" w:sz="4" w:space="0" w:color="848484"/>
            </w:tcBorders>
            <w:shd w:val="clear" w:color="auto" w:fill="auto"/>
            <w:noWrap/>
            <w:vAlign w:val="center"/>
            <w:hideMark/>
          </w:tcPr>
          <w:p w14:paraId="26CE87D8"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1.503,36</w:t>
            </w:r>
          </w:p>
        </w:tc>
        <w:tc>
          <w:tcPr>
            <w:tcW w:w="1087" w:type="dxa"/>
            <w:tcBorders>
              <w:top w:val="nil"/>
              <w:left w:val="nil"/>
              <w:bottom w:val="single" w:sz="4" w:space="0" w:color="848484"/>
              <w:right w:val="nil"/>
            </w:tcBorders>
            <w:shd w:val="clear" w:color="auto" w:fill="auto"/>
            <w:noWrap/>
            <w:vAlign w:val="center"/>
            <w:hideMark/>
          </w:tcPr>
          <w:p w14:paraId="5C3E3B10"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24,83</w:t>
            </w:r>
          </w:p>
        </w:tc>
      </w:tr>
      <w:tr w:rsidR="00D46559" w:rsidRPr="00D46559" w14:paraId="798A0358"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1B1838EE"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3225</w:t>
            </w:r>
          </w:p>
        </w:tc>
        <w:tc>
          <w:tcPr>
            <w:tcW w:w="5528" w:type="dxa"/>
            <w:tcBorders>
              <w:top w:val="nil"/>
              <w:left w:val="nil"/>
              <w:bottom w:val="single" w:sz="4" w:space="0" w:color="848484"/>
              <w:right w:val="single" w:sz="4" w:space="0" w:color="848484"/>
            </w:tcBorders>
            <w:shd w:val="clear" w:color="000000" w:fill="D5E3F2"/>
            <w:noWrap/>
            <w:vAlign w:val="center"/>
            <w:hideMark/>
          </w:tcPr>
          <w:p w14:paraId="0B4CCDD8"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 xml:space="preserve">Sitni inventar i </w:t>
            </w:r>
            <w:proofErr w:type="spellStart"/>
            <w:r w:rsidRPr="00D46559">
              <w:rPr>
                <w:rFonts w:ascii="Arial" w:eastAsia="Times New Roman" w:hAnsi="Arial"/>
                <w:kern w:val="0"/>
                <w:sz w:val="16"/>
                <w:szCs w:val="16"/>
                <w:lang w:eastAsia="hr-HR" w:bidi="ar-SA"/>
              </w:rPr>
              <w:t>autogume</w:t>
            </w:r>
            <w:proofErr w:type="spellEnd"/>
          </w:p>
        </w:tc>
        <w:tc>
          <w:tcPr>
            <w:tcW w:w="1334" w:type="dxa"/>
            <w:tcBorders>
              <w:top w:val="nil"/>
              <w:left w:val="nil"/>
              <w:bottom w:val="single" w:sz="4" w:space="0" w:color="848484"/>
              <w:right w:val="single" w:sz="4" w:space="0" w:color="848484"/>
            </w:tcBorders>
            <w:shd w:val="clear" w:color="auto" w:fill="auto"/>
            <w:noWrap/>
            <w:vAlign w:val="center"/>
            <w:hideMark/>
          </w:tcPr>
          <w:p w14:paraId="1C81809B"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2.500</w:t>
            </w:r>
          </w:p>
        </w:tc>
        <w:tc>
          <w:tcPr>
            <w:tcW w:w="1332" w:type="dxa"/>
            <w:tcBorders>
              <w:top w:val="nil"/>
              <w:left w:val="nil"/>
              <w:bottom w:val="single" w:sz="4" w:space="0" w:color="848484"/>
              <w:right w:val="single" w:sz="4" w:space="0" w:color="848484"/>
            </w:tcBorders>
            <w:shd w:val="clear" w:color="auto" w:fill="auto"/>
            <w:noWrap/>
            <w:vAlign w:val="center"/>
            <w:hideMark/>
          </w:tcPr>
          <w:p w14:paraId="2F2F896F"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518,11</w:t>
            </w:r>
          </w:p>
        </w:tc>
        <w:tc>
          <w:tcPr>
            <w:tcW w:w="1234" w:type="dxa"/>
            <w:tcBorders>
              <w:top w:val="nil"/>
              <w:left w:val="nil"/>
              <w:bottom w:val="single" w:sz="4" w:space="0" w:color="848484"/>
              <w:right w:val="single" w:sz="4" w:space="0" w:color="848484"/>
            </w:tcBorders>
            <w:shd w:val="clear" w:color="auto" w:fill="auto"/>
            <w:noWrap/>
            <w:vAlign w:val="center"/>
            <w:hideMark/>
          </w:tcPr>
          <w:p w14:paraId="4DB839F8"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1.981,89</w:t>
            </w:r>
          </w:p>
        </w:tc>
        <w:tc>
          <w:tcPr>
            <w:tcW w:w="1087" w:type="dxa"/>
            <w:tcBorders>
              <w:top w:val="nil"/>
              <w:left w:val="nil"/>
              <w:bottom w:val="single" w:sz="4" w:space="0" w:color="848484"/>
              <w:right w:val="nil"/>
            </w:tcBorders>
            <w:shd w:val="clear" w:color="auto" w:fill="auto"/>
            <w:noWrap/>
            <w:vAlign w:val="center"/>
            <w:hideMark/>
          </w:tcPr>
          <w:p w14:paraId="2F94C659"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20,72</w:t>
            </w:r>
          </w:p>
        </w:tc>
      </w:tr>
      <w:tr w:rsidR="00D46559" w:rsidRPr="00D46559" w14:paraId="09EED270"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3EAF3DF5" w14:textId="77777777" w:rsidR="00D46559" w:rsidRPr="00D46559" w:rsidRDefault="00D46559" w:rsidP="00D46559">
            <w:pPr>
              <w:widowControl/>
              <w:suppressAutoHyphens w:val="0"/>
              <w:ind w:firstLineChars="700" w:firstLine="112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323</w:t>
            </w:r>
          </w:p>
        </w:tc>
        <w:tc>
          <w:tcPr>
            <w:tcW w:w="5528" w:type="dxa"/>
            <w:tcBorders>
              <w:top w:val="nil"/>
              <w:left w:val="nil"/>
              <w:bottom w:val="single" w:sz="4" w:space="0" w:color="848484"/>
              <w:right w:val="single" w:sz="4" w:space="0" w:color="848484"/>
            </w:tcBorders>
            <w:shd w:val="clear" w:color="000000" w:fill="D5E3F2"/>
            <w:noWrap/>
            <w:vAlign w:val="center"/>
            <w:hideMark/>
          </w:tcPr>
          <w:p w14:paraId="63E8A490"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Rashodi za usluge</w:t>
            </w:r>
          </w:p>
        </w:tc>
        <w:tc>
          <w:tcPr>
            <w:tcW w:w="1334" w:type="dxa"/>
            <w:tcBorders>
              <w:top w:val="nil"/>
              <w:left w:val="nil"/>
              <w:bottom w:val="single" w:sz="4" w:space="0" w:color="848484"/>
              <w:right w:val="single" w:sz="4" w:space="0" w:color="848484"/>
            </w:tcBorders>
            <w:shd w:val="clear" w:color="000000" w:fill="FFFDC1"/>
            <w:noWrap/>
            <w:vAlign w:val="center"/>
            <w:hideMark/>
          </w:tcPr>
          <w:p w14:paraId="6EFE09DE"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63.500</w:t>
            </w:r>
          </w:p>
        </w:tc>
        <w:tc>
          <w:tcPr>
            <w:tcW w:w="1332" w:type="dxa"/>
            <w:tcBorders>
              <w:top w:val="nil"/>
              <w:left w:val="nil"/>
              <w:bottom w:val="single" w:sz="4" w:space="0" w:color="848484"/>
              <w:right w:val="single" w:sz="4" w:space="0" w:color="848484"/>
            </w:tcBorders>
            <w:shd w:val="clear" w:color="000000" w:fill="FFFDC1"/>
            <w:noWrap/>
            <w:vAlign w:val="center"/>
            <w:hideMark/>
          </w:tcPr>
          <w:p w14:paraId="22CD7685"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28.394,22</w:t>
            </w:r>
          </w:p>
        </w:tc>
        <w:tc>
          <w:tcPr>
            <w:tcW w:w="1234" w:type="dxa"/>
            <w:tcBorders>
              <w:top w:val="nil"/>
              <w:left w:val="nil"/>
              <w:bottom w:val="single" w:sz="4" w:space="0" w:color="848484"/>
              <w:right w:val="single" w:sz="4" w:space="0" w:color="848484"/>
            </w:tcBorders>
            <w:shd w:val="clear" w:color="000000" w:fill="FFFDC1"/>
            <w:noWrap/>
            <w:vAlign w:val="center"/>
            <w:hideMark/>
          </w:tcPr>
          <w:p w14:paraId="3F48A34F"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35.105,78</w:t>
            </w:r>
          </w:p>
        </w:tc>
        <w:tc>
          <w:tcPr>
            <w:tcW w:w="1087" w:type="dxa"/>
            <w:tcBorders>
              <w:top w:val="nil"/>
              <w:left w:val="nil"/>
              <w:bottom w:val="single" w:sz="4" w:space="0" w:color="848484"/>
              <w:right w:val="nil"/>
            </w:tcBorders>
            <w:shd w:val="clear" w:color="000000" w:fill="FFFDC1"/>
            <w:noWrap/>
            <w:vAlign w:val="center"/>
            <w:hideMark/>
          </w:tcPr>
          <w:p w14:paraId="60ADE31E"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44,72</w:t>
            </w:r>
          </w:p>
        </w:tc>
      </w:tr>
      <w:tr w:rsidR="00D46559" w:rsidRPr="00D46559" w14:paraId="0E56DC25"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2A0BD2AE"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3231</w:t>
            </w:r>
          </w:p>
        </w:tc>
        <w:tc>
          <w:tcPr>
            <w:tcW w:w="5528" w:type="dxa"/>
            <w:tcBorders>
              <w:top w:val="nil"/>
              <w:left w:val="nil"/>
              <w:bottom w:val="single" w:sz="4" w:space="0" w:color="848484"/>
              <w:right w:val="single" w:sz="4" w:space="0" w:color="848484"/>
            </w:tcBorders>
            <w:shd w:val="clear" w:color="000000" w:fill="D5E3F2"/>
            <w:noWrap/>
            <w:vAlign w:val="center"/>
            <w:hideMark/>
          </w:tcPr>
          <w:p w14:paraId="229E1556"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Usluge telefona, interneta, pošte i prijevoza</w:t>
            </w:r>
          </w:p>
        </w:tc>
        <w:tc>
          <w:tcPr>
            <w:tcW w:w="1334" w:type="dxa"/>
            <w:tcBorders>
              <w:top w:val="nil"/>
              <w:left w:val="nil"/>
              <w:bottom w:val="single" w:sz="4" w:space="0" w:color="848484"/>
              <w:right w:val="single" w:sz="4" w:space="0" w:color="848484"/>
            </w:tcBorders>
            <w:shd w:val="clear" w:color="auto" w:fill="auto"/>
            <w:noWrap/>
            <w:vAlign w:val="center"/>
            <w:hideMark/>
          </w:tcPr>
          <w:p w14:paraId="25A53998"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4.000</w:t>
            </w:r>
          </w:p>
        </w:tc>
        <w:tc>
          <w:tcPr>
            <w:tcW w:w="1332" w:type="dxa"/>
            <w:tcBorders>
              <w:top w:val="nil"/>
              <w:left w:val="nil"/>
              <w:bottom w:val="single" w:sz="4" w:space="0" w:color="848484"/>
              <w:right w:val="single" w:sz="4" w:space="0" w:color="848484"/>
            </w:tcBorders>
            <w:shd w:val="clear" w:color="auto" w:fill="auto"/>
            <w:noWrap/>
            <w:vAlign w:val="center"/>
            <w:hideMark/>
          </w:tcPr>
          <w:p w14:paraId="4E9F3C48"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2.452,19</w:t>
            </w:r>
          </w:p>
        </w:tc>
        <w:tc>
          <w:tcPr>
            <w:tcW w:w="1234" w:type="dxa"/>
            <w:tcBorders>
              <w:top w:val="nil"/>
              <w:left w:val="nil"/>
              <w:bottom w:val="single" w:sz="4" w:space="0" w:color="848484"/>
              <w:right w:val="single" w:sz="4" w:space="0" w:color="848484"/>
            </w:tcBorders>
            <w:shd w:val="clear" w:color="auto" w:fill="auto"/>
            <w:noWrap/>
            <w:vAlign w:val="center"/>
            <w:hideMark/>
          </w:tcPr>
          <w:p w14:paraId="4DD87B9C"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1.547,81</w:t>
            </w:r>
          </w:p>
        </w:tc>
        <w:tc>
          <w:tcPr>
            <w:tcW w:w="1087" w:type="dxa"/>
            <w:tcBorders>
              <w:top w:val="nil"/>
              <w:left w:val="nil"/>
              <w:bottom w:val="single" w:sz="4" w:space="0" w:color="848484"/>
              <w:right w:val="nil"/>
            </w:tcBorders>
            <w:shd w:val="clear" w:color="auto" w:fill="auto"/>
            <w:noWrap/>
            <w:vAlign w:val="center"/>
            <w:hideMark/>
          </w:tcPr>
          <w:p w14:paraId="050AE744"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61,30</w:t>
            </w:r>
          </w:p>
        </w:tc>
      </w:tr>
      <w:tr w:rsidR="00D46559" w:rsidRPr="00D46559" w14:paraId="7F9639DF"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35483303"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3232</w:t>
            </w:r>
          </w:p>
        </w:tc>
        <w:tc>
          <w:tcPr>
            <w:tcW w:w="5528" w:type="dxa"/>
            <w:tcBorders>
              <w:top w:val="nil"/>
              <w:left w:val="nil"/>
              <w:bottom w:val="single" w:sz="4" w:space="0" w:color="848484"/>
              <w:right w:val="single" w:sz="4" w:space="0" w:color="848484"/>
            </w:tcBorders>
            <w:shd w:val="clear" w:color="000000" w:fill="D5E3F2"/>
            <w:noWrap/>
            <w:vAlign w:val="center"/>
            <w:hideMark/>
          </w:tcPr>
          <w:p w14:paraId="2DD9BD14"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Usluge tekućeg i investicijskog  održavanja</w:t>
            </w:r>
          </w:p>
        </w:tc>
        <w:tc>
          <w:tcPr>
            <w:tcW w:w="1334" w:type="dxa"/>
            <w:tcBorders>
              <w:top w:val="nil"/>
              <w:left w:val="nil"/>
              <w:bottom w:val="single" w:sz="4" w:space="0" w:color="848484"/>
              <w:right w:val="single" w:sz="4" w:space="0" w:color="848484"/>
            </w:tcBorders>
            <w:shd w:val="clear" w:color="auto" w:fill="auto"/>
            <w:noWrap/>
            <w:vAlign w:val="center"/>
            <w:hideMark/>
          </w:tcPr>
          <w:p w14:paraId="15376A95"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4.000</w:t>
            </w:r>
          </w:p>
        </w:tc>
        <w:tc>
          <w:tcPr>
            <w:tcW w:w="1332" w:type="dxa"/>
            <w:tcBorders>
              <w:top w:val="nil"/>
              <w:left w:val="nil"/>
              <w:bottom w:val="single" w:sz="4" w:space="0" w:color="848484"/>
              <w:right w:val="single" w:sz="4" w:space="0" w:color="848484"/>
            </w:tcBorders>
            <w:shd w:val="clear" w:color="auto" w:fill="auto"/>
            <w:noWrap/>
            <w:vAlign w:val="center"/>
            <w:hideMark/>
          </w:tcPr>
          <w:p w14:paraId="0A008018"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701,26</w:t>
            </w:r>
          </w:p>
        </w:tc>
        <w:tc>
          <w:tcPr>
            <w:tcW w:w="1234" w:type="dxa"/>
            <w:tcBorders>
              <w:top w:val="nil"/>
              <w:left w:val="nil"/>
              <w:bottom w:val="single" w:sz="4" w:space="0" w:color="848484"/>
              <w:right w:val="single" w:sz="4" w:space="0" w:color="848484"/>
            </w:tcBorders>
            <w:shd w:val="clear" w:color="auto" w:fill="auto"/>
            <w:noWrap/>
            <w:vAlign w:val="center"/>
            <w:hideMark/>
          </w:tcPr>
          <w:p w14:paraId="503EC167"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3.298,74</w:t>
            </w:r>
          </w:p>
        </w:tc>
        <w:tc>
          <w:tcPr>
            <w:tcW w:w="1087" w:type="dxa"/>
            <w:tcBorders>
              <w:top w:val="nil"/>
              <w:left w:val="nil"/>
              <w:bottom w:val="single" w:sz="4" w:space="0" w:color="848484"/>
              <w:right w:val="nil"/>
            </w:tcBorders>
            <w:shd w:val="clear" w:color="auto" w:fill="auto"/>
            <w:noWrap/>
            <w:vAlign w:val="center"/>
            <w:hideMark/>
          </w:tcPr>
          <w:p w14:paraId="128E7E76"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17,53</w:t>
            </w:r>
          </w:p>
        </w:tc>
      </w:tr>
      <w:tr w:rsidR="00D46559" w:rsidRPr="00D46559" w14:paraId="0EA1550A"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41372B61"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3233</w:t>
            </w:r>
          </w:p>
        </w:tc>
        <w:tc>
          <w:tcPr>
            <w:tcW w:w="5528" w:type="dxa"/>
            <w:tcBorders>
              <w:top w:val="nil"/>
              <w:left w:val="nil"/>
              <w:bottom w:val="single" w:sz="4" w:space="0" w:color="848484"/>
              <w:right w:val="single" w:sz="4" w:space="0" w:color="848484"/>
            </w:tcBorders>
            <w:shd w:val="clear" w:color="000000" w:fill="D5E3F2"/>
            <w:noWrap/>
            <w:vAlign w:val="center"/>
            <w:hideMark/>
          </w:tcPr>
          <w:p w14:paraId="7C87FC61"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Usluge promidžbe i informiranja</w:t>
            </w:r>
          </w:p>
        </w:tc>
        <w:tc>
          <w:tcPr>
            <w:tcW w:w="1334" w:type="dxa"/>
            <w:tcBorders>
              <w:top w:val="nil"/>
              <w:left w:val="nil"/>
              <w:bottom w:val="single" w:sz="4" w:space="0" w:color="848484"/>
              <w:right w:val="single" w:sz="4" w:space="0" w:color="848484"/>
            </w:tcBorders>
            <w:shd w:val="clear" w:color="auto" w:fill="auto"/>
            <w:noWrap/>
            <w:vAlign w:val="center"/>
            <w:hideMark/>
          </w:tcPr>
          <w:p w14:paraId="07EA14C5"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3.000</w:t>
            </w:r>
          </w:p>
        </w:tc>
        <w:tc>
          <w:tcPr>
            <w:tcW w:w="1332" w:type="dxa"/>
            <w:tcBorders>
              <w:top w:val="nil"/>
              <w:left w:val="nil"/>
              <w:bottom w:val="single" w:sz="4" w:space="0" w:color="848484"/>
              <w:right w:val="single" w:sz="4" w:space="0" w:color="848484"/>
            </w:tcBorders>
            <w:shd w:val="clear" w:color="auto" w:fill="auto"/>
            <w:noWrap/>
            <w:vAlign w:val="center"/>
            <w:hideMark/>
          </w:tcPr>
          <w:p w14:paraId="3A2B8309"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2.980,00</w:t>
            </w:r>
          </w:p>
        </w:tc>
        <w:tc>
          <w:tcPr>
            <w:tcW w:w="1234" w:type="dxa"/>
            <w:tcBorders>
              <w:top w:val="nil"/>
              <w:left w:val="nil"/>
              <w:bottom w:val="single" w:sz="4" w:space="0" w:color="848484"/>
              <w:right w:val="single" w:sz="4" w:space="0" w:color="848484"/>
            </w:tcBorders>
            <w:shd w:val="clear" w:color="auto" w:fill="auto"/>
            <w:noWrap/>
            <w:vAlign w:val="center"/>
            <w:hideMark/>
          </w:tcPr>
          <w:p w14:paraId="324ED653"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20,00</w:t>
            </w:r>
          </w:p>
        </w:tc>
        <w:tc>
          <w:tcPr>
            <w:tcW w:w="1087" w:type="dxa"/>
            <w:tcBorders>
              <w:top w:val="nil"/>
              <w:left w:val="nil"/>
              <w:bottom w:val="single" w:sz="4" w:space="0" w:color="848484"/>
              <w:right w:val="nil"/>
            </w:tcBorders>
            <w:shd w:val="clear" w:color="auto" w:fill="auto"/>
            <w:noWrap/>
            <w:vAlign w:val="center"/>
            <w:hideMark/>
          </w:tcPr>
          <w:p w14:paraId="1580F0C4"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99,33</w:t>
            </w:r>
          </w:p>
        </w:tc>
      </w:tr>
      <w:tr w:rsidR="00D46559" w:rsidRPr="00D46559" w14:paraId="5BBED5D7"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5E481F32"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3235</w:t>
            </w:r>
          </w:p>
        </w:tc>
        <w:tc>
          <w:tcPr>
            <w:tcW w:w="5528" w:type="dxa"/>
            <w:tcBorders>
              <w:top w:val="nil"/>
              <w:left w:val="nil"/>
              <w:bottom w:val="single" w:sz="4" w:space="0" w:color="848484"/>
              <w:right w:val="single" w:sz="4" w:space="0" w:color="848484"/>
            </w:tcBorders>
            <w:shd w:val="clear" w:color="000000" w:fill="D5E3F2"/>
            <w:noWrap/>
            <w:vAlign w:val="center"/>
            <w:hideMark/>
          </w:tcPr>
          <w:p w14:paraId="0FE1B4B5"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Zakupnine i najamnine</w:t>
            </w:r>
          </w:p>
        </w:tc>
        <w:tc>
          <w:tcPr>
            <w:tcW w:w="1334" w:type="dxa"/>
            <w:tcBorders>
              <w:top w:val="nil"/>
              <w:left w:val="nil"/>
              <w:bottom w:val="single" w:sz="4" w:space="0" w:color="848484"/>
              <w:right w:val="single" w:sz="4" w:space="0" w:color="848484"/>
            </w:tcBorders>
            <w:shd w:val="clear" w:color="auto" w:fill="auto"/>
            <w:noWrap/>
            <w:vAlign w:val="center"/>
            <w:hideMark/>
          </w:tcPr>
          <w:p w14:paraId="60DE3AAD"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4.000</w:t>
            </w:r>
          </w:p>
        </w:tc>
        <w:tc>
          <w:tcPr>
            <w:tcW w:w="1332" w:type="dxa"/>
            <w:tcBorders>
              <w:top w:val="nil"/>
              <w:left w:val="nil"/>
              <w:bottom w:val="single" w:sz="4" w:space="0" w:color="848484"/>
              <w:right w:val="single" w:sz="4" w:space="0" w:color="848484"/>
            </w:tcBorders>
            <w:shd w:val="clear" w:color="auto" w:fill="auto"/>
            <w:noWrap/>
            <w:vAlign w:val="center"/>
            <w:hideMark/>
          </w:tcPr>
          <w:p w14:paraId="487DDE28"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2.326,81</w:t>
            </w:r>
          </w:p>
        </w:tc>
        <w:tc>
          <w:tcPr>
            <w:tcW w:w="1234" w:type="dxa"/>
            <w:tcBorders>
              <w:top w:val="nil"/>
              <w:left w:val="nil"/>
              <w:bottom w:val="single" w:sz="4" w:space="0" w:color="848484"/>
              <w:right w:val="single" w:sz="4" w:space="0" w:color="848484"/>
            </w:tcBorders>
            <w:shd w:val="clear" w:color="auto" w:fill="auto"/>
            <w:noWrap/>
            <w:vAlign w:val="center"/>
            <w:hideMark/>
          </w:tcPr>
          <w:p w14:paraId="1FC0802C"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1.673,19</w:t>
            </w:r>
          </w:p>
        </w:tc>
        <w:tc>
          <w:tcPr>
            <w:tcW w:w="1087" w:type="dxa"/>
            <w:tcBorders>
              <w:top w:val="nil"/>
              <w:left w:val="nil"/>
              <w:bottom w:val="single" w:sz="4" w:space="0" w:color="848484"/>
              <w:right w:val="nil"/>
            </w:tcBorders>
            <w:shd w:val="clear" w:color="auto" w:fill="auto"/>
            <w:noWrap/>
            <w:vAlign w:val="center"/>
            <w:hideMark/>
          </w:tcPr>
          <w:p w14:paraId="3701D115"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58,17</w:t>
            </w:r>
          </w:p>
        </w:tc>
      </w:tr>
      <w:tr w:rsidR="00D46559" w:rsidRPr="00D46559" w14:paraId="718598E7"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431E7052"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3236</w:t>
            </w:r>
          </w:p>
        </w:tc>
        <w:tc>
          <w:tcPr>
            <w:tcW w:w="5528" w:type="dxa"/>
            <w:tcBorders>
              <w:top w:val="nil"/>
              <w:left w:val="nil"/>
              <w:bottom w:val="single" w:sz="4" w:space="0" w:color="848484"/>
              <w:right w:val="single" w:sz="4" w:space="0" w:color="848484"/>
            </w:tcBorders>
            <w:shd w:val="clear" w:color="000000" w:fill="D5E3F2"/>
            <w:noWrap/>
            <w:vAlign w:val="center"/>
            <w:hideMark/>
          </w:tcPr>
          <w:p w14:paraId="01C7E41E"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Zdravstvene i veterinarske usluge</w:t>
            </w:r>
          </w:p>
        </w:tc>
        <w:tc>
          <w:tcPr>
            <w:tcW w:w="1334" w:type="dxa"/>
            <w:tcBorders>
              <w:top w:val="nil"/>
              <w:left w:val="nil"/>
              <w:bottom w:val="single" w:sz="4" w:space="0" w:color="848484"/>
              <w:right w:val="single" w:sz="4" w:space="0" w:color="848484"/>
            </w:tcBorders>
            <w:shd w:val="clear" w:color="auto" w:fill="auto"/>
            <w:noWrap/>
            <w:vAlign w:val="center"/>
            <w:hideMark/>
          </w:tcPr>
          <w:p w14:paraId="6C86FCB5"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4.000</w:t>
            </w:r>
          </w:p>
        </w:tc>
        <w:tc>
          <w:tcPr>
            <w:tcW w:w="1332" w:type="dxa"/>
            <w:tcBorders>
              <w:top w:val="nil"/>
              <w:left w:val="nil"/>
              <w:bottom w:val="single" w:sz="4" w:space="0" w:color="848484"/>
              <w:right w:val="single" w:sz="4" w:space="0" w:color="848484"/>
            </w:tcBorders>
            <w:shd w:val="clear" w:color="auto" w:fill="auto"/>
            <w:noWrap/>
            <w:vAlign w:val="center"/>
            <w:hideMark/>
          </w:tcPr>
          <w:p w14:paraId="1199933C"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 </w:t>
            </w:r>
          </w:p>
        </w:tc>
        <w:tc>
          <w:tcPr>
            <w:tcW w:w="1234" w:type="dxa"/>
            <w:tcBorders>
              <w:top w:val="nil"/>
              <w:left w:val="nil"/>
              <w:bottom w:val="single" w:sz="4" w:space="0" w:color="848484"/>
              <w:right w:val="single" w:sz="4" w:space="0" w:color="848484"/>
            </w:tcBorders>
            <w:shd w:val="clear" w:color="auto" w:fill="auto"/>
            <w:noWrap/>
            <w:vAlign w:val="center"/>
            <w:hideMark/>
          </w:tcPr>
          <w:p w14:paraId="4BB2295B"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4.000,00</w:t>
            </w:r>
          </w:p>
        </w:tc>
        <w:tc>
          <w:tcPr>
            <w:tcW w:w="1087" w:type="dxa"/>
            <w:tcBorders>
              <w:top w:val="nil"/>
              <w:left w:val="nil"/>
              <w:bottom w:val="single" w:sz="4" w:space="0" w:color="848484"/>
              <w:right w:val="nil"/>
            </w:tcBorders>
            <w:shd w:val="clear" w:color="auto" w:fill="auto"/>
            <w:noWrap/>
            <w:vAlign w:val="center"/>
            <w:hideMark/>
          </w:tcPr>
          <w:p w14:paraId="0CE9699E"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0</w:t>
            </w:r>
          </w:p>
        </w:tc>
      </w:tr>
      <w:tr w:rsidR="00D46559" w:rsidRPr="00D46559" w14:paraId="16084525"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2D47D333"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3237</w:t>
            </w:r>
          </w:p>
        </w:tc>
        <w:tc>
          <w:tcPr>
            <w:tcW w:w="5528" w:type="dxa"/>
            <w:tcBorders>
              <w:top w:val="nil"/>
              <w:left w:val="nil"/>
              <w:bottom w:val="single" w:sz="4" w:space="0" w:color="848484"/>
              <w:right w:val="single" w:sz="4" w:space="0" w:color="848484"/>
            </w:tcBorders>
            <w:shd w:val="clear" w:color="000000" w:fill="D5E3F2"/>
            <w:noWrap/>
            <w:vAlign w:val="center"/>
            <w:hideMark/>
          </w:tcPr>
          <w:p w14:paraId="377E19FA"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Intelektualne i osobne usluge</w:t>
            </w:r>
          </w:p>
        </w:tc>
        <w:tc>
          <w:tcPr>
            <w:tcW w:w="1334" w:type="dxa"/>
            <w:tcBorders>
              <w:top w:val="nil"/>
              <w:left w:val="nil"/>
              <w:bottom w:val="single" w:sz="4" w:space="0" w:color="848484"/>
              <w:right w:val="single" w:sz="4" w:space="0" w:color="848484"/>
            </w:tcBorders>
            <w:shd w:val="clear" w:color="auto" w:fill="auto"/>
            <w:noWrap/>
            <w:vAlign w:val="center"/>
            <w:hideMark/>
          </w:tcPr>
          <w:p w14:paraId="7BB76C79"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2.500</w:t>
            </w:r>
          </w:p>
        </w:tc>
        <w:tc>
          <w:tcPr>
            <w:tcW w:w="1332" w:type="dxa"/>
            <w:tcBorders>
              <w:top w:val="nil"/>
              <w:left w:val="nil"/>
              <w:bottom w:val="single" w:sz="4" w:space="0" w:color="848484"/>
              <w:right w:val="single" w:sz="4" w:space="0" w:color="848484"/>
            </w:tcBorders>
            <w:shd w:val="clear" w:color="auto" w:fill="auto"/>
            <w:noWrap/>
            <w:vAlign w:val="center"/>
            <w:hideMark/>
          </w:tcPr>
          <w:p w14:paraId="46C96A4C"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2.779,66</w:t>
            </w:r>
          </w:p>
        </w:tc>
        <w:tc>
          <w:tcPr>
            <w:tcW w:w="1234" w:type="dxa"/>
            <w:tcBorders>
              <w:top w:val="nil"/>
              <w:left w:val="nil"/>
              <w:bottom w:val="single" w:sz="4" w:space="0" w:color="848484"/>
              <w:right w:val="single" w:sz="4" w:space="0" w:color="848484"/>
            </w:tcBorders>
            <w:shd w:val="clear" w:color="auto" w:fill="auto"/>
            <w:noWrap/>
            <w:vAlign w:val="center"/>
            <w:hideMark/>
          </w:tcPr>
          <w:p w14:paraId="37FFC7B1"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-279,66</w:t>
            </w:r>
          </w:p>
        </w:tc>
        <w:tc>
          <w:tcPr>
            <w:tcW w:w="1087" w:type="dxa"/>
            <w:tcBorders>
              <w:top w:val="nil"/>
              <w:left w:val="nil"/>
              <w:bottom w:val="single" w:sz="4" w:space="0" w:color="848484"/>
              <w:right w:val="nil"/>
            </w:tcBorders>
            <w:shd w:val="clear" w:color="auto" w:fill="auto"/>
            <w:noWrap/>
            <w:vAlign w:val="center"/>
            <w:hideMark/>
          </w:tcPr>
          <w:p w14:paraId="6A9CA239"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111,19</w:t>
            </w:r>
          </w:p>
        </w:tc>
      </w:tr>
      <w:tr w:rsidR="00D46559" w:rsidRPr="00D46559" w14:paraId="21973DE3"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56514726"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3238</w:t>
            </w:r>
          </w:p>
        </w:tc>
        <w:tc>
          <w:tcPr>
            <w:tcW w:w="5528" w:type="dxa"/>
            <w:tcBorders>
              <w:top w:val="nil"/>
              <w:left w:val="nil"/>
              <w:bottom w:val="single" w:sz="4" w:space="0" w:color="848484"/>
              <w:right w:val="single" w:sz="4" w:space="0" w:color="848484"/>
            </w:tcBorders>
            <w:shd w:val="clear" w:color="000000" w:fill="D5E3F2"/>
            <w:noWrap/>
            <w:vAlign w:val="center"/>
            <w:hideMark/>
          </w:tcPr>
          <w:p w14:paraId="07236B2E"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Računalne usluge</w:t>
            </w:r>
          </w:p>
        </w:tc>
        <w:tc>
          <w:tcPr>
            <w:tcW w:w="1334" w:type="dxa"/>
            <w:tcBorders>
              <w:top w:val="nil"/>
              <w:left w:val="nil"/>
              <w:bottom w:val="single" w:sz="4" w:space="0" w:color="848484"/>
              <w:right w:val="single" w:sz="4" w:space="0" w:color="848484"/>
            </w:tcBorders>
            <w:shd w:val="clear" w:color="auto" w:fill="auto"/>
            <w:noWrap/>
            <w:vAlign w:val="center"/>
            <w:hideMark/>
          </w:tcPr>
          <w:p w14:paraId="74D3662D"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40.000</w:t>
            </w:r>
          </w:p>
        </w:tc>
        <w:tc>
          <w:tcPr>
            <w:tcW w:w="1332" w:type="dxa"/>
            <w:tcBorders>
              <w:top w:val="nil"/>
              <w:left w:val="nil"/>
              <w:bottom w:val="single" w:sz="4" w:space="0" w:color="848484"/>
              <w:right w:val="single" w:sz="4" w:space="0" w:color="848484"/>
            </w:tcBorders>
            <w:shd w:val="clear" w:color="auto" w:fill="auto"/>
            <w:noWrap/>
            <w:vAlign w:val="center"/>
            <w:hideMark/>
          </w:tcPr>
          <w:p w14:paraId="6D03BB77"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16.088,70</w:t>
            </w:r>
          </w:p>
        </w:tc>
        <w:tc>
          <w:tcPr>
            <w:tcW w:w="1234" w:type="dxa"/>
            <w:tcBorders>
              <w:top w:val="nil"/>
              <w:left w:val="nil"/>
              <w:bottom w:val="single" w:sz="4" w:space="0" w:color="848484"/>
              <w:right w:val="single" w:sz="4" w:space="0" w:color="848484"/>
            </w:tcBorders>
            <w:shd w:val="clear" w:color="auto" w:fill="auto"/>
            <w:noWrap/>
            <w:vAlign w:val="center"/>
            <w:hideMark/>
          </w:tcPr>
          <w:p w14:paraId="433BAC75"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23.911,30</w:t>
            </w:r>
          </w:p>
        </w:tc>
        <w:tc>
          <w:tcPr>
            <w:tcW w:w="1087" w:type="dxa"/>
            <w:tcBorders>
              <w:top w:val="nil"/>
              <w:left w:val="nil"/>
              <w:bottom w:val="single" w:sz="4" w:space="0" w:color="848484"/>
              <w:right w:val="nil"/>
            </w:tcBorders>
            <w:shd w:val="clear" w:color="auto" w:fill="auto"/>
            <w:noWrap/>
            <w:vAlign w:val="center"/>
            <w:hideMark/>
          </w:tcPr>
          <w:p w14:paraId="6353D174"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40,22</w:t>
            </w:r>
          </w:p>
        </w:tc>
      </w:tr>
      <w:tr w:rsidR="00D46559" w:rsidRPr="00D46559" w14:paraId="42DDC4D2"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422DF2C6"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3239</w:t>
            </w:r>
          </w:p>
        </w:tc>
        <w:tc>
          <w:tcPr>
            <w:tcW w:w="5528" w:type="dxa"/>
            <w:tcBorders>
              <w:top w:val="nil"/>
              <w:left w:val="nil"/>
              <w:bottom w:val="single" w:sz="4" w:space="0" w:color="848484"/>
              <w:right w:val="single" w:sz="4" w:space="0" w:color="848484"/>
            </w:tcBorders>
            <w:shd w:val="clear" w:color="000000" w:fill="D5E3F2"/>
            <w:noWrap/>
            <w:vAlign w:val="center"/>
            <w:hideMark/>
          </w:tcPr>
          <w:p w14:paraId="77C77071"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Ostale usluge</w:t>
            </w:r>
          </w:p>
        </w:tc>
        <w:tc>
          <w:tcPr>
            <w:tcW w:w="1334" w:type="dxa"/>
            <w:tcBorders>
              <w:top w:val="nil"/>
              <w:left w:val="nil"/>
              <w:bottom w:val="single" w:sz="4" w:space="0" w:color="848484"/>
              <w:right w:val="single" w:sz="4" w:space="0" w:color="848484"/>
            </w:tcBorders>
            <w:shd w:val="clear" w:color="auto" w:fill="auto"/>
            <w:noWrap/>
            <w:vAlign w:val="center"/>
            <w:hideMark/>
          </w:tcPr>
          <w:p w14:paraId="39318913"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2.000</w:t>
            </w:r>
          </w:p>
        </w:tc>
        <w:tc>
          <w:tcPr>
            <w:tcW w:w="1332" w:type="dxa"/>
            <w:tcBorders>
              <w:top w:val="nil"/>
              <w:left w:val="nil"/>
              <w:bottom w:val="single" w:sz="4" w:space="0" w:color="848484"/>
              <w:right w:val="single" w:sz="4" w:space="0" w:color="848484"/>
            </w:tcBorders>
            <w:shd w:val="clear" w:color="auto" w:fill="auto"/>
            <w:noWrap/>
            <w:vAlign w:val="center"/>
            <w:hideMark/>
          </w:tcPr>
          <w:p w14:paraId="3C6478A4"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1.065,60</w:t>
            </w:r>
          </w:p>
        </w:tc>
        <w:tc>
          <w:tcPr>
            <w:tcW w:w="1234" w:type="dxa"/>
            <w:tcBorders>
              <w:top w:val="nil"/>
              <w:left w:val="nil"/>
              <w:bottom w:val="single" w:sz="4" w:space="0" w:color="848484"/>
              <w:right w:val="single" w:sz="4" w:space="0" w:color="848484"/>
            </w:tcBorders>
            <w:shd w:val="clear" w:color="auto" w:fill="auto"/>
            <w:noWrap/>
            <w:vAlign w:val="center"/>
            <w:hideMark/>
          </w:tcPr>
          <w:p w14:paraId="75750424"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934,40</w:t>
            </w:r>
          </w:p>
        </w:tc>
        <w:tc>
          <w:tcPr>
            <w:tcW w:w="1087" w:type="dxa"/>
            <w:tcBorders>
              <w:top w:val="nil"/>
              <w:left w:val="nil"/>
              <w:bottom w:val="single" w:sz="4" w:space="0" w:color="848484"/>
              <w:right w:val="nil"/>
            </w:tcBorders>
            <w:shd w:val="clear" w:color="auto" w:fill="auto"/>
            <w:noWrap/>
            <w:vAlign w:val="center"/>
            <w:hideMark/>
          </w:tcPr>
          <w:p w14:paraId="252CCDBE"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53,28</w:t>
            </w:r>
          </w:p>
        </w:tc>
      </w:tr>
      <w:tr w:rsidR="00D46559" w:rsidRPr="00D46559" w14:paraId="4A3A9732"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50D47B1D" w14:textId="77777777" w:rsidR="00D46559" w:rsidRPr="00D46559" w:rsidRDefault="00D46559" w:rsidP="00D46559">
            <w:pPr>
              <w:widowControl/>
              <w:suppressAutoHyphens w:val="0"/>
              <w:ind w:firstLineChars="700" w:firstLine="112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324</w:t>
            </w:r>
          </w:p>
        </w:tc>
        <w:tc>
          <w:tcPr>
            <w:tcW w:w="5528" w:type="dxa"/>
            <w:tcBorders>
              <w:top w:val="nil"/>
              <w:left w:val="nil"/>
              <w:bottom w:val="single" w:sz="4" w:space="0" w:color="848484"/>
              <w:right w:val="single" w:sz="4" w:space="0" w:color="848484"/>
            </w:tcBorders>
            <w:shd w:val="clear" w:color="000000" w:fill="D5E3F2"/>
            <w:noWrap/>
            <w:vAlign w:val="center"/>
            <w:hideMark/>
          </w:tcPr>
          <w:p w14:paraId="0283E4AD"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Naknade troškova osobama izvan radnog odnosa</w:t>
            </w:r>
          </w:p>
        </w:tc>
        <w:tc>
          <w:tcPr>
            <w:tcW w:w="1334" w:type="dxa"/>
            <w:tcBorders>
              <w:top w:val="nil"/>
              <w:left w:val="nil"/>
              <w:bottom w:val="single" w:sz="4" w:space="0" w:color="848484"/>
              <w:right w:val="single" w:sz="4" w:space="0" w:color="848484"/>
            </w:tcBorders>
            <w:shd w:val="clear" w:color="000000" w:fill="FFFDC1"/>
            <w:noWrap/>
            <w:vAlign w:val="center"/>
            <w:hideMark/>
          </w:tcPr>
          <w:p w14:paraId="18E86BDC"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4.000</w:t>
            </w:r>
          </w:p>
        </w:tc>
        <w:tc>
          <w:tcPr>
            <w:tcW w:w="1332" w:type="dxa"/>
            <w:tcBorders>
              <w:top w:val="nil"/>
              <w:left w:val="nil"/>
              <w:bottom w:val="single" w:sz="4" w:space="0" w:color="848484"/>
              <w:right w:val="single" w:sz="4" w:space="0" w:color="848484"/>
            </w:tcBorders>
            <w:shd w:val="clear" w:color="000000" w:fill="FFFDC1"/>
            <w:noWrap/>
            <w:vAlign w:val="center"/>
            <w:hideMark/>
          </w:tcPr>
          <w:p w14:paraId="277E9471"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558,38</w:t>
            </w:r>
          </w:p>
        </w:tc>
        <w:tc>
          <w:tcPr>
            <w:tcW w:w="1234" w:type="dxa"/>
            <w:tcBorders>
              <w:top w:val="nil"/>
              <w:left w:val="nil"/>
              <w:bottom w:val="single" w:sz="4" w:space="0" w:color="848484"/>
              <w:right w:val="single" w:sz="4" w:space="0" w:color="848484"/>
            </w:tcBorders>
            <w:shd w:val="clear" w:color="000000" w:fill="FFFDC1"/>
            <w:noWrap/>
            <w:vAlign w:val="center"/>
            <w:hideMark/>
          </w:tcPr>
          <w:p w14:paraId="3E118266"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3.441,62</w:t>
            </w:r>
          </w:p>
        </w:tc>
        <w:tc>
          <w:tcPr>
            <w:tcW w:w="1087" w:type="dxa"/>
            <w:tcBorders>
              <w:top w:val="nil"/>
              <w:left w:val="nil"/>
              <w:bottom w:val="single" w:sz="4" w:space="0" w:color="848484"/>
              <w:right w:val="nil"/>
            </w:tcBorders>
            <w:shd w:val="clear" w:color="000000" w:fill="FFFDC1"/>
            <w:noWrap/>
            <w:vAlign w:val="center"/>
            <w:hideMark/>
          </w:tcPr>
          <w:p w14:paraId="40C46A9B"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13,96</w:t>
            </w:r>
          </w:p>
        </w:tc>
      </w:tr>
      <w:tr w:rsidR="00D46559" w:rsidRPr="00D46559" w14:paraId="48EFAD72"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44C73FAA"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3241</w:t>
            </w:r>
          </w:p>
        </w:tc>
        <w:tc>
          <w:tcPr>
            <w:tcW w:w="5528" w:type="dxa"/>
            <w:tcBorders>
              <w:top w:val="nil"/>
              <w:left w:val="nil"/>
              <w:bottom w:val="single" w:sz="4" w:space="0" w:color="848484"/>
              <w:right w:val="single" w:sz="4" w:space="0" w:color="848484"/>
            </w:tcBorders>
            <w:shd w:val="clear" w:color="000000" w:fill="D5E3F2"/>
            <w:noWrap/>
            <w:vAlign w:val="center"/>
            <w:hideMark/>
          </w:tcPr>
          <w:p w14:paraId="2AE2492E"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Naknade troškova osobama izvan radnog odnosa</w:t>
            </w:r>
          </w:p>
        </w:tc>
        <w:tc>
          <w:tcPr>
            <w:tcW w:w="1334" w:type="dxa"/>
            <w:tcBorders>
              <w:top w:val="nil"/>
              <w:left w:val="nil"/>
              <w:bottom w:val="single" w:sz="4" w:space="0" w:color="848484"/>
              <w:right w:val="single" w:sz="4" w:space="0" w:color="848484"/>
            </w:tcBorders>
            <w:shd w:val="clear" w:color="auto" w:fill="auto"/>
            <w:noWrap/>
            <w:vAlign w:val="center"/>
            <w:hideMark/>
          </w:tcPr>
          <w:p w14:paraId="461E3D2E"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4.000</w:t>
            </w:r>
          </w:p>
        </w:tc>
        <w:tc>
          <w:tcPr>
            <w:tcW w:w="1332" w:type="dxa"/>
            <w:tcBorders>
              <w:top w:val="nil"/>
              <w:left w:val="nil"/>
              <w:bottom w:val="single" w:sz="4" w:space="0" w:color="848484"/>
              <w:right w:val="single" w:sz="4" w:space="0" w:color="848484"/>
            </w:tcBorders>
            <w:shd w:val="clear" w:color="auto" w:fill="auto"/>
            <w:noWrap/>
            <w:vAlign w:val="center"/>
            <w:hideMark/>
          </w:tcPr>
          <w:p w14:paraId="111DF4E4"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558,38</w:t>
            </w:r>
          </w:p>
        </w:tc>
        <w:tc>
          <w:tcPr>
            <w:tcW w:w="1234" w:type="dxa"/>
            <w:tcBorders>
              <w:top w:val="nil"/>
              <w:left w:val="nil"/>
              <w:bottom w:val="single" w:sz="4" w:space="0" w:color="848484"/>
              <w:right w:val="single" w:sz="4" w:space="0" w:color="848484"/>
            </w:tcBorders>
            <w:shd w:val="clear" w:color="auto" w:fill="auto"/>
            <w:noWrap/>
            <w:vAlign w:val="center"/>
            <w:hideMark/>
          </w:tcPr>
          <w:p w14:paraId="454886E0"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3.441,62</w:t>
            </w:r>
          </w:p>
        </w:tc>
        <w:tc>
          <w:tcPr>
            <w:tcW w:w="1087" w:type="dxa"/>
            <w:tcBorders>
              <w:top w:val="nil"/>
              <w:left w:val="nil"/>
              <w:bottom w:val="single" w:sz="4" w:space="0" w:color="848484"/>
              <w:right w:val="nil"/>
            </w:tcBorders>
            <w:shd w:val="clear" w:color="auto" w:fill="auto"/>
            <w:noWrap/>
            <w:vAlign w:val="center"/>
            <w:hideMark/>
          </w:tcPr>
          <w:p w14:paraId="0A6B141F"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13,96</w:t>
            </w:r>
          </w:p>
        </w:tc>
      </w:tr>
      <w:tr w:rsidR="00D46559" w:rsidRPr="00D46559" w14:paraId="4D1DFDC3"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2DDDD37E" w14:textId="77777777" w:rsidR="00D46559" w:rsidRPr="00D46559" w:rsidRDefault="00D46559" w:rsidP="00D46559">
            <w:pPr>
              <w:widowControl/>
              <w:suppressAutoHyphens w:val="0"/>
              <w:ind w:firstLineChars="700" w:firstLine="112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329</w:t>
            </w:r>
          </w:p>
        </w:tc>
        <w:tc>
          <w:tcPr>
            <w:tcW w:w="5528" w:type="dxa"/>
            <w:tcBorders>
              <w:top w:val="nil"/>
              <w:left w:val="nil"/>
              <w:bottom w:val="single" w:sz="4" w:space="0" w:color="848484"/>
              <w:right w:val="single" w:sz="4" w:space="0" w:color="848484"/>
            </w:tcBorders>
            <w:shd w:val="clear" w:color="000000" w:fill="D5E3F2"/>
            <w:noWrap/>
            <w:vAlign w:val="center"/>
            <w:hideMark/>
          </w:tcPr>
          <w:p w14:paraId="320763E3"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Ostali nespomenuti rashodi poslovanja</w:t>
            </w:r>
          </w:p>
        </w:tc>
        <w:tc>
          <w:tcPr>
            <w:tcW w:w="1334" w:type="dxa"/>
            <w:tcBorders>
              <w:top w:val="nil"/>
              <w:left w:val="nil"/>
              <w:bottom w:val="single" w:sz="4" w:space="0" w:color="848484"/>
              <w:right w:val="single" w:sz="4" w:space="0" w:color="848484"/>
            </w:tcBorders>
            <w:shd w:val="clear" w:color="000000" w:fill="FFFDC1"/>
            <w:noWrap/>
            <w:vAlign w:val="center"/>
            <w:hideMark/>
          </w:tcPr>
          <w:p w14:paraId="608FD082"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58.500</w:t>
            </w:r>
          </w:p>
        </w:tc>
        <w:tc>
          <w:tcPr>
            <w:tcW w:w="1332" w:type="dxa"/>
            <w:tcBorders>
              <w:top w:val="nil"/>
              <w:left w:val="nil"/>
              <w:bottom w:val="single" w:sz="4" w:space="0" w:color="848484"/>
              <w:right w:val="single" w:sz="4" w:space="0" w:color="848484"/>
            </w:tcBorders>
            <w:shd w:val="clear" w:color="000000" w:fill="FFFDC1"/>
            <w:noWrap/>
            <w:vAlign w:val="center"/>
            <w:hideMark/>
          </w:tcPr>
          <w:p w14:paraId="083EEB4A"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29.830,28</w:t>
            </w:r>
          </w:p>
        </w:tc>
        <w:tc>
          <w:tcPr>
            <w:tcW w:w="1234" w:type="dxa"/>
            <w:tcBorders>
              <w:top w:val="nil"/>
              <w:left w:val="nil"/>
              <w:bottom w:val="single" w:sz="4" w:space="0" w:color="848484"/>
              <w:right w:val="single" w:sz="4" w:space="0" w:color="848484"/>
            </w:tcBorders>
            <w:shd w:val="clear" w:color="000000" w:fill="FFFDC1"/>
            <w:noWrap/>
            <w:vAlign w:val="center"/>
            <w:hideMark/>
          </w:tcPr>
          <w:p w14:paraId="70D5241C"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28.669,72</w:t>
            </w:r>
          </w:p>
        </w:tc>
        <w:tc>
          <w:tcPr>
            <w:tcW w:w="1087" w:type="dxa"/>
            <w:tcBorders>
              <w:top w:val="nil"/>
              <w:left w:val="nil"/>
              <w:bottom w:val="single" w:sz="4" w:space="0" w:color="848484"/>
              <w:right w:val="nil"/>
            </w:tcBorders>
            <w:shd w:val="clear" w:color="000000" w:fill="FFFDC1"/>
            <w:noWrap/>
            <w:vAlign w:val="center"/>
            <w:hideMark/>
          </w:tcPr>
          <w:p w14:paraId="3BD74926"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50,99</w:t>
            </w:r>
          </w:p>
        </w:tc>
      </w:tr>
      <w:tr w:rsidR="00D46559" w:rsidRPr="00D46559" w14:paraId="509C3D51"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129CFC35"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3291</w:t>
            </w:r>
          </w:p>
        </w:tc>
        <w:tc>
          <w:tcPr>
            <w:tcW w:w="5528" w:type="dxa"/>
            <w:tcBorders>
              <w:top w:val="nil"/>
              <w:left w:val="nil"/>
              <w:bottom w:val="single" w:sz="4" w:space="0" w:color="848484"/>
              <w:right w:val="single" w:sz="4" w:space="0" w:color="848484"/>
            </w:tcBorders>
            <w:shd w:val="clear" w:color="000000" w:fill="D5E3F2"/>
            <w:noWrap/>
            <w:vAlign w:val="center"/>
            <w:hideMark/>
          </w:tcPr>
          <w:p w14:paraId="2B8432FB"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Naknade za rad predstavničkih i izvršnih tijela, povjerenstava i slično</w:t>
            </w:r>
          </w:p>
        </w:tc>
        <w:tc>
          <w:tcPr>
            <w:tcW w:w="1334" w:type="dxa"/>
            <w:tcBorders>
              <w:top w:val="nil"/>
              <w:left w:val="nil"/>
              <w:bottom w:val="single" w:sz="4" w:space="0" w:color="848484"/>
              <w:right w:val="single" w:sz="4" w:space="0" w:color="848484"/>
            </w:tcBorders>
            <w:shd w:val="clear" w:color="auto" w:fill="auto"/>
            <w:noWrap/>
            <w:vAlign w:val="center"/>
            <w:hideMark/>
          </w:tcPr>
          <w:p w14:paraId="09A483BB"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36.000</w:t>
            </w:r>
          </w:p>
        </w:tc>
        <w:tc>
          <w:tcPr>
            <w:tcW w:w="1332" w:type="dxa"/>
            <w:tcBorders>
              <w:top w:val="nil"/>
              <w:left w:val="nil"/>
              <w:bottom w:val="single" w:sz="4" w:space="0" w:color="848484"/>
              <w:right w:val="single" w:sz="4" w:space="0" w:color="848484"/>
            </w:tcBorders>
            <w:shd w:val="clear" w:color="auto" w:fill="auto"/>
            <w:noWrap/>
            <w:vAlign w:val="center"/>
            <w:hideMark/>
          </w:tcPr>
          <w:p w14:paraId="075E476C"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16.875,66</w:t>
            </w:r>
          </w:p>
        </w:tc>
        <w:tc>
          <w:tcPr>
            <w:tcW w:w="1234" w:type="dxa"/>
            <w:tcBorders>
              <w:top w:val="nil"/>
              <w:left w:val="nil"/>
              <w:bottom w:val="single" w:sz="4" w:space="0" w:color="848484"/>
              <w:right w:val="single" w:sz="4" w:space="0" w:color="848484"/>
            </w:tcBorders>
            <w:shd w:val="clear" w:color="auto" w:fill="auto"/>
            <w:noWrap/>
            <w:vAlign w:val="center"/>
            <w:hideMark/>
          </w:tcPr>
          <w:p w14:paraId="46E6AD56"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19.124,34</w:t>
            </w:r>
          </w:p>
        </w:tc>
        <w:tc>
          <w:tcPr>
            <w:tcW w:w="1087" w:type="dxa"/>
            <w:tcBorders>
              <w:top w:val="nil"/>
              <w:left w:val="nil"/>
              <w:bottom w:val="single" w:sz="4" w:space="0" w:color="848484"/>
              <w:right w:val="nil"/>
            </w:tcBorders>
            <w:shd w:val="clear" w:color="auto" w:fill="auto"/>
            <w:noWrap/>
            <w:vAlign w:val="center"/>
            <w:hideMark/>
          </w:tcPr>
          <w:p w14:paraId="1A949170"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46,88</w:t>
            </w:r>
          </w:p>
        </w:tc>
      </w:tr>
      <w:tr w:rsidR="00D46559" w:rsidRPr="00D46559" w14:paraId="55EC382A"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14E93F25"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3292</w:t>
            </w:r>
          </w:p>
        </w:tc>
        <w:tc>
          <w:tcPr>
            <w:tcW w:w="5528" w:type="dxa"/>
            <w:tcBorders>
              <w:top w:val="nil"/>
              <w:left w:val="nil"/>
              <w:bottom w:val="single" w:sz="4" w:space="0" w:color="848484"/>
              <w:right w:val="single" w:sz="4" w:space="0" w:color="848484"/>
            </w:tcBorders>
            <w:shd w:val="clear" w:color="000000" w:fill="D5E3F2"/>
            <w:noWrap/>
            <w:vAlign w:val="center"/>
            <w:hideMark/>
          </w:tcPr>
          <w:p w14:paraId="53282570"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Premije osiguranja</w:t>
            </w:r>
          </w:p>
        </w:tc>
        <w:tc>
          <w:tcPr>
            <w:tcW w:w="1334" w:type="dxa"/>
            <w:tcBorders>
              <w:top w:val="nil"/>
              <w:left w:val="nil"/>
              <w:bottom w:val="single" w:sz="4" w:space="0" w:color="848484"/>
              <w:right w:val="single" w:sz="4" w:space="0" w:color="848484"/>
            </w:tcBorders>
            <w:shd w:val="clear" w:color="auto" w:fill="auto"/>
            <w:noWrap/>
            <w:vAlign w:val="center"/>
            <w:hideMark/>
          </w:tcPr>
          <w:p w14:paraId="46311FF7"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1.000</w:t>
            </w:r>
          </w:p>
        </w:tc>
        <w:tc>
          <w:tcPr>
            <w:tcW w:w="1332" w:type="dxa"/>
            <w:tcBorders>
              <w:top w:val="nil"/>
              <w:left w:val="nil"/>
              <w:bottom w:val="single" w:sz="4" w:space="0" w:color="848484"/>
              <w:right w:val="single" w:sz="4" w:space="0" w:color="848484"/>
            </w:tcBorders>
            <w:shd w:val="clear" w:color="auto" w:fill="auto"/>
            <w:noWrap/>
            <w:vAlign w:val="center"/>
            <w:hideMark/>
          </w:tcPr>
          <w:p w14:paraId="65A41E3F"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534,70</w:t>
            </w:r>
          </w:p>
        </w:tc>
        <w:tc>
          <w:tcPr>
            <w:tcW w:w="1234" w:type="dxa"/>
            <w:tcBorders>
              <w:top w:val="nil"/>
              <w:left w:val="nil"/>
              <w:bottom w:val="single" w:sz="4" w:space="0" w:color="848484"/>
              <w:right w:val="single" w:sz="4" w:space="0" w:color="848484"/>
            </w:tcBorders>
            <w:shd w:val="clear" w:color="auto" w:fill="auto"/>
            <w:noWrap/>
            <w:vAlign w:val="center"/>
            <w:hideMark/>
          </w:tcPr>
          <w:p w14:paraId="642936B8"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465,30</w:t>
            </w:r>
          </w:p>
        </w:tc>
        <w:tc>
          <w:tcPr>
            <w:tcW w:w="1087" w:type="dxa"/>
            <w:tcBorders>
              <w:top w:val="nil"/>
              <w:left w:val="nil"/>
              <w:bottom w:val="single" w:sz="4" w:space="0" w:color="848484"/>
              <w:right w:val="nil"/>
            </w:tcBorders>
            <w:shd w:val="clear" w:color="auto" w:fill="auto"/>
            <w:noWrap/>
            <w:vAlign w:val="center"/>
            <w:hideMark/>
          </w:tcPr>
          <w:p w14:paraId="1C2516E6"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53,47</w:t>
            </w:r>
          </w:p>
        </w:tc>
      </w:tr>
      <w:tr w:rsidR="00D46559" w:rsidRPr="00D46559" w14:paraId="53F015EF"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62338F74"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3293</w:t>
            </w:r>
          </w:p>
        </w:tc>
        <w:tc>
          <w:tcPr>
            <w:tcW w:w="5528" w:type="dxa"/>
            <w:tcBorders>
              <w:top w:val="nil"/>
              <w:left w:val="nil"/>
              <w:bottom w:val="single" w:sz="4" w:space="0" w:color="848484"/>
              <w:right w:val="single" w:sz="4" w:space="0" w:color="848484"/>
            </w:tcBorders>
            <w:shd w:val="clear" w:color="000000" w:fill="D5E3F2"/>
            <w:noWrap/>
            <w:vAlign w:val="center"/>
            <w:hideMark/>
          </w:tcPr>
          <w:p w14:paraId="6F133A11"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Reprezentacija</w:t>
            </w:r>
          </w:p>
        </w:tc>
        <w:tc>
          <w:tcPr>
            <w:tcW w:w="1334" w:type="dxa"/>
            <w:tcBorders>
              <w:top w:val="nil"/>
              <w:left w:val="nil"/>
              <w:bottom w:val="single" w:sz="4" w:space="0" w:color="848484"/>
              <w:right w:val="single" w:sz="4" w:space="0" w:color="848484"/>
            </w:tcBorders>
            <w:shd w:val="clear" w:color="auto" w:fill="auto"/>
            <w:noWrap/>
            <w:vAlign w:val="center"/>
            <w:hideMark/>
          </w:tcPr>
          <w:p w14:paraId="4FA791B7"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6.500</w:t>
            </w:r>
          </w:p>
        </w:tc>
        <w:tc>
          <w:tcPr>
            <w:tcW w:w="1332" w:type="dxa"/>
            <w:tcBorders>
              <w:top w:val="nil"/>
              <w:left w:val="nil"/>
              <w:bottom w:val="single" w:sz="4" w:space="0" w:color="848484"/>
              <w:right w:val="single" w:sz="4" w:space="0" w:color="848484"/>
            </w:tcBorders>
            <w:shd w:val="clear" w:color="auto" w:fill="auto"/>
            <w:noWrap/>
            <w:vAlign w:val="center"/>
            <w:hideMark/>
          </w:tcPr>
          <w:p w14:paraId="6A8DF6EA"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2.481,92</w:t>
            </w:r>
          </w:p>
        </w:tc>
        <w:tc>
          <w:tcPr>
            <w:tcW w:w="1234" w:type="dxa"/>
            <w:tcBorders>
              <w:top w:val="nil"/>
              <w:left w:val="nil"/>
              <w:bottom w:val="single" w:sz="4" w:space="0" w:color="848484"/>
              <w:right w:val="single" w:sz="4" w:space="0" w:color="848484"/>
            </w:tcBorders>
            <w:shd w:val="clear" w:color="auto" w:fill="auto"/>
            <w:noWrap/>
            <w:vAlign w:val="center"/>
            <w:hideMark/>
          </w:tcPr>
          <w:p w14:paraId="63465C40"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4.018,08</w:t>
            </w:r>
          </w:p>
        </w:tc>
        <w:tc>
          <w:tcPr>
            <w:tcW w:w="1087" w:type="dxa"/>
            <w:tcBorders>
              <w:top w:val="nil"/>
              <w:left w:val="nil"/>
              <w:bottom w:val="single" w:sz="4" w:space="0" w:color="848484"/>
              <w:right w:val="nil"/>
            </w:tcBorders>
            <w:shd w:val="clear" w:color="auto" w:fill="auto"/>
            <w:noWrap/>
            <w:vAlign w:val="center"/>
            <w:hideMark/>
          </w:tcPr>
          <w:p w14:paraId="1D4DFD03"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38,18</w:t>
            </w:r>
          </w:p>
        </w:tc>
      </w:tr>
      <w:tr w:rsidR="00D46559" w:rsidRPr="00D46559" w14:paraId="3F239DC4"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3C86545B"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3294</w:t>
            </w:r>
          </w:p>
        </w:tc>
        <w:tc>
          <w:tcPr>
            <w:tcW w:w="5528" w:type="dxa"/>
            <w:tcBorders>
              <w:top w:val="nil"/>
              <w:left w:val="nil"/>
              <w:bottom w:val="single" w:sz="4" w:space="0" w:color="848484"/>
              <w:right w:val="single" w:sz="4" w:space="0" w:color="848484"/>
            </w:tcBorders>
            <w:shd w:val="clear" w:color="000000" w:fill="D5E3F2"/>
            <w:noWrap/>
            <w:vAlign w:val="center"/>
            <w:hideMark/>
          </w:tcPr>
          <w:p w14:paraId="085EFB6E"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Članarine i norme</w:t>
            </w:r>
          </w:p>
        </w:tc>
        <w:tc>
          <w:tcPr>
            <w:tcW w:w="1334" w:type="dxa"/>
            <w:tcBorders>
              <w:top w:val="nil"/>
              <w:left w:val="nil"/>
              <w:bottom w:val="single" w:sz="4" w:space="0" w:color="848484"/>
              <w:right w:val="single" w:sz="4" w:space="0" w:color="848484"/>
            </w:tcBorders>
            <w:shd w:val="clear" w:color="auto" w:fill="auto"/>
            <w:noWrap/>
            <w:vAlign w:val="center"/>
            <w:hideMark/>
          </w:tcPr>
          <w:p w14:paraId="3EE072AB"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12.000</w:t>
            </w:r>
          </w:p>
        </w:tc>
        <w:tc>
          <w:tcPr>
            <w:tcW w:w="1332" w:type="dxa"/>
            <w:tcBorders>
              <w:top w:val="nil"/>
              <w:left w:val="nil"/>
              <w:bottom w:val="single" w:sz="4" w:space="0" w:color="848484"/>
              <w:right w:val="single" w:sz="4" w:space="0" w:color="848484"/>
            </w:tcBorders>
            <w:shd w:val="clear" w:color="auto" w:fill="auto"/>
            <w:noWrap/>
            <w:vAlign w:val="center"/>
            <w:hideMark/>
          </w:tcPr>
          <w:p w14:paraId="439BDD71"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8.800,00</w:t>
            </w:r>
          </w:p>
        </w:tc>
        <w:tc>
          <w:tcPr>
            <w:tcW w:w="1234" w:type="dxa"/>
            <w:tcBorders>
              <w:top w:val="nil"/>
              <w:left w:val="nil"/>
              <w:bottom w:val="single" w:sz="4" w:space="0" w:color="848484"/>
              <w:right w:val="single" w:sz="4" w:space="0" w:color="848484"/>
            </w:tcBorders>
            <w:shd w:val="clear" w:color="auto" w:fill="auto"/>
            <w:noWrap/>
            <w:vAlign w:val="center"/>
            <w:hideMark/>
          </w:tcPr>
          <w:p w14:paraId="4D8B114A"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3.200,00</w:t>
            </w:r>
          </w:p>
        </w:tc>
        <w:tc>
          <w:tcPr>
            <w:tcW w:w="1087" w:type="dxa"/>
            <w:tcBorders>
              <w:top w:val="nil"/>
              <w:left w:val="nil"/>
              <w:bottom w:val="single" w:sz="4" w:space="0" w:color="848484"/>
              <w:right w:val="nil"/>
            </w:tcBorders>
            <w:shd w:val="clear" w:color="auto" w:fill="auto"/>
            <w:noWrap/>
            <w:vAlign w:val="center"/>
            <w:hideMark/>
          </w:tcPr>
          <w:p w14:paraId="6B232A88"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73,33</w:t>
            </w:r>
          </w:p>
        </w:tc>
      </w:tr>
      <w:tr w:rsidR="00D46559" w:rsidRPr="00D46559" w14:paraId="6FCFB486"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54683381"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3295</w:t>
            </w:r>
          </w:p>
        </w:tc>
        <w:tc>
          <w:tcPr>
            <w:tcW w:w="5528" w:type="dxa"/>
            <w:tcBorders>
              <w:top w:val="nil"/>
              <w:left w:val="nil"/>
              <w:bottom w:val="single" w:sz="4" w:space="0" w:color="848484"/>
              <w:right w:val="single" w:sz="4" w:space="0" w:color="848484"/>
            </w:tcBorders>
            <w:shd w:val="clear" w:color="000000" w:fill="D5E3F2"/>
            <w:noWrap/>
            <w:vAlign w:val="center"/>
            <w:hideMark/>
          </w:tcPr>
          <w:p w14:paraId="3C8CCAC2"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Pristojbe i naknade</w:t>
            </w:r>
          </w:p>
        </w:tc>
        <w:tc>
          <w:tcPr>
            <w:tcW w:w="1334" w:type="dxa"/>
            <w:tcBorders>
              <w:top w:val="nil"/>
              <w:left w:val="nil"/>
              <w:bottom w:val="single" w:sz="4" w:space="0" w:color="848484"/>
              <w:right w:val="single" w:sz="4" w:space="0" w:color="848484"/>
            </w:tcBorders>
            <w:shd w:val="clear" w:color="auto" w:fill="auto"/>
            <w:noWrap/>
            <w:vAlign w:val="center"/>
            <w:hideMark/>
          </w:tcPr>
          <w:p w14:paraId="004B47BA"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2.000</w:t>
            </w:r>
          </w:p>
        </w:tc>
        <w:tc>
          <w:tcPr>
            <w:tcW w:w="1332" w:type="dxa"/>
            <w:tcBorders>
              <w:top w:val="nil"/>
              <w:left w:val="nil"/>
              <w:bottom w:val="single" w:sz="4" w:space="0" w:color="848484"/>
              <w:right w:val="single" w:sz="4" w:space="0" w:color="848484"/>
            </w:tcBorders>
            <w:shd w:val="clear" w:color="auto" w:fill="auto"/>
            <w:noWrap/>
            <w:vAlign w:val="center"/>
            <w:hideMark/>
          </w:tcPr>
          <w:p w14:paraId="630B567A"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1.138,00</w:t>
            </w:r>
          </w:p>
        </w:tc>
        <w:tc>
          <w:tcPr>
            <w:tcW w:w="1234" w:type="dxa"/>
            <w:tcBorders>
              <w:top w:val="nil"/>
              <w:left w:val="nil"/>
              <w:bottom w:val="single" w:sz="4" w:space="0" w:color="848484"/>
              <w:right w:val="single" w:sz="4" w:space="0" w:color="848484"/>
            </w:tcBorders>
            <w:shd w:val="clear" w:color="auto" w:fill="auto"/>
            <w:noWrap/>
            <w:vAlign w:val="center"/>
            <w:hideMark/>
          </w:tcPr>
          <w:p w14:paraId="45017118"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862,00</w:t>
            </w:r>
          </w:p>
        </w:tc>
        <w:tc>
          <w:tcPr>
            <w:tcW w:w="1087" w:type="dxa"/>
            <w:tcBorders>
              <w:top w:val="nil"/>
              <w:left w:val="nil"/>
              <w:bottom w:val="single" w:sz="4" w:space="0" w:color="848484"/>
              <w:right w:val="nil"/>
            </w:tcBorders>
            <w:shd w:val="clear" w:color="auto" w:fill="auto"/>
            <w:noWrap/>
            <w:vAlign w:val="center"/>
            <w:hideMark/>
          </w:tcPr>
          <w:p w14:paraId="635C87B9"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56,90</w:t>
            </w:r>
          </w:p>
        </w:tc>
      </w:tr>
      <w:tr w:rsidR="00D46559" w:rsidRPr="00D46559" w14:paraId="10E90323"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0E4D5D3D"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3296</w:t>
            </w:r>
          </w:p>
        </w:tc>
        <w:tc>
          <w:tcPr>
            <w:tcW w:w="5528" w:type="dxa"/>
            <w:tcBorders>
              <w:top w:val="nil"/>
              <w:left w:val="nil"/>
              <w:bottom w:val="single" w:sz="4" w:space="0" w:color="848484"/>
              <w:right w:val="single" w:sz="4" w:space="0" w:color="848484"/>
            </w:tcBorders>
            <w:shd w:val="clear" w:color="000000" w:fill="D5E3F2"/>
            <w:noWrap/>
            <w:vAlign w:val="center"/>
            <w:hideMark/>
          </w:tcPr>
          <w:p w14:paraId="48FE97A5"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Troškovi sudskih postupaka</w:t>
            </w:r>
          </w:p>
        </w:tc>
        <w:tc>
          <w:tcPr>
            <w:tcW w:w="1334" w:type="dxa"/>
            <w:tcBorders>
              <w:top w:val="nil"/>
              <w:left w:val="nil"/>
              <w:bottom w:val="single" w:sz="4" w:space="0" w:color="848484"/>
              <w:right w:val="single" w:sz="4" w:space="0" w:color="848484"/>
            </w:tcBorders>
            <w:shd w:val="clear" w:color="auto" w:fill="auto"/>
            <w:noWrap/>
            <w:vAlign w:val="center"/>
            <w:hideMark/>
          </w:tcPr>
          <w:p w14:paraId="6A0C6E67"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1.000</w:t>
            </w:r>
          </w:p>
        </w:tc>
        <w:tc>
          <w:tcPr>
            <w:tcW w:w="1332" w:type="dxa"/>
            <w:tcBorders>
              <w:top w:val="nil"/>
              <w:left w:val="nil"/>
              <w:bottom w:val="single" w:sz="4" w:space="0" w:color="848484"/>
              <w:right w:val="single" w:sz="4" w:space="0" w:color="848484"/>
            </w:tcBorders>
            <w:shd w:val="clear" w:color="auto" w:fill="auto"/>
            <w:noWrap/>
            <w:vAlign w:val="center"/>
            <w:hideMark/>
          </w:tcPr>
          <w:p w14:paraId="79F460F9"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 </w:t>
            </w:r>
          </w:p>
        </w:tc>
        <w:tc>
          <w:tcPr>
            <w:tcW w:w="1234" w:type="dxa"/>
            <w:tcBorders>
              <w:top w:val="nil"/>
              <w:left w:val="nil"/>
              <w:bottom w:val="single" w:sz="4" w:space="0" w:color="848484"/>
              <w:right w:val="single" w:sz="4" w:space="0" w:color="848484"/>
            </w:tcBorders>
            <w:shd w:val="clear" w:color="auto" w:fill="auto"/>
            <w:noWrap/>
            <w:vAlign w:val="center"/>
            <w:hideMark/>
          </w:tcPr>
          <w:p w14:paraId="2F391E74"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1.000,00</w:t>
            </w:r>
          </w:p>
        </w:tc>
        <w:tc>
          <w:tcPr>
            <w:tcW w:w="1087" w:type="dxa"/>
            <w:tcBorders>
              <w:top w:val="nil"/>
              <w:left w:val="nil"/>
              <w:bottom w:val="single" w:sz="4" w:space="0" w:color="848484"/>
              <w:right w:val="nil"/>
            </w:tcBorders>
            <w:shd w:val="clear" w:color="auto" w:fill="auto"/>
            <w:noWrap/>
            <w:vAlign w:val="center"/>
            <w:hideMark/>
          </w:tcPr>
          <w:p w14:paraId="3D52147E"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0</w:t>
            </w:r>
          </w:p>
        </w:tc>
      </w:tr>
      <w:tr w:rsidR="00D46559" w:rsidRPr="00D46559" w14:paraId="5F4F57AB"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562A15A1" w14:textId="77777777" w:rsidR="00D46559" w:rsidRPr="00D46559" w:rsidRDefault="00D46559" w:rsidP="00D46559">
            <w:pPr>
              <w:widowControl/>
              <w:suppressAutoHyphens w:val="0"/>
              <w:ind w:firstLineChars="600" w:firstLine="9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34</w:t>
            </w:r>
          </w:p>
        </w:tc>
        <w:tc>
          <w:tcPr>
            <w:tcW w:w="5528" w:type="dxa"/>
            <w:tcBorders>
              <w:top w:val="nil"/>
              <w:left w:val="nil"/>
              <w:bottom w:val="single" w:sz="4" w:space="0" w:color="848484"/>
              <w:right w:val="single" w:sz="4" w:space="0" w:color="848484"/>
            </w:tcBorders>
            <w:shd w:val="clear" w:color="000000" w:fill="D5E3F2"/>
            <w:noWrap/>
            <w:vAlign w:val="center"/>
            <w:hideMark/>
          </w:tcPr>
          <w:p w14:paraId="278C9902"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Financijski rashodi</w:t>
            </w:r>
          </w:p>
        </w:tc>
        <w:tc>
          <w:tcPr>
            <w:tcW w:w="1334" w:type="dxa"/>
            <w:tcBorders>
              <w:top w:val="nil"/>
              <w:left w:val="nil"/>
              <w:bottom w:val="single" w:sz="4" w:space="0" w:color="848484"/>
              <w:right w:val="single" w:sz="4" w:space="0" w:color="848484"/>
            </w:tcBorders>
            <w:shd w:val="clear" w:color="000000" w:fill="FFFDC1"/>
            <w:noWrap/>
            <w:vAlign w:val="center"/>
            <w:hideMark/>
          </w:tcPr>
          <w:p w14:paraId="57D69B32"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2.000</w:t>
            </w:r>
          </w:p>
        </w:tc>
        <w:tc>
          <w:tcPr>
            <w:tcW w:w="1332" w:type="dxa"/>
            <w:tcBorders>
              <w:top w:val="nil"/>
              <w:left w:val="nil"/>
              <w:bottom w:val="single" w:sz="4" w:space="0" w:color="848484"/>
              <w:right w:val="single" w:sz="4" w:space="0" w:color="848484"/>
            </w:tcBorders>
            <w:shd w:val="clear" w:color="000000" w:fill="FFFDC1"/>
            <w:noWrap/>
            <w:vAlign w:val="center"/>
            <w:hideMark/>
          </w:tcPr>
          <w:p w14:paraId="5F0CB337"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1.431,21</w:t>
            </w:r>
          </w:p>
        </w:tc>
        <w:tc>
          <w:tcPr>
            <w:tcW w:w="1234" w:type="dxa"/>
            <w:tcBorders>
              <w:top w:val="nil"/>
              <w:left w:val="nil"/>
              <w:bottom w:val="single" w:sz="4" w:space="0" w:color="848484"/>
              <w:right w:val="single" w:sz="4" w:space="0" w:color="848484"/>
            </w:tcBorders>
            <w:shd w:val="clear" w:color="000000" w:fill="FFFDC1"/>
            <w:noWrap/>
            <w:vAlign w:val="center"/>
            <w:hideMark/>
          </w:tcPr>
          <w:p w14:paraId="05442DF5"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568,79</w:t>
            </w:r>
          </w:p>
        </w:tc>
        <w:tc>
          <w:tcPr>
            <w:tcW w:w="1087" w:type="dxa"/>
            <w:tcBorders>
              <w:top w:val="nil"/>
              <w:left w:val="nil"/>
              <w:bottom w:val="single" w:sz="4" w:space="0" w:color="848484"/>
              <w:right w:val="nil"/>
            </w:tcBorders>
            <w:shd w:val="clear" w:color="000000" w:fill="FFFDC1"/>
            <w:noWrap/>
            <w:vAlign w:val="center"/>
            <w:hideMark/>
          </w:tcPr>
          <w:p w14:paraId="23A3D5D7"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71,56</w:t>
            </w:r>
          </w:p>
        </w:tc>
      </w:tr>
      <w:tr w:rsidR="00D46559" w:rsidRPr="00D46559" w14:paraId="6286F1B6"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01E32EAA" w14:textId="77777777" w:rsidR="00D46559" w:rsidRPr="00D46559" w:rsidRDefault="00D46559" w:rsidP="00D46559">
            <w:pPr>
              <w:widowControl/>
              <w:suppressAutoHyphens w:val="0"/>
              <w:ind w:firstLineChars="700" w:firstLine="112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lastRenderedPageBreak/>
              <w:t>343</w:t>
            </w:r>
          </w:p>
        </w:tc>
        <w:tc>
          <w:tcPr>
            <w:tcW w:w="5528" w:type="dxa"/>
            <w:tcBorders>
              <w:top w:val="nil"/>
              <w:left w:val="nil"/>
              <w:bottom w:val="single" w:sz="4" w:space="0" w:color="848484"/>
              <w:right w:val="single" w:sz="4" w:space="0" w:color="848484"/>
            </w:tcBorders>
            <w:shd w:val="clear" w:color="000000" w:fill="D5E3F2"/>
            <w:noWrap/>
            <w:vAlign w:val="center"/>
            <w:hideMark/>
          </w:tcPr>
          <w:p w14:paraId="0381E6AF"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Ostali financijski rashodi</w:t>
            </w:r>
          </w:p>
        </w:tc>
        <w:tc>
          <w:tcPr>
            <w:tcW w:w="1334" w:type="dxa"/>
            <w:tcBorders>
              <w:top w:val="nil"/>
              <w:left w:val="nil"/>
              <w:bottom w:val="single" w:sz="4" w:space="0" w:color="848484"/>
              <w:right w:val="single" w:sz="4" w:space="0" w:color="848484"/>
            </w:tcBorders>
            <w:shd w:val="clear" w:color="000000" w:fill="FFFDC1"/>
            <w:noWrap/>
            <w:vAlign w:val="center"/>
            <w:hideMark/>
          </w:tcPr>
          <w:p w14:paraId="297B8086"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2.000</w:t>
            </w:r>
          </w:p>
        </w:tc>
        <w:tc>
          <w:tcPr>
            <w:tcW w:w="1332" w:type="dxa"/>
            <w:tcBorders>
              <w:top w:val="nil"/>
              <w:left w:val="nil"/>
              <w:bottom w:val="single" w:sz="4" w:space="0" w:color="848484"/>
              <w:right w:val="single" w:sz="4" w:space="0" w:color="848484"/>
            </w:tcBorders>
            <w:shd w:val="clear" w:color="000000" w:fill="FFFDC1"/>
            <w:noWrap/>
            <w:vAlign w:val="center"/>
            <w:hideMark/>
          </w:tcPr>
          <w:p w14:paraId="01FE60F4"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1.431,21</w:t>
            </w:r>
          </w:p>
        </w:tc>
        <w:tc>
          <w:tcPr>
            <w:tcW w:w="1234" w:type="dxa"/>
            <w:tcBorders>
              <w:top w:val="nil"/>
              <w:left w:val="nil"/>
              <w:bottom w:val="single" w:sz="4" w:space="0" w:color="848484"/>
              <w:right w:val="single" w:sz="4" w:space="0" w:color="848484"/>
            </w:tcBorders>
            <w:shd w:val="clear" w:color="000000" w:fill="FFFDC1"/>
            <w:noWrap/>
            <w:vAlign w:val="center"/>
            <w:hideMark/>
          </w:tcPr>
          <w:p w14:paraId="16DA116D"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568,79</w:t>
            </w:r>
          </w:p>
        </w:tc>
        <w:tc>
          <w:tcPr>
            <w:tcW w:w="1087" w:type="dxa"/>
            <w:tcBorders>
              <w:top w:val="nil"/>
              <w:left w:val="nil"/>
              <w:bottom w:val="single" w:sz="4" w:space="0" w:color="848484"/>
              <w:right w:val="nil"/>
            </w:tcBorders>
            <w:shd w:val="clear" w:color="000000" w:fill="FFFDC1"/>
            <w:noWrap/>
            <w:vAlign w:val="center"/>
            <w:hideMark/>
          </w:tcPr>
          <w:p w14:paraId="46DB34D7"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71,56</w:t>
            </w:r>
          </w:p>
        </w:tc>
      </w:tr>
      <w:tr w:rsidR="00D46559" w:rsidRPr="00D46559" w14:paraId="1FAA6955"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6DF3ADEE"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3431</w:t>
            </w:r>
          </w:p>
        </w:tc>
        <w:tc>
          <w:tcPr>
            <w:tcW w:w="5528" w:type="dxa"/>
            <w:tcBorders>
              <w:top w:val="nil"/>
              <w:left w:val="nil"/>
              <w:bottom w:val="single" w:sz="4" w:space="0" w:color="848484"/>
              <w:right w:val="single" w:sz="4" w:space="0" w:color="848484"/>
            </w:tcBorders>
            <w:shd w:val="clear" w:color="000000" w:fill="D5E3F2"/>
            <w:noWrap/>
            <w:vAlign w:val="center"/>
            <w:hideMark/>
          </w:tcPr>
          <w:p w14:paraId="386462FF"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Bankarske usluge i usluge platnog prometa</w:t>
            </w:r>
          </w:p>
        </w:tc>
        <w:tc>
          <w:tcPr>
            <w:tcW w:w="1334" w:type="dxa"/>
            <w:tcBorders>
              <w:top w:val="nil"/>
              <w:left w:val="nil"/>
              <w:bottom w:val="single" w:sz="4" w:space="0" w:color="848484"/>
              <w:right w:val="single" w:sz="4" w:space="0" w:color="848484"/>
            </w:tcBorders>
            <w:shd w:val="clear" w:color="auto" w:fill="auto"/>
            <w:noWrap/>
            <w:vAlign w:val="center"/>
            <w:hideMark/>
          </w:tcPr>
          <w:p w14:paraId="7E369AE3"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2.000</w:t>
            </w:r>
          </w:p>
        </w:tc>
        <w:tc>
          <w:tcPr>
            <w:tcW w:w="1332" w:type="dxa"/>
            <w:tcBorders>
              <w:top w:val="nil"/>
              <w:left w:val="nil"/>
              <w:bottom w:val="single" w:sz="4" w:space="0" w:color="848484"/>
              <w:right w:val="single" w:sz="4" w:space="0" w:color="848484"/>
            </w:tcBorders>
            <w:shd w:val="clear" w:color="auto" w:fill="auto"/>
            <w:noWrap/>
            <w:vAlign w:val="center"/>
            <w:hideMark/>
          </w:tcPr>
          <w:p w14:paraId="0FE0F6E5"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1.431,21</w:t>
            </w:r>
          </w:p>
        </w:tc>
        <w:tc>
          <w:tcPr>
            <w:tcW w:w="1234" w:type="dxa"/>
            <w:tcBorders>
              <w:top w:val="nil"/>
              <w:left w:val="nil"/>
              <w:bottom w:val="single" w:sz="4" w:space="0" w:color="848484"/>
              <w:right w:val="single" w:sz="4" w:space="0" w:color="848484"/>
            </w:tcBorders>
            <w:shd w:val="clear" w:color="auto" w:fill="auto"/>
            <w:noWrap/>
            <w:vAlign w:val="center"/>
            <w:hideMark/>
          </w:tcPr>
          <w:p w14:paraId="446C6F8E"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568,79</w:t>
            </w:r>
          </w:p>
        </w:tc>
        <w:tc>
          <w:tcPr>
            <w:tcW w:w="1087" w:type="dxa"/>
            <w:tcBorders>
              <w:top w:val="nil"/>
              <w:left w:val="nil"/>
              <w:bottom w:val="single" w:sz="4" w:space="0" w:color="848484"/>
              <w:right w:val="nil"/>
            </w:tcBorders>
            <w:shd w:val="clear" w:color="auto" w:fill="auto"/>
            <w:noWrap/>
            <w:vAlign w:val="center"/>
            <w:hideMark/>
          </w:tcPr>
          <w:p w14:paraId="0F00758D"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71,56</w:t>
            </w:r>
          </w:p>
        </w:tc>
      </w:tr>
      <w:tr w:rsidR="00D46559" w:rsidRPr="00D46559" w14:paraId="482CD5D5"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6797A3D0" w14:textId="77777777" w:rsidR="00D46559" w:rsidRPr="00D46559" w:rsidRDefault="00D46559" w:rsidP="00D46559">
            <w:pPr>
              <w:widowControl/>
              <w:suppressAutoHyphens w:val="0"/>
              <w:ind w:firstLineChars="600" w:firstLine="9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41</w:t>
            </w:r>
          </w:p>
        </w:tc>
        <w:tc>
          <w:tcPr>
            <w:tcW w:w="5528" w:type="dxa"/>
            <w:tcBorders>
              <w:top w:val="nil"/>
              <w:left w:val="nil"/>
              <w:bottom w:val="single" w:sz="4" w:space="0" w:color="848484"/>
              <w:right w:val="single" w:sz="4" w:space="0" w:color="848484"/>
            </w:tcBorders>
            <w:shd w:val="clear" w:color="000000" w:fill="D5E3F2"/>
            <w:noWrap/>
            <w:vAlign w:val="center"/>
            <w:hideMark/>
          </w:tcPr>
          <w:p w14:paraId="3F745CC5"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 xml:space="preserve">Rashodi za nabavu </w:t>
            </w:r>
            <w:proofErr w:type="spellStart"/>
            <w:r w:rsidRPr="00D46559">
              <w:rPr>
                <w:rFonts w:ascii="Arial" w:eastAsia="Times New Roman" w:hAnsi="Arial"/>
                <w:kern w:val="0"/>
                <w:sz w:val="16"/>
                <w:szCs w:val="16"/>
                <w:lang w:eastAsia="hr-HR" w:bidi="ar-SA"/>
              </w:rPr>
              <w:t>neproizvedene</w:t>
            </w:r>
            <w:proofErr w:type="spellEnd"/>
            <w:r w:rsidRPr="00D46559">
              <w:rPr>
                <w:rFonts w:ascii="Arial" w:eastAsia="Times New Roman" w:hAnsi="Arial"/>
                <w:kern w:val="0"/>
                <w:sz w:val="16"/>
                <w:szCs w:val="16"/>
                <w:lang w:eastAsia="hr-HR" w:bidi="ar-SA"/>
              </w:rPr>
              <w:t xml:space="preserve"> dugotrajne imovine</w:t>
            </w:r>
          </w:p>
        </w:tc>
        <w:tc>
          <w:tcPr>
            <w:tcW w:w="1334" w:type="dxa"/>
            <w:tcBorders>
              <w:top w:val="nil"/>
              <w:left w:val="nil"/>
              <w:bottom w:val="single" w:sz="4" w:space="0" w:color="848484"/>
              <w:right w:val="single" w:sz="4" w:space="0" w:color="848484"/>
            </w:tcBorders>
            <w:shd w:val="clear" w:color="000000" w:fill="FFFDC1"/>
            <w:noWrap/>
            <w:vAlign w:val="center"/>
            <w:hideMark/>
          </w:tcPr>
          <w:p w14:paraId="6E17D538"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80.000</w:t>
            </w:r>
          </w:p>
        </w:tc>
        <w:tc>
          <w:tcPr>
            <w:tcW w:w="1332" w:type="dxa"/>
            <w:tcBorders>
              <w:top w:val="nil"/>
              <w:left w:val="nil"/>
              <w:bottom w:val="single" w:sz="4" w:space="0" w:color="848484"/>
              <w:right w:val="single" w:sz="4" w:space="0" w:color="848484"/>
            </w:tcBorders>
            <w:shd w:val="clear" w:color="000000" w:fill="FFFDC1"/>
            <w:noWrap/>
            <w:vAlign w:val="center"/>
            <w:hideMark/>
          </w:tcPr>
          <w:p w14:paraId="235BB583" w14:textId="77777777" w:rsidR="00D46559" w:rsidRPr="00D46559" w:rsidRDefault="00D46559" w:rsidP="00D46559">
            <w:pPr>
              <w:widowControl/>
              <w:suppressAutoHyphens w:val="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 </w:t>
            </w:r>
          </w:p>
        </w:tc>
        <w:tc>
          <w:tcPr>
            <w:tcW w:w="1234" w:type="dxa"/>
            <w:tcBorders>
              <w:top w:val="nil"/>
              <w:left w:val="nil"/>
              <w:bottom w:val="single" w:sz="4" w:space="0" w:color="848484"/>
              <w:right w:val="single" w:sz="4" w:space="0" w:color="848484"/>
            </w:tcBorders>
            <w:shd w:val="clear" w:color="000000" w:fill="FFFDC1"/>
            <w:noWrap/>
            <w:vAlign w:val="center"/>
            <w:hideMark/>
          </w:tcPr>
          <w:p w14:paraId="104F3949"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80.000,00</w:t>
            </w:r>
          </w:p>
        </w:tc>
        <w:tc>
          <w:tcPr>
            <w:tcW w:w="1087" w:type="dxa"/>
            <w:tcBorders>
              <w:top w:val="nil"/>
              <w:left w:val="nil"/>
              <w:bottom w:val="single" w:sz="4" w:space="0" w:color="848484"/>
              <w:right w:val="nil"/>
            </w:tcBorders>
            <w:shd w:val="clear" w:color="000000" w:fill="FFFDC1"/>
            <w:noWrap/>
            <w:vAlign w:val="center"/>
            <w:hideMark/>
          </w:tcPr>
          <w:p w14:paraId="4A555F10"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0</w:t>
            </w:r>
          </w:p>
        </w:tc>
      </w:tr>
      <w:tr w:rsidR="00D46559" w:rsidRPr="00D46559" w14:paraId="3E7B7D4A"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7B14313B" w14:textId="77777777" w:rsidR="00D46559" w:rsidRPr="00D46559" w:rsidRDefault="00D46559" w:rsidP="00D46559">
            <w:pPr>
              <w:widowControl/>
              <w:suppressAutoHyphens w:val="0"/>
              <w:ind w:firstLineChars="700" w:firstLine="112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412</w:t>
            </w:r>
          </w:p>
        </w:tc>
        <w:tc>
          <w:tcPr>
            <w:tcW w:w="5528" w:type="dxa"/>
            <w:tcBorders>
              <w:top w:val="nil"/>
              <w:left w:val="nil"/>
              <w:bottom w:val="single" w:sz="4" w:space="0" w:color="848484"/>
              <w:right w:val="single" w:sz="4" w:space="0" w:color="848484"/>
            </w:tcBorders>
            <w:shd w:val="clear" w:color="000000" w:fill="D5E3F2"/>
            <w:noWrap/>
            <w:vAlign w:val="center"/>
            <w:hideMark/>
          </w:tcPr>
          <w:p w14:paraId="50B19101"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Nematerijalna imovina</w:t>
            </w:r>
          </w:p>
        </w:tc>
        <w:tc>
          <w:tcPr>
            <w:tcW w:w="1334" w:type="dxa"/>
            <w:tcBorders>
              <w:top w:val="nil"/>
              <w:left w:val="nil"/>
              <w:bottom w:val="single" w:sz="4" w:space="0" w:color="848484"/>
              <w:right w:val="single" w:sz="4" w:space="0" w:color="848484"/>
            </w:tcBorders>
            <w:shd w:val="clear" w:color="000000" w:fill="FFFDC1"/>
            <w:noWrap/>
            <w:vAlign w:val="center"/>
            <w:hideMark/>
          </w:tcPr>
          <w:p w14:paraId="4714B4D8"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80.000</w:t>
            </w:r>
          </w:p>
        </w:tc>
        <w:tc>
          <w:tcPr>
            <w:tcW w:w="1332" w:type="dxa"/>
            <w:tcBorders>
              <w:top w:val="nil"/>
              <w:left w:val="nil"/>
              <w:bottom w:val="single" w:sz="4" w:space="0" w:color="848484"/>
              <w:right w:val="single" w:sz="4" w:space="0" w:color="848484"/>
            </w:tcBorders>
            <w:shd w:val="clear" w:color="000000" w:fill="FFFDC1"/>
            <w:noWrap/>
            <w:vAlign w:val="center"/>
            <w:hideMark/>
          </w:tcPr>
          <w:p w14:paraId="006AA860" w14:textId="77777777" w:rsidR="00D46559" w:rsidRPr="00D46559" w:rsidRDefault="00D46559" w:rsidP="00D46559">
            <w:pPr>
              <w:widowControl/>
              <w:suppressAutoHyphens w:val="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 </w:t>
            </w:r>
          </w:p>
        </w:tc>
        <w:tc>
          <w:tcPr>
            <w:tcW w:w="1234" w:type="dxa"/>
            <w:tcBorders>
              <w:top w:val="nil"/>
              <w:left w:val="nil"/>
              <w:bottom w:val="single" w:sz="4" w:space="0" w:color="848484"/>
              <w:right w:val="single" w:sz="4" w:space="0" w:color="848484"/>
            </w:tcBorders>
            <w:shd w:val="clear" w:color="000000" w:fill="FFFDC1"/>
            <w:noWrap/>
            <w:vAlign w:val="center"/>
            <w:hideMark/>
          </w:tcPr>
          <w:p w14:paraId="16CA1F8D"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80.000,00</w:t>
            </w:r>
          </w:p>
        </w:tc>
        <w:tc>
          <w:tcPr>
            <w:tcW w:w="1087" w:type="dxa"/>
            <w:tcBorders>
              <w:top w:val="nil"/>
              <w:left w:val="nil"/>
              <w:bottom w:val="single" w:sz="4" w:space="0" w:color="848484"/>
              <w:right w:val="nil"/>
            </w:tcBorders>
            <w:shd w:val="clear" w:color="000000" w:fill="FFFDC1"/>
            <w:noWrap/>
            <w:vAlign w:val="center"/>
            <w:hideMark/>
          </w:tcPr>
          <w:p w14:paraId="6329324C"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0</w:t>
            </w:r>
          </w:p>
        </w:tc>
      </w:tr>
      <w:tr w:rsidR="00D46559" w:rsidRPr="00D46559" w14:paraId="2FF88E68"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228262CA"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4124</w:t>
            </w:r>
          </w:p>
        </w:tc>
        <w:tc>
          <w:tcPr>
            <w:tcW w:w="5528" w:type="dxa"/>
            <w:tcBorders>
              <w:top w:val="nil"/>
              <w:left w:val="nil"/>
              <w:bottom w:val="single" w:sz="4" w:space="0" w:color="848484"/>
              <w:right w:val="single" w:sz="4" w:space="0" w:color="848484"/>
            </w:tcBorders>
            <w:shd w:val="clear" w:color="000000" w:fill="D5E3F2"/>
            <w:noWrap/>
            <w:vAlign w:val="center"/>
            <w:hideMark/>
          </w:tcPr>
          <w:p w14:paraId="7F14B03A"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Ostala prava</w:t>
            </w:r>
          </w:p>
        </w:tc>
        <w:tc>
          <w:tcPr>
            <w:tcW w:w="1334" w:type="dxa"/>
            <w:tcBorders>
              <w:top w:val="nil"/>
              <w:left w:val="nil"/>
              <w:bottom w:val="single" w:sz="4" w:space="0" w:color="848484"/>
              <w:right w:val="single" w:sz="4" w:space="0" w:color="848484"/>
            </w:tcBorders>
            <w:shd w:val="clear" w:color="auto" w:fill="auto"/>
            <w:noWrap/>
            <w:vAlign w:val="center"/>
            <w:hideMark/>
          </w:tcPr>
          <w:p w14:paraId="57B9A0E6"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80.000</w:t>
            </w:r>
          </w:p>
        </w:tc>
        <w:tc>
          <w:tcPr>
            <w:tcW w:w="1332" w:type="dxa"/>
            <w:tcBorders>
              <w:top w:val="nil"/>
              <w:left w:val="nil"/>
              <w:bottom w:val="single" w:sz="4" w:space="0" w:color="848484"/>
              <w:right w:val="single" w:sz="4" w:space="0" w:color="848484"/>
            </w:tcBorders>
            <w:shd w:val="clear" w:color="auto" w:fill="auto"/>
            <w:noWrap/>
            <w:vAlign w:val="center"/>
            <w:hideMark/>
          </w:tcPr>
          <w:p w14:paraId="075E6CE7"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 </w:t>
            </w:r>
          </w:p>
        </w:tc>
        <w:tc>
          <w:tcPr>
            <w:tcW w:w="1234" w:type="dxa"/>
            <w:tcBorders>
              <w:top w:val="nil"/>
              <w:left w:val="nil"/>
              <w:bottom w:val="single" w:sz="4" w:space="0" w:color="848484"/>
              <w:right w:val="single" w:sz="4" w:space="0" w:color="848484"/>
            </w:tcBorders>
            <w:shd w:val="clear" w:color="auto" w:fill="auto"/>
            <w:noWrap/>
            <w:vAlign w:val="center"/>
            <w:hideMark/>
          </w:tcPr>
          <w:p w14:paraId="4C84891F"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80.000,00</w:t>
            </w:r>
          </w:p>
        </w:tc>
        <w:tc>
          <w:tcPr>
            <w:tcW w:w="1087" w:type="dxa"/>
            <w:tcBorders>
              <w:top w:val="nil"/>
              <w:left w:val="nil"/>
              <w:bottom w:val="single" w:sz="4" w:space="0" w:color="848484"/>
              <w:right w:val="nil"/>
            </w:tcBorders>
            <w:shd w:val="clear" w:color="auto" w:fill="auto"/>
            <w:noWrap/>
            <w:vAlign w:val="center"/>
            <w:hideMark/>
          </w:tcPr>
          <w:p w14:paraId="138D54BD"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0</w:t>
            </w:r>
          </w:p>
        </w:tc>
      </w:tr>
      <w:tr w:rsidR="00D46559" w:rsidRPr="00D46559" w14:paraId="6C337EA1"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6D7C0B03" w14:textId="77777777" w:rsidR="00D46559" w:rsidRPr="00D46559" w:rsidRDefault="00D46559" w:rsidP="00D46559">
            <w:pPr>
              <w:widowControl/>
              <w:suppressAutoHyphens w:val="0"/>
              <w:ind w:firstLineChars="600" w:firstLine="9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42</w:t>
            </w:r>
          </w:p>
        </w:tc>
        <w:tc>
          <w:tcPr>
            <w:tcW w:w="5528" w:type="dxa"/>
            <w:tcBorders>
              <w:top w:val="nil"/>
              <w:left w:val="nil"/>
              <w:bottom w:val="single" w:sz="4" w:space="0" w:color="848484"/>
              <w:right w:val="single" w:sz="4" w:space="0" w:color="848484"/>
            </w:tcBorders>
            <w:shd w:val="clear" w:color="000000" w:fill="D5E3F2"/>
            <w:noWrap/>
            <w:vAlign w:val="center"/>
            <w:hideMark/>
          </w:tcPr>
          <w:p w14:paraId="4ABF6D1F"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Rashodi za nabavu proizvedene dugotrajne imovine</w:t>
            </w:r>
          </w:p>
        </w:tc>
        <w:tc>
          <w:tcPr>
            <w:tcW w:w="1334" w:type="dxa"/>
            <w:tcBorders>
              <w:top w:val="nil"/>
              <w:left w:val="nil"/>
              <w:bottom w:val="single" w:sz="4" w:space="0" w:color="848484"/>
              <w:right w:val="single" w:sz="4" w:space="0" w:color="848484"/>
            </w:tcBorders>
            <w:shd w:val="clear" w:color="000000" w:fill="FFFDC1"/>
            <w:noWrap/>
            <w:vAlign w:val="center"/>
            <w:hideMark/>
          </w:tcPr>
          <w:p w14:paraId="2CCA21FE"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20.100</w:t>
            </w:r>
          </w:p>
        </w:tc>
        <w:tc>
          <w:tcPr>
            <w:tcW w:w="1332" w:type="dxa"/>
            <w:tcBorders>
              <w:top w:val="nil"/>
              <w:left w:val="nil"/>
              <w:bottom w:val="single" w:sz="4" w:space="0" w:color="848484"/>
              <w:right w:val="single" w:sz="4" w:space="0" w:color="848484"/>
            </w:tcBorders>
            <w:shd w:val="clear" w:color="000000" w:fill="FFFDC1"/>
            <w:noWrap/>
            <w:vAlign w:val="center"/>
            <w:hideMark/>
          </w:tcPr>
          <w:p w14:paraId="6186DE0B"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2.722,50</w:t>
            </w:r>
          </w:p>
        </w:tc>
        <w:tc>
          <w:tcPr>
            <w:tcW w:w="1234" w:type="dxa"/>
            <w:tcBorders>
              <w:top w:val="nil"/>
              <w:left w:val="nil"/>
              <w:bottom w:val="single" w:sz="4" w:space="0" w:color="848484"/>
              <w:right w:val="single" w:sz="4" w:space="0" w:color="848484"/>
            </w:tcBorders>
            <w:shd w:val="clear" w:color="000000" w:fill="FFFDC1"/>
            <w:noWrap/>
            <w:vAlign w:val="center"/>
            <w:hideMark/>
          </w:tcPr>
          <w:p w14:paraId="0E0144DC"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17.377,50</w:t>
            </w:r>
          </w:p>
        </w:tc>
        <w:tc>
          <w:tcPr>
            <w:tcW w:w="1087" w:type="dxa"/>
            <w:tcBorders>
              <w:top w:val="nil"/>
              <w:left w:val="nil"/>
              <w:bottom w:val="single" w:sz="4" w:space="0" w:color="848484"/>
              <w:right w:val="nil"/>
            </w:tcBorders>
            <w:shd w:val="clear" w:color="000000" w:fill="FFFDC1"/>
            <w:noWrap/>
            <w:vAlign w:val="center"/>
            <w:hideMark/>
          </w:tcPr>
          <w:p w14:paraId="61BB5EDF"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13,54</w:t>
            </w:r>
          </w:p>
        </w:tc>
      </w:tr>
      <w:tr w:rsidR="00D46559" w:rsidRPr="00D46559" w14:paraId="6EB0B147"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0E8DDCBA" w14:textId="77777777" w:rsidR="00D46559" w:rsidRPr="00D46559" w:rsidRDefault="00D46559" w:rsidP="00D46559">
            <w:pPr>
              <w:widowControl/>
              <w:suppressAutoHyphens w:val="0"/>
              <w:ind w:firstLineChars="700" w:firstLine="112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422</w:t>
            </w:r>
          </w:p>
        </w:tc>
        <w:tc>
          <w:tcPr>
            <w:tcW w:w="5528" w:type="dxa"/>
            <w:tcBorders>
              <w:top w:val="nil"/>
              <w:left w:val="nil"/>
              <w:bottom w:val="single" w:sz="4" w:space="0" w:color="848484"/>
              <w:right w:val="single" w:sz="4" w:space="0" w:color="848484"/>
            </w:tcBorders>
            <w:shd w:val="clear" w:color="000000" w:fill="D5E3F2"/>
            <w:noWrap/>
            <w:vAlign w:val="center"/>
            <w:hideMark/>
          </w:tcPr>
          <w:p w14:paraId="73599752"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Postrojenja i oprema</w:t>
            </w:r>
          </w:p>
        </w:tc>
        <w:tc>
          <w:tcPr>
            <w:tcW w:w="1334" w:type="dxa"/>
            <w:tcBorders>
              <w:top w:val="nil"/>
              <w:left w:val="nil"/>
              <w:bottom w:val="single" w:sz="4" w:space="0" w:color="848484"/>
              <w:right w:val="single" w:sz="4" w:space="0" w:color="848484"/>
            </w:tcBorders>
            <w:shd w:val="clear" w:color="000000" w:fill="FFFDC1"/>
            <w:noWrap/>
            <w:vAlign w:val="center"/>
            <w:hideMark/>
          </w:tcPr>
          <w:p w14:paraId="4F0F1721"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20.100</w:t>
            </w:r>
          </w:p>
        </w:tc>
        <w:tc>
          <w:tcPr>
            <w:tcW w:w="1332" w:type="dxa"/>
            <w:tcBorders>
              <w:top w:val="nil"/>
              <w:left w:val="nil"/>
              <w:bottom w:val="single" w:sz="4" w:space="0" w:color="848484"/>
              <w:right w:val="single" w:sz="4" w:space="0" w:color="848484"/>
            </w:tcBorders>
            <w:shd w:val="clear" w:color="000000" w:fill="FFFDC1"/>
            <w:noWrap/>
            <w:vAlign w:val="center"/>
            <w:hideMark/>
          </w:tcPr>
          <w:p w14:paraId="10F72E06"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2.722,50</w:t>
            </w:r>
          </w:p>
        </w:tc>
        <w:tc>
          <w:tcPr>
            <w:tcW w:w="1234" w:type="dxa"/>
            <w:tcBorders>
              <w:top w:val="nil"/>
              <w:left w:val="nil"/>
              <w:bottom w:val="single" w:sz="4" w:space="0" w:color="848484"/>
              <w:right w:val="single" w:sz="4" w:space="0" w:color="848484"/>
            </w:tcBorders>
            <w:shd w:val="clear" w:color="000000" w:fill="FFFDC1"/>
            <w:noWrap/>
            <w:vAlign w:val="center"/>
            <w:hideMark/>
          </w:tcPr>
          <w:p w14:paraId="75AD5845"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17.377,50</w:t>
            </w:r>
          </w:p>
        </w:tc>
        <w:tc>
          <w:tcPr>
            <w:tcW w:w="1087" w:type="dxa"/>
            <w:tcBorders>
              <w:top w:val="nil"/>
              <w:left w:val="nil"/>
              <w:bottom w:val="single" w:sz="4" w:space="0" w:color="848484"/>
              <w:right w:val="nil"/>
            </w:tcBorders>
            <w:shd w:val="clear" w:color="000000" w:fill="FFFDC1"/>
            <w:noWrap/>
            <w:vAlign w:val="center"/>
            <w:hideMark/>
          </w:tcPr>
          <w:p w14:paraId="162042D5"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13,54</w:t>
            </w:r>
          </w:p>
        </w:tc>
      </w:tr>
      <w:tr w:rsidR="00D46559" w:rsidRPr="00D46559" w14:paraId="040E814E"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0B8DF113"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4221</w:t>
            </w:r>
          </w:p>
        </w:tc>
        <w:tc>
          <w:tcPr>
            <w:tcW w:w="5528" w:type="dxa"/>
            <w:tcBorders>
              <w:top w:val="nil"/>
              <w:left w:val="nil"/>
              <w:bottom w:val="single" w:sz="4" w:space="0" w:color="848484"/>
              <w:right w:val="single" w:sz="4" w:space="0" w:color="848484"/>
            </w:tcBorders>
            <w:shd w:val="clear" w:color="000000" w:fill="D5E3F2"/>
            <w:noWrap/>
            <w:vAlign w:val="center"/>
            <w:hideMark/>
          </w:tcPr>
          <w:p w14:paraId="5F66182D"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Uredska oprema i namještaj</w:t>
            </w:r>
          </w:p>
        </w:tc>
        <w:tc>
          <w:tcPr>
            <w:tcW w:w="1334" w:type="dxa"/>
            <w:tcBorders>
              <w:top w:val="nil"/>
              <w:left w:val="nil"/>
              <w:bottom w:val="single" w:sz="4" w:space="0" w:color="848484"/>
              <w:right w:val="single" w:sz="4" w:space="0" w:color="848484"/>
            </w:tcBorders>
            <w:shd w:val="clear" w:color="auto" w:fill="auto"/>
            <w:noWrap/>
            <w:vAlign w:val="center"/>
            <w:hideMark/>
          </w:tcPr>
          <w:p w14:paraId="6ABA71FA"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20.000</w:t>
            </w:r>
          </w:p>
        </w:tc>
        <w:tc>
          <w:tcPr>
            <w:tcW w:w="1332" w:type="dxa"/>
            <w:tcBorders>
              <w:top w:val="nil"/>
              <w:left w:val="nil"/>
              <w:bottom w:val="single" w:sz="4" w:space="0" w:color="848484"/>
              <w:right w:val="single" w:sz="4" w:space="0" w:color="848484"/>
            </w:tcBorders>
            <w:shd w:val="clear" w:color="auto" w:fill="auto"/>
            <w:noWrap/>
            <w:vAlign w:val="center"/>
            <w:hideMark/>
          </w:tcPr>
          <w:p w14:paraId="0DB378C9"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2.722,50</w:t>
            </w:r>
          </w:p>
        </w:tc>
        <w:tc>
          <w:tcPr>
            <w:tcW w:w="1234" w:type="dxa"/>
            <w:tcBorders>
              <w:top w:val="nil"/>
              <w:left w:val="nil"/>
              <w:bottom w:val="single" w:sz="4" w:space="0" w:color="848484"/>
              <w:right w:val="single" w:sz="4" w:space="0" w:color="848484"/>
            </w:tcBorders>
            <w:shd w:val="clear" w:color="auto" w:fill="auto"/>
            <w:noWrap/>
            <w:vAlign w:val="center"/>
            <w:hideMark/>
          </w:tcPr>
          <w:p w14:paraId="392D7F40"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17.277,50</w:t>
            </w:r>
          </w:p>
        </w:tc>
        <w:tc>
          <w:tcPr>
            <w:tcW w:w="1087" w:type="dxa"/>
            <w:tcBorders>
              <w:top w:val="nil"/>
              <w:left w:val="nil"/>
              <w:bottom w:val="single" w:sz="4" w:space="0" w:color="848484"/>
              <w:right w:val="nil"/>
            </w:tcBorders>
            <w:shd w:val="clear" w:color="auto" w:fill="auto"/>
            <w:noWrap/>
            <w:vAlign w:val="center"/>
            <w:hideMark/>
          </w:tcPr>
          <w:p w14:paraId="217797FD"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13,61</w:t>
            </w:r>
          </w:p>
        </w:tc>
      </w:tr>
      <w:tr w:rsidR="00D46559" w:rsidRPr="00D46559" w14:paraId="170FFC61"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3B83503F"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4222</w:t>
            </w:r>
          </w:p>
        </w:tc>
        <w:tc>
          <w:tcPr>
            <w:tcW w:w="5528" w:type="dxa"/>
            <w:tcBorders>
              <w:top w:val="nil"/>
              <w:left w:val="nil"/>
              <w:bottom w:val="single" w:sz="4" w:space="0" w:color="848484"/>
              <w:right w:val="single" w:sz="4" w:space="0" w:color="848484"/>
            </w:tcBorders>
            <w:shd w:val="clear" w:color="000000" w:fill="D5E3F2"/>
            <w:noWrap/>
            <w:vAlign w:val="center"/>
            <w:hideMark/>
          </w:tcPr>
          <w:p w14:paraId="37AA6298"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Komunikacijska oprema</w:t>
            </w:r>
          </w:p>
        </w:tc>
        <w:tc>
          <w:tcPr>
            <w:tcW w:w="1334" w:type="dxa"/>
            <w:tcBorders>
              <w:top w:val="nil"/>
              <w:left w:val="nil"/>
              <w:bottom w:val="single" w:sz="4" w:space="0" w:color="848484"/>
              <w:right w:val="single" w:sz="4" w:space="0" w:color="848484"/>
            </w:tcBorders>
            <w:shd w:val="clear" w:color="auto" w:fill="auto"/>
            <w:noWrap/>
            <w:vAlign w:val="center"/>
            <w:hideMark/>
          </w:tcPr>
          <w:p w14:paraId="1E9535AA"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w:t>
            </w:r>
          </w:p>
        </w:tc>
        <w:tc>
          <w:tcPr>
            <w:tcW w:w="1332" w:type="dxa"/>
            <w:tcBorders>
              <w:top w:val="nil"/>
              <w:left w:val="nil"/>
              <w:bottom w:val="single" w:sz="4" w:space="0" w:color="848484"/>
              <w:right w:val="single" w:sz="4" w:space="0" w:color="848484"/>
            </w:tcBorders>
            <w:shd w:val="clear" w:color="auto" w:fill="auto"/>
            <w:noWrap/>
            <w:vAlign w:val="center"/>
            <w:hideMark/>
          </w:tcPr>
          <w:p w14:paraId="5D38896E"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 </w:t>
            </w:r>
          </w:p>
        </w:tc>
        <w:tc>
          <w:tcPr>
            <w:tcW w:w="1234" w:type="dxa"/>
            <w:tcBorders>
              <w:top w:val="nil"/>
              <w:left w:val="nil"/>
              <w:bottom w:val="single" w:sz="4" w:space="0" w:color="848484"/>
              <w:right w:val="single" w:sz="4" w:space="0" w:color="848484"/>
            </w:tcBorders>
            <w:shd w:val="clear" w:color="auto" w:fill="auto"/>
            <w:noWrap/>
            <w:vAlign w:val="center"/>
            <w:hideMark/>
          </w:tcPr>
          <w:p w14:paraId="5CFD3686"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100,00</w:t>
            </w:r>
          </w:p>
        </w:tc>
        <w:tc>
          <w:tcPr>
            <w:tcW w:w="1087" w:type="dxa"/>
            <w:tcBorders>
              <w:top w:val="nil"/>
              <w:left w:val="nil"/>
              <w:bottom w:val="single" w:sz="4" w:space="0" w:color="848484"/>
              <w:right w:val="nil"/>
            </w:tcBorders>
            <w:shd w:val="clear" w:color="auto" w:fill="auto"/>
            <w:noWrap/>
            <w:vAlign w:val="center"/>
            <w:hideMark/>
          </w:tcPr>
          <w:p w14:paraId="79218C4A"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0</w:t>
            </w:r>
          </w:p>
        </w:tc>
      </w:tr>
      <w:tr w:rsidR="00D46559" w:rsidRPr="00D46559" w14:paraId="153BBB09"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5B51D4B4"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426</w:t>
            </w:r>
          </w:p>
        </w:tc>
        <w:tc>
          <w:tcPr>
            <w:tcW w:w="5528" w:type="dxa"/>
            <w:tcBorders>
              <w:top w:val="nil"/>
              <w:left w:val="nil"/>
              <w:bottom w:val="single" w:sz="4" w:space="0" w:color="848484"/>
              <w:right w:val="single" w:sz="4" w:space="0" w:color="848484"/>
            </w:tcBorders>
            <w:shd w:val="clear" w:color="000000" w:fill="D5E3F2"/>
            <w:noWrap/>
            <w:vAlign w:val="center"/>
            <w:hideMark/>
          </w:tcPr>
          <w:p w14:paraId="6D59D175"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Nematerijalna imovina</w:t>
            </w:r>
          </w:p>
        </w:tc>
        <w:tc>
          <w:tcPr>
            <w:tcW w:w="1334" w:type="dxa"/>
            <w:tcBorders>
              <w:top w:val="nil"/>
              <w:left w:val="nil"/>
              <w:bottom w:val="single" w:sz="4" w:space="0" w:color="848484"/>
              <w:right w:val="single" w:sz="4" w:space="0" w:color="848484"/>
            </w:tcBorders>
            <w:shd w:val="clear" w:color="000000" w:fill="FFFDC1"/>
            <w:noWrap/>
            <w:vAlign w:val="center"/>
            <w:hideMark/>
          </w:tcPr>
          <w:p w14:paraId="29C56E11"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0</w:t>
            </w:r>
          </w:p>
        </w:tc>
        <w:tc>
          <w:tcPr>
            <w:tcW w:w="1332" w:type="dxa"/>
            <w:tcBorders>
              <w:top w:val="nil"/>
              <w:left w:val="nil"/>
              <w:bottom w:val="single" w:sz="4" w:space="0" w:color="848484"/>
              <w:right w:val="single" w:sz="4" w:space="0" w:color="848484"/>
            </w:tcBorders>
            <w:shd w:val="clear" w:color="000000" w:fill="FFFDC1"/>
            <w:noWrap/>
            <w:vAlign w:val="center"/>
            <w:hideMark/>
          </w:tcPr>
          <w:p w14:paraId="161C3FB2"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0</w:t>
            </w:r>
          </w:p>
        </w:tc>
        <w:tc>
          <w:tcPr>
            <w:tcW w:w="1234" w:type="dxa"/>
            <w:tcBorders>
              <w:top w:val="nil"/>
              <w:left w:val="nil"/>
              <w:bottom w:val="single" w:sz="4" w:space="0" w:color="848484"/>
              <w:right w:val="single" w:sz="4" w:space="0" w:color="848484"/>
            </w:tcBorders>
            <w:shd w:val="clear" w:color="000000" w:fill="FFFDC1"/>
            <w:noWrap/>
            <w:vAlign w:val="center"/>
            <w:hideMark/>
          </w:tcPr>
          <w:p w14:paraId="54C44802"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0</w:t>
            </w:r>
          </w:p>
        </w:tc>
        <w:tc>
          <w:tcPr>
            <w:tcW w:w="1087" w:type="dxa"/>
            <w:tcBorders>
              <w:top w:val="nil"/>
              <w:left w:val="nil"/>
              <w:bottom w:val="single" w:sz="4" w:space="0" w:color="848484"/>
              <w:right w:val="single" w:sz="4" w:space="0" w:color="848484"/>
            </w:tcBorders>
            <w:shd w:val="clear" w:color="000000" w:fill="FFFDC1"/>
            <w:noWrap/>
            <w:vAlign w:val="center"/>
            <w:hideMark/>
          </w:tcPr>
          <w:p w14:paraId="090B6559"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0</w:t>
            </w:r>
          </w:p>
        </w:tc>
      </w:tr>
      <w:tr w:rsidR="00D46559" w:rsidRPr="00D46559" w14:paraId="762B6827"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2F83087C"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4262</w:t>
            </w:r>
          </w:p>
        </w:tc>
        <w:tc>
          <w:tcPr>
            <w:tcW w:w="5528" w:type="dxa"/>
            <w:tcBorders>
              <w:top w:val="nil"/>
              <w:left w:val="nil"/>
              <w:bottom w:val="single" w:sz="4" w:space="0" w:color="848484"/>
              <w:right w:val="single" w:sz="4" w:space="0" w:color="848484"/>
            </w:tcBorders>
            <w:shd w:val="clear" w:color="000000" w:fill="D5E3F2"/>
            <w:noWrap/>
            <w:vAlign w:val="center"/>
            <w:hideMark/>
          </w:tcPr>
          <w:p w14:paraId="50E94A13"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Ulaganja u računalne programe</w:t>
            </w:r>
          </w:p>
        </w:tc>
        <w:tc>
          <w:tcPr>
            <w:tcW w:w="1334" w:type="dxa"/>
            <w:tcBorders>
              <w:top w:val="nil"/>
              <w:left w:val="nil"/>
              <w:bottom w:val="single" w:sz="4" w:space="0" w:color="848484"/>
              <w:right w:val="single" w:sz="4" w:space="0" w:color="848484"/>
            </w:tcBorders>
            <w:shd w:val="clear" w:color="auto" w:fill="auto"/>
            <w:noWrap/>
            <w:vAlign w:val="center"/>
            <w:hideMark/>
          </w:tcPr>
          <w:p w14:paraId="20CB8A41"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0</w:t>
            </w:r>
          </w:p>
        </w:tc>
        <w:tc>
          <w:tcPr>
            <w:tcW w:w="1332" w:type="dxa"/>
            <w:tcBorders>
              <w:top w:val="nil"/>
              <w:left w:val="nil"/>
              <w:bottom w:val="single" w:sz="4" w:space="0" w:color="848484"/>
              <w:right w:val="single" w:sz="4" w:space="0" w:color="848484"/>
            </w:tcBorders>
            <w:shd w:val="clear" w:color="auto" w:fill="auto"/>
            <w:noWrap/>
            <w:vAlign w:val="center"/>
            <w:hideMark/>
          </w:tcPr>
          <w:p w14:paraId="3B83A0CD"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0</w:t>
            </w:r>
          </w:p>
        </w:tc>
        <w:tc>
          <w:tcPr>
            <w:tcW w:w="1234" w:type="dxa"/>
            <w:tcBorders>
              <w:top w:val="nil"/>
              <w:left w:val="nil"/>
              <w:bottom w:val="single" w:sz="4" w:space="0" w:color="848484"/>
              <w:right w:val="single" w:sz="4" w:space="0" w:color="848484"/>
            </w:tcBorders>
            <w:shd w:val="clear" w:color="auto" w:fill="auto"/>
            <w:noWrap/>
            <w:vAlign w:val="center"/>
            <w:hideMark/>
          </w:tcPr>
          <w:p w14:paraId="43BCB35C"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0,00</w:t>
            </w:r>
          </w:p>
        </w:tc>
        <w:tc>
          <w:tcPr>
            <w:tcW w:w="1087" w:type="dxa"/>
            <w:tcBorders>
              <w:top w:val="nil"/>
              <w:left w:val="nil"/>
              <w:bottom w:val="single" w:sz="4" w:space="0" w:color="848484"/>
              <w:right w:val="nil"/>
            </w:tcBorders>
            <w:shd w:val="clear" w:color="auto" w:fill="auto"/>
            <w:noWrap/>
            <w:vAlign w:val="center"/>
            <w:hideMark/>
          </w:tcPr>
          <w:p w14:paraId="3939B6ED"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0</w:t>
            </w:r>
          </w:p>
        </w:tc>
      </w:tr>
      <w:tr w:rsidR="00D46559" w:rsidRPr="00D46559" w14:paraId="0E037194"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7A479A00" w14:textId="77777777" w:rsidR="00D46559" w:rsidRPr="00D46559" w:rsidRDefault="00D46559" w:rsidP="00D46559">
            <w:pPr>
              <w:widowControl/>
              <w:suppressAutoHyphens w:val="0"/>
              <w:ind w:firstLineChars="600" w:firstLine="9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45</w:t>
            </w:r>
          </w:p>
        </w:tc>
        <w:tc>
          <w:tcPr>
            <w:tcW w:w="5528" w:type="dxa"/>
            <w:tcBorders>
              <w:top w:val="nil"/>
              <w:left w:val="nil"/>
              <w:bottom w:val="single" w:sz="4" w:space="0" w:color="848484"/>
              <w:right w:val="single" w:sz="4" w:space="0" w:color="848484"/>
            </w:tcBorders>
            <w:shd w:val="clear" w:color="000000" w:fill="D5E3F2"/>
            <w:noWrap/>
            <w:vAlign w:val="center"/>
            <w:hideMark/>
          </w:tcPr>
          <w:p w14:paraId="27EBD954"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Rashodi za dodatna ulaganja na nefinancijskoj imovini</w:t>
            </w:r>
          </w:p>
        </w:tc>
        <w:tc>
          <w:tcPr>
            <w:tcW w:w="1334" w:type="dxa"/>
            <w:tcBorders>
              <w:top w:val="nil"/>
              <w:left w:val="nil"/>
              <w:bottom w:val="single" w:sz="4" w:space="0" w:color="848484"/>
              <w:right w:val="single" w:sz="4" w:space="0" w:color="848484"/>
            </w:tcBorders>
            <w:shd w:val="clear" w:color="000000" w:fill="FFFDC1"/>
            <w:noWrap/>
            <w:vAlign w:val="center"/>
            <w:hideMark/>
          </w:tcPr>
          <w:p w14:paraId="1DFD3193"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w:t>
            </w:r>
          </w:p>
        </w:tc>
        <w:tc>
          <w:tcPr>
            <w:tcW w:w="1332" w:type="dxa"/>
            <w:tcBorders>
              <w:top w:val="nil"/>
              <w:left w:val="nil"/>
              <w:bottom w:val="single" w:sz="4" w:space="0" w:color="848484"/>
              <w:right w:val="single" w:sz="4" w:space="0" w:color="848484"/>
            </w:tcBorders>
            <w:shd w:val="clear" w:color="000000" w:fill="FFFDC1"/>
            <w:noWrap/>
            <w:vAlign w:val="center"/>
            <w:hideMark/>
          </w:tcPr>
          <w:p w14:paraId="1563A7E0" w14:textId="77777777" w:rsidR="00D46559" w:rsidRPr="00D46559" w:rsidRDefault="00D46559" w:rsidP="00D46559">
            <w:pPr>
              <w:widowControl/>
              <w:suppressAutoHyphens w:val="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 </w:t>
            </w:r>
          </w:p>
        </w:tc>
        <w:tc>
          <w:tcPr>
            <w:tcW w:w="1234" w:type="dxa"/>
            <w:tcBorders>
              <w:top w:val="nil"/>
              <w:left w:val="nil"/>
              <w:bottom w:val="single" w:sz="4" w:space="0" w:color="848484"/>
              <w:right w:val="single" w:sz="4" w:space="0" w:color="848484"/>
            </w:tcBorders>
            <w:shd w:val="clear" w:color="000000" w:fill="FFFDC1"/>
            <w:noWrap/>
            <w:vAlign w:val="center"/>
            <w:hideMark/>
          </w:tcPr>
          <w:p w14:paraId="2B2BFD31"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100,00</w:t>
            </w:r>
          </w:p>
        </w:tc>
        <w:tc>
          <w:tcPr>
            <w:tcW w:w="1087" w:type="dxa"/>
            <w:tcBorders>
              <w:top w:val="nil"/>
              <w:left w:val="nil"/>
              <w:bottom w:val="single" w:sz="4" w:space="0" w:color="848484"/>
              <w:right w:val="nil"/>
            </w:tcBorders>
            <w:shd w:val="clear" w:color="000000" w:fill="FFFDC1"/>
            <w:noWrap/>
            <w:vAlign w:val="center"/>
            <w:hideMark/>
          </w:tcPr>
          <w:p w14:paraId="519CF8D9"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0</w:t>
            </w:r>
          </w:p>
        </w:tc>
      </w:tr>
      <w:tr w:rsidR="00D46559" w:rsidRPr="00D46559" w14:paraId="6BC637F5"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3528FEF4" w14:textId="77777777" w:rsidR="00D46559" w:rsidRPr="00D46559" w:rsidRDefault="00D46559" w:rsidP="00D46559">
            <w:pPr>
              <w:widowControl/>
              <w:suppressAutoHyphens w:val="0"/>
              <w:ind w:firstLineChars="700" w:firstLine="112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451</w:t>
            </w:r>
          </w:p>
        </w:tc>
        <w:tc>
          <w:tcPr>
            <w:tcW w:w="5528" w:type="dxa"/>
            <w:tcBorders>
              <w:top w:val="nil"/>
              <w:left w:val="nil"/>
              <w:bottom w:val="single" w:sz="4" w:space="0" w:color="848484"/>
              <w:right w:val="single" w:sz="4" w:space="0" w:color="848484"/>
            </w:tcBorders>
            <w:shd w:val="clear" w:color="000000" w:fill="D5E3F2"/>
            <w:noWrap/>
            <w:vAlign w:val="center"/>
            <w:hideMark/>
          </w:tcPr>
          <w:p w14:paraId="00C9955C"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Dodatna ulaganja na građevinskim objektima</w:t>
            </w:r>
          </w:p>
        </w:tc>
        <w:tc>
          <w:tcPr>
            <w:tcW w:w="1334" w:type="dxa"/>
            <w:tcBorders>
              <w:top w:val="nil"/>
              <w:left w:val="nil"/>
              <w:bottom w:val="single" w:sz="4" w:space="0" w:color="848484"/>
              <w:right w:val="single" w:sz="4" w:space="0" w:color="848484"/>
            </w:tcBorders>
            <w:shd w:val="clear" w:color="000000" w:fill="FFFDC1"/>
            <w:noWrap/>
            <w:vAlign w:val="center"/>
            <w:hideMark/>
          </w:tcPr>
          <w:p w14:paraId="50739F2C"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w:t>
            </w:r>
          </w:p>
        </w:tc>
        <w:tc>
          <w:tcPr>
            <w:tcW w:w="1332" w:type="dxa"/>
            <w:tcBorders>
              <w:top w:val="nil"/>
              <w:left w:val="nil"/>
              <w:bottom w:val="single" w:sz="4" w:space="0" w:color="848484"/>
              <w:right w:val="single" w:sz="4" w:space="0" w:color="848484"/>
            </w:tcBorders>
            <w:shd w:val="clear" w:color="000000" w:fill="FFFDC1"/>
            <w:noWrap/>
            <w:vAlign w:val="center"/>
            <w:hideMark/>
          </w:tcPr>
          <w:p w14:paraId="7EAE3007" w14:textId="77777777" w:rsidR="00D46559" w:rsidRPr="00D46559" w:rsidRDefault="00D46559" w:rsidP="00D46559">
            <w:pPr>
              <w:widowControl/>
              <w:suppressAutoHyphens w:val="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 </w:t>
            </w:r>
          </w:p>
        </w:tc>
        <w:tc>
          <w:tcPr>
            <w:tcW w:w="1234" w:type="dxa"/>
            <w:tcBorders>
              <w:top w:val="nil"/>
              <w:left w:val="nil"/>
              <w:bottom w:val="single" w:sz="4" w:space="0" w:color="848484"/>
              <w:right w:val="single" w:sz="4" w:space="0" w:color="848484"/>
            </w:tcBorders>
            <w:shd w:val="clear" w:color="000000" w:fill="FFFDC1"/>
            <w:noWrap/>
            <w:vAlign w:val="center"/>
            <w:hideMark/>
          </w:tcPr>
          <w:p w14:paraId="7B756810"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100,00</w:t>
            </w:r>
          </w:p>
        </w:tc>
        <w:tc>
          <w:tcPr>
            <w:tcW w:w="1087" w:type="dxa"/>
            <w:tcBorders>
              <w:top w:val="nil"/>
              <w:left w:val="nil"/>
              <w:bottom w:val="single" w:sz="4" w:space="0" w:color="848484"/>
              <w:right w:val="nil"/>
            </w:tcBorders>
            <w:shd w:val="clear" w:color="000000" w:fill="FFFDC1"/>
            <w:noWrap/>
            <w:vAlign w:val="center"/>
            <w:hideMark/>
          </w:tcPr>
          <w:p w14:paraId="622620D3"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0</w:t>
            </w:r>
          </w:p>
        </w:tc>
      </w:tr>
      <w:tr w:rsidR="00D46559" w:rsidRPr="00D46559" w14:paraId="76434B41"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2E5DB521"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4511</w:t>
            </w:r>
          </w:p>
        </w:tc>
        <w:tc>
          <w:tcPr>
            <w:tcW w:w="5528" w:type="dxa"/>
            <w:tcBorders>
              <w:top w:val="nil"/>
              <w:left w:val="nil"/>
              <w:bottom w:val="single" w:sz="4" w:space="0" w:color="848484"/>
              <w:right w:val="single" w:sz="4" w:space="0" w:color="848484"/>
            </w:tcBorders>
            <w:shd w:val="clear" w:color="000000" w:fill="D5E3F2"/>
            <w:noWrap/>
            <w:vAlign w:val="center"/>
            <w:hideMark/>
          </w:tcPr>
          <w:p w14:paraId="5BFA8808"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Dodatna ulaganja na građevinskim objektima</w:t>
            </w:r>
          </w:p>
        </w:tc>
        <w:tc>
          <w:tcPr>
            <w:tcW w:w="1334" w:type="dxa"/>
            <w:tcBorders>
              <w:top w:val="nil"/>
              <w:left w:val="nil"/>
              <w:bottom w:val="single" w:sz="4" w:space="0" w:color="848484"/>
              <w:right w:val="single" w:sz="4" w:space="0" w:color="848484"/>
            </w:tcBorders>
            <w:shd w:val="clear" w:color="auto" w:fill="auto"/>
            <w:noWrap/>
            <w:vAlign w:val="center"/>
            <w:hideMark/>
          </w:tcPr>
          <w:p w14:paraId="35417AF7"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w:t>
            </w:r>
          </w:p>
        </w:tc>
        <w:tc>
          <w:tcPr>
            <w:tcW w:w="1332" w:type="dxa"/>
            <w:tcBorders>
              <w:top w:val="nil"/>
              <w:left w:val="nil"/>
              <w:bottom w:val="single" w:sz="4" w:space="0" w:color="848484"/>
              <w:right w:val="single" w:sz="4" w:space="0" w:color="848484"/>
            </w:tcBorders>
            <w:shd w:val="clear" w:color="auto" w:fill="auto"/>
            <w:noWrap/>
            <w:vAlign w:val="center"/>
            <w:hideMark/>
          </w:tcPr>
          <w:p w14:paraId="2C172A53"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 </w:t>
            </w:r>
          </w:p>
        </w:tc>
        <w:tc>
          <w:tcPr>
            <w:tcW w:w="1234" w:type="dxa"/>
            <w:tcBorders>
              <w:top w:val="nil"/>
              <w:left w:val="nil"/>
              <w:bottom w:val="single" w:sz="4" w:space="0" w:color="848484"/>
              <w:right w:val="single" w:sz="4" w:space="0" w:color="848484"/>
            </w:tcBorders>
            <w:shd w:val="clear" w:color="auto" w:fill="auto"/>
            <w:noWrap/>
            <w:vAlign w:val="center"/>
            <w:hideMark/>
          </w:tcPr>
          <w:p w14:paraId="0FBF8EC4"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100,00</w:t>
            </w:r>
          </w:p>
        </w:tc>
        <w:tc>
          <w:tcPr>
            <w:tcW w:w="1087" w:type="dxa"/>
            <w:tcBorders>
              <w:top w:val="nil"/>
              <w:left w:val="nil"/>
              <w:bottom w:val="single" w:sz="4" w:space="0" w:color="848484"/>
              <w:right w:val="nil"/>
            </w:tcBorders>
            <w:shd w:val="clear" w:color="auto" w:fill="auto"/>
            <w:noWrap/>
            <w:vAlign w:val="center"/>
            <w:hideMark/>
          </w:tcPr>
          <w:p w14:paraId="42D4BC29"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0</w:t>
            </w:r>
          </w:p>
        </w:tc>
      </w:tr>
      <w:tr w:rsidR="00D46559" w:rsidRPr="00D46559" w14:paraId="21595033"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vAlign w:val="center"/>
            <w:hideMark/>
          </w:tcPr>
          <w:p w14:paraId="0EAAFF11" w14:textId="77777777" w:rsidR="00D46559" w:rsidRPr="00D46559" w:rsidRDefault="00D46559" w:rsidP="00D46559">
            <w:pPr>
              <w:widowControl/>
              <w:suppressAutoHyphens w:val="0"/>
              <w:ind w:firstLineChars="400" w:firstLine="64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A844002</w:t>
            </w:r>
          </w:p>
        </w:tc>
        <w:tc>
          <w:tcPr>
            <w:tcW w:w="5528" w:type="dxa"/>
            <w:tcBorders>
              <w:top w:val="nil"/>
              <w:left w:val="nil"/>
              <w:bottom w:val="single" w:sz="4" w:space="0" w:color="848484"/>
              <w:right w:val="single" w:sz="4" w:space="0" w:color="848484"/>
            </w:tcBorders>
            <w:shd w:val="clear" w:color="000000" w:fill="D5E3F2"/>
            <w:vAlign w:val="center"/>
            <w:hideMark/>
          </w:tcPr>
          <w:p w14:paraId="5107EBCB"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DRŽAVNA ŠKOLA ZA PRAVOSUDNE DUŽNOSNIKE</w:t>
            </w:r>
          </w:p>
        </w:tc>
        <w:tc>
          <w:tcPr>
            <w:tcW w:w="1334" w:type="dxa"/>
            <w:tcBorders>
              <w:top w:val="nil"/>
              <w:left w:val="nil"/>
              <w:bottom w:val="single" w:sz="4" w:space="0" w:color="848484"/>
              <w:right w:val="single" w:sz="4" w:space="0" w:color="848484"/>
            </w:tcBorders>
            <w:shd w:val="clear" w:color="000000" w:fill="FFFDC1"/>
            <w:noWrap/>
            <w:vAlign w:val="center"/>
            <w:hideMark/>
          </w:tcPr>
          <w:p w14:paraId="37EDA290"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273.000</w:t>
            </w:r>
          </w:p>
        </w:tc>
        <w:tc>
          <w:tcPr>
            <w:tcW w:w="1332" w:type="dxa"/>
            <w:tcBorders>
              <w:top w:val="nil"/>
              <w:left w:val="nil"/>
              <w:bottom w:val="single" w:sz="4" w:space="0" w:color="848484"/>
              <w:right w:val="single" w:sz="4" w:space="0" w:color="848484"/>
            </w:tcBorders>
            <w:shd w:val="clear" w:color="000000" w:fill="FFFDC1"/>
            <w:noWrap/>
            <w:vAlign w:val="center"/>
            <w:hideMark/>
          </w:tcPr>
          <w:p w14:paraId="328243A8"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156.229,37</w:t>
            </w:r>
          </w:p>
        </w:tc>
        <w:tc>
          <w:tcPr>
            <w:tcW w:w="1234" w:type="dxa"/>
            <w:tcBorders>
              <w:top w:val="nil"/>
              <w:left w:val="nil"/>
              <w:bottom w:val="single" w:sz="4" w:space="0" w:color="848484"/>
              <w:right w:val="single" w:sz="4" w:space="0" w:color="848484"/>
            </w:tcBorders>
            <w:shd w:val="clear" w:color="000000" w:fill="FFFDC1"/>
            <w:noWrap/>
            <w:vAlign w:val="center"/>
            <w:hideMark/>
          </w:tcPr>
          <w:p w14:paraId="4A6A5999"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116.770,63</w:t>
            </w:r>
          </w:p>
        </w:tc>
        <w:tc>
          <w:tcPr>
            <w:tcW w:w="1087" w:type="dxa"/>
            <w:tcBorders>
              <w:top w:val="nil"/>
              <w:left w:val="nil"/>
              <w:bottom w:val="single" w:sz="4" w:space="0" w:color="848484"/>
              <w:right w:val="nil"/>
            </w:tcBorders>
            <w:shd w:val="clear" w:color="000000" w:fill="FFFDC1"/>
            <w:noWrap/>
            <w:vAlign w:val="center"/>
            <w:hideMark/>
          </w:tcPr>
          <w:p w14:paraId="6CFC2D0D"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57,23</w:t>
            </w:r>
          </w:p>
        </w:tc>
      </w:tr>
      <w:tr w:rsidR="00D46559" w:rsidRPr="00D46559" w14:paraId="53F39A12"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7A666D65" w14:textId="77777777" w:rsidR="00D46559" w:rsidRPr="00D46559" w:rsidRDefault="00D46559" w:rsidP="00D46559">
            <w:pPr>
              <w:widowControl/>
              <w:suppressAutoHyphens w:val="0"/>
              <w:ind w:firstLineChars="500" w:firstLine="80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11</w:t>
            </w:r>
          </w:p>
        </w:tc>
        <w:tc>
          <w:tcPr>
            <w:tcW w:w="5528" w:type="dxa"/>
            <w:tcBorders>
              <w:top w:val="nil"/>
              <w:left w:val="nil"/>
              <w:bottom w:val="single" w:sz="4" w:space="0" w:color="848484"/>
              <w:right w:val="single" w:sz="4" w:space="0" w:color="848484"/>
            </w:tcBorders>
            <w:shd w:val="clear" w:color="000000" w:fill="D5E3F2"/>
            <w:noWrap/>
            <w:vAlign w:val="center"/>
            <w:hideMark/>
          </w:tcPr>
          <w:p w14:paraId="467FB6B9"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Opći prihodi i primici</w:t>
            </w:r>
          </w:p>
        </w:tc>
        <w:tc>
          <w:tcPr>
            <w:tcW w:w="1334" w:type="dxa"/>
            <w:tcBorders>
              <w:top w:val="nil"/>
              <w:left w:val="nil"/>
              <w:bottom w:val="single" w:sz="4" w:space="0" w:color="848484"/>
              <w:right w:val="single" w:sz="4" w:space="0" w:color="848484"/>
            </w:tcBorders>
            <w:shd w:val="clear" w:color="000000" w:fill="FFFDC1"/>
            <w:noWrap/>
            <w:vAlign w:val="center"/>
            <w:hideMark/>
          </w:tcPr>
          <w:p w14:paraId="2C91BAF0"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266.000</w:t>
            </w:r>
          </w:p>
        </w:tc>
        <w:tc>
          <w:tcPr>
            <w:tcW w:w="1332" w:type="dxa"/>
            <w:tcBorders>
              <w:top w:val="nil"/>
              <w:left w:val="nil"/>
              <w:bottom w:val="single" w:sz="4" w:space="0" w:color="848484"/>
              <w:right w:val="single" w:sz="4" w:space="0" w:color="848484"/>
            </w:tcBorders>
            <w:shd w:val="clear" w:color="000000" w:fill="FFFDC1"/>
            <w:noWrap/>
            <w:vAlign w:val="center"/>
            <w:hideMark/>
          </w:tcPr>
          <w:p w14:paraId="6DBD59F5"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156.229,37</w:t>
            </w:r>
          </w:p>
        </w:tc>
        <w:tc>
          <w:tcPr>
            <w:tcW w:w="1234" w:type="dxa"/>
            <w:tcBorders>
              <w:top w:val="nil"/>
              <w:left w:val="nil"/>
              <w:bottom w:val="single" w:sz="4" w:space="0" w:color="848484"/>
              <w:right w:val="single" w:sz="4" w:space="0" w:color="848484"/>
            </w:tcBorders>
            <w:shd w:val="clear" w:color="000000" w:fill="FFFDC1"/>
            <w:noWrap/>
            <w:vAlign w:val="center"/>
            <w:hideMark/>
          </w:tcPr>
          <w:p w14:paraId="143104DE"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109.770,63</w:t>
            </w:r>
          </w:p>
        </w:tc>
        <w:tc>
          <w:tcPr>
            <w:tcW w:w="1087" w:type="dxa"/>
            <w:tcBorders>
              <w:top w:val="nil"/>
              <w:left w:val="nil"/>
              <w:bottom w:val="single" w:sz="4" w:space="0" w:color="848484"/>
              <w:right w:val="nil"/>
            </w:tcBorders>
            <w:shd w:val="clear" w:color="000000" w:fill="FFFDC1"/>
            <w:noWrap/>
            <w:vAlign w:val="center"/>
            <w:hideMark/>
          </w:tcPr>
          <w:p w14:paraId="37946BAD"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58,73</w:t>
            </w:r>
          </w:p>
        </w:tc>
      </w:tr>
      <w:tr w:rsidR="00D46559" w:rsidRPr="00D46559" w14:paraId="05DCB20B"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436A96A8" w14:textId="77777777" w:rsidR="00D46559" w:rsidRPr="00D46559" w:rsidRDefault="00D46559" w:rsidP="00D46559">
            <w:pPr>
              <w:widowControl/>
              <w:suppressAutoHyphens w:val="0"/>
              <w:ind w:firstLineChars="600" w:firstLine="9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w:t>
            </w:r>
          </w:p>
        </w:tc>
        <w:tc>
          <w:tcPr>
            <w:tcW w:w="5528" w:type="dxa"/>
            <w:tcBorders>
              <w:top w:val="nil"/>
              <w:left w:val="nil"/>
              <w:bottom w:val="single" w:sz="4" w:space="0" w:color="848484"/>
              <w:right w:val="single" w:sz="4" w:space="0" w:color="848484"/>
            </w:tcBorders>
            <w:shd w:val="clear" w:color="000000" w:fill="D5E3F2"/>
            <w:noWrap/>
            <w:vAlign w:val="center"/>
            <w:hideMark/>
          </w:tcPr>
          <w:p w14:paraId="6B227702"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Materijalni rashodi</w:t>
            </w:r>
          </w:p>
        </w:tc>
        <w:tc>
          <w:tcPr>
            <w:tcW w:w="1334" w:type="dxa"/>
            <w:tcBorders>
              <w:top w:val="nil"/>
              <w:left w:val="nil"/>
              <w:bottom w:val="single" w:sz="4" w:space="0" w:color="848484"/>
              <w:right w:val="single" w:sz="4" w:space="0" w:color="848484"/>
            </w:tcBorders>
            <w:shd w:val="clear" w:color="000000" w:fill="FFFDC1"/>
            <w:noWrap/>
            <w:vAlign w:val="center"/>
            <w:hideMark/>
          </w:tcPr>
          <w:p w14:paraId="243C689C"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266.000</w:t>
            </w:r>
          </w:p>
        </w:tc>
        <w:tc>
          <w:tcPr>
            <w:tcW w:w="1332" w:type="dxa"/>
            <w:tcBorders>
              <w:top w:val="nil"/>
              <w:left w:val="nil"/>
              <w:bottom w:val="single" w:sz="4" w:space="0" w:color="848484"/>
              <w:right w:val="single" w:sz="4" w:space="0" w:color="848484"/>
            </w:tcBorders>
            <w:shd w:val="clear" w:color="000000" w:fill="FFFDC1"/>
            <w:noWrap/>
            <w:vAlign w:val="center"/>
            <w:hideMark/>
          </w:tcPr>
          <w:p w14:paraId="3C85FD44"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156.229,37</w:t>
            </w:r>
          </w:p>
        </w:tc>
        <w:tc>
          <w:tcPr>
            <w:tcW w:w="1234" w:type="dxa"/>
            <w:tcBorders>
              <w:top w:val="nil"/>
              <w:left w:val="nil"/>
              <w:bottom w:val="single" w:sz="4" w:space="0" w:color="848484"/>
              <w:right w:val="single" w:sz="4" w:space="0" w:color="848484"/>
            </w:tcBorders>
            <w:shd w:val="clear" w:color="000000" w:fill="FFFDC1"/>
            <w:noWrap/>
            <w:vAlign w:val="center"/>
            <w:hideMark/>
          </w:tcPr>
          <w:p w14:paraId="7B51F650"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109.770,63</w:t>
            </w:r>
          </w:p>
        </w:tc>
        <w:tc>
          <w:tcPr>
            <w:tcW w:w="1087" w:type="dxa"/>
            <w:tcBorders>
              <w:top w:val="nil"/>
              <w:left w:val="nil"/>
              <w:bottom w:val="single" w:sz="4" w:space="0" w:color="848484"/>
              <w:right w:val="nil"/>
            </w:tcBorders>
            <w:shd w:val="clear" w:color="000000" w:fill="FFFDC1"/>
            <w:noWrap/>
            <w:vAlign w:val="center"/>
            <w:hideMark/>
          </w:tcPr>
          <w:p w14:paraId="12634863"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58,73</w:t>
            </w:r>
          </w:p>
        </w:tc>
      </w:tr>
      <w:tr w:rsidR="00D46559" w:rsidRPr="00D46559" w14:paraId="206AD96E"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7EA70CAF" w14:textId="77777777" w:rsidR="00D46559" w:rsidRPr="00D46559" w:rsidRDefault="00D46559" w:rsidP="00D46559">
            <w:pPr>
              <w:widowControl/>
              <w:suppressAutoHyphens w:val="0"/>
              <w:ind w:firstLineChars="700" w:firstLine="112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322</w:t>
            </w:r>
          </w:p>
        </w:tc>
        <w:tc>
          <w:tcPr>
            <w:tcW w:w="5528" w:type="dxa"/>
            <w:tcBorders>
              <w:top w:val="nil"/>
              <w:left w:val="nil"/>
              <w:bottom w:val="single" w:sz="4" w:space="0" w:color="848484"/>
              <w:right w:val="single" w:sz="4" w:space="0" w:color="848484"/>
            </w:tcBorders>
            <w:shd w:val="clear" w:color="000000" w:fill="D5E3F2"/>
            <w:noWrap/>
            <w:vAlign w:val="center"/>
            <w:hideMark/>
          </w:tcPr>
          <w:p w14:paraId="699E9AB8"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Rashodi za materijal i energiju</w:t>
            </w:r>
          </w:p>
        </w:tc>
        <w:tc>
          <w:tcPr>
            <w:tcW w:w="1334" w:type="dxa"/>
            <w:tcBorders>
              <w:top w:val="nil"/>
              <w:left w:val="nil"/>
              <w:bottom w:val="single" w:sz="4" w:space="0" w:color="848484"/>
              <w:right w:val="single" w:sz="4" w:space="0" w:color="848484"/>
            </w:tcBorders>
            <w:shd w:val="clear" w:color="000000" w:fill="FFFDC1"/>
            <w:noWrap/>
            <w:vAlign w:val="center"/>
            <w:hideMark/>
          </w:tcPr>
          <w:p w14:paraId="04A27C82"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3.000</w:t>
            </w:r>
          </w:p>
        </w:tc>
        <w:tc>
          <w:tcPr>
            <w:tcW w:w="1332" w:type="dxa"/>
            <w:tcBorders>
              <w:top w:val="nil"/>
              <w:left w:val="nil"/>
              <w:bottom w:val="single" w:sz="4" w:space="0" w:color="848484"/>
              <w:right w:val="single" w:sz="4" w:space="0" w:color="848484"/>
            </w:tcBorders>
            <w:shd w:val="clear" w:color="000000" w:fill="FFFDC1"/>
            <w:noWrap/>
            <w:vAlign w:val="center"/>
            <w:hideMark/>
          </w:tcPr>
          <w:p w14:paraId="688F3DC6"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2.072,76</w:t>
            </w:r>
          </w:p>
        </w:tc>
        <w:tc>
          <w:tcPr>
            <w:tcW w:w="1234" w:type="dxa"/>
            <w:tcBorders>
              <w:top w:val="nil"/>
              <w:left w:val="nil"/>
              <w:bottom w:val="single" w:sz="4" w:space="0" w:color="848484"/>
              <w:right w:val="single" w:sz="4" w:space="0" w:color="848484"/>
            </w:tcBorders>
            <w:shd w:val="clear" w:color="000000" w:fill="FFFDC1"/>
            <w:noWrap/>
            <w:vAlign w:val="center"/>
            <w:hideMark/>
          </w:tcPr>
          <w:p w14:paraId="5A41B7C2"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927,24</w:t>
            </w:r>
          </w:p>
        </w:tc>
        <w:tc>
          <w:tcPr>
            <w:tcW w:w="1087" w:type="dxa"/>
            <w:tcBorders>
              <w:top w:val="nil"/>
              <w:left w:val="nil"/>
              <w:bottom w:val="single" w:sz="4" w:space="0" w:color="848484"/>
              <w:right w:val="nil"/>
            </w:tcBorders>
            <w:shd w:val="clear" w:color="000000" w:fill="FFFDC1"/>
            <w:noWrap/>
            <w:vAlign w:val="center"/>
            <w:hideMark/>
          </w:tcPr>
          <w:p w14:paraId="26337DB9"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69,09</w:t>
            </w:r>
          </w:p>
        </w:tc>
      </w:tr>
      <w:tr w:rsidR="00D46559" w:rsidRPr="00D46559" w14:paraId="02347BEC"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3E2425C8"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3221</w:t>
            </w:r>
          </w:p>
        </w:tc>
        <w:tc>
          <w:tcPr>
            <w:tcW w:w="5528" w:type="dxa"/>
            <w:tcBorders>
              <w:top w:val="nil"/>
              <w:left w:val="nil"/>
              <w:bottom w:val="single" w:sz="4" w:space="0" w:color="848484"/>
              <w:right w:val="single" w:sz="4" w:space="0" w:color="848484"/>
            </w:tcBorders>
            <w:shd w:val="clear" w:color="000000" w:fill="D5E3F2"/>
            <w:noWrap/>
            <w:vAlign w:val="center"/>
            <w:hideMark/>
          </w:tcPr>
          <w:p w14:paraId="0BCA34D0"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Uredski materijal i ostali materijalni rashodi</w:t>
            </w:r>
          </w:p>
        </w:tc>
        <w:tc>
          <w:tcPr>
            <w:tcW w:w="1334" w:type="dxa"/>
            <w:tcBorders>
              <w:top w:val="nil"/>
              <w:left w:val="nil"/>
              <w:bottom w:val="single" w:sz="4" w:space="0" w:color="848484"/>
              <w:right w:val="single" w:sz="4" w:space="0" w:color="848484"/>
            </w:tcBorders>
            <w:shd w:val="clear" w:color="auto" w:fill="auto"/>
            <w:noWrap/>
            <w:vAlign w:val="center"/>
            <w:hideMark/>
          </w:tcPr>
          <w:p w14:paraId="6758CA28"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3.000</w:t>
            </w:r>
          </w:p>
        </w:tc>
        <w:tc>
          <w:tcPr>
            <w:tcW w:w="1332" w:type="dxa"/>
            <w:tcBorders>
              <w:top w:val="nil"/>
              <w:left w:val="nil"/>
              <w:bottom w:val="single" w:sz="4" w:space="0" w:color="848484"/>
              <w:right w:val="single" w:sz="4" w:space="0" w:color="848484"/>
            </w:tcBorders>
            <w:shd w:val="clear" w:color="auto" w:fill="auto"/>
            <w:noWrap/>
            <w:vAlign w:val="center"/>
            <w:hideMark/>
          </w:tcPr>
          <w:p w14:paraId="54503C05"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2.072,76</w:t>
            </w:r>
          </w:p>
        </w:tc>
        <w:tc>
          <w:tcPr>
            <w:tcW w:w="1234" w:type="dxa"/>
            <w:tcBorders>
              <w:top w:val="nil"/>
              <w:left w:val="nil"/>
              <w:bottom w:val="single" w:sz="4" w:space="0" w:color="848484"/>
              <w:right w:val="single" w:sz="4" w:space="0" w:color="848484"/>
            </w:tcBorders>
            <w:shd w:val="clear" w:color="auto" w:fill="auto"/>
            <w:noWrap/>
            <w:vAlign w:val="center"/>
            <w:hideMark/>
          </w:tcPr>
          <w:p w14:paraId="251B5D57"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927,24</w:t>
            </w:r>
          </w:p>
        </w:tc>
        <w:tc>
          <w:tcPr>
            <w:tcW w:w="1087" w:type="dxa"/>
            <w:tcBorders>
              <w:top w:val="nil"/>
              <w:left w:val="nil"/>
              <w:bottom w:val="single" w:sz="4" w:space="0" w:color="848484"/>
              <w:right w:val="nil"/>
            </w:tcBorders>
            <w:shd w:val="clear" w:color="auto" w:fill="auto"/>
            <w:noWrap/>
            <w:vAlign w:val="center"/>
            <w:hideMark/>
          </w:tcPr>
          <w:p w14:paraId="25D89E0F"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69,09</w:t>
            </w:r>
          </w:p>
        </w:tc>
      </w:tr>
      <w:tr w:rsidR="00D46559" w:rsidRPr="00D46559" w14:paraId="7BA75537"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3282B160" w14:textId="77777777" w:rsidR="00D46559" w:rsidRPr="00D46559" w:rsidRDefault="00D46559" w:rsidP="00D46559">
            <w:pPr>
              <w:widowControl/>
              <w:suppressAutoHyphens w:val="0"/>
              <w:ind w:firstLineChars="700" w:firstLine="112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323</w:t>
            </w:r>
          </w:p>
        </w:tc>
        <w:tc>
          <w:tcPr>
            <w:tcW w:w="5528" w:type="dxa"/>
            <w:tcBorders>
              <w:top w:val="nil"/>
              <w:left w:val="nil"/>
              <w:bottom w:val="single" w:sz="4" w:space="0" w:color="848484"/>
              <w:right w:val="single" w:sz="4" w:space="0" w:color="848484"/>
            </w:tcBorders>
            <w:shd w:val="clear" w:color="000000" w:fill="D5E3F2"/>
            <w:noWrap/>
            <w:vAlign w:val="center"/>
            <w:hideMark/>
          </w:tcPr>
          <w:p w14:paraId="5ADB82E6"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Rashodi za usluge</w:t>
            </w:r>
          </w:p>
        </w:tc>
        <w:tc>
          <w:tcPr>
            <w:tcW w:w="1334" w:type="dxa"/>
            <w:tcBorders>
              <w:top w:val="nil"/>
              <w:left w:val="nil"/>
              <w:bottom w:val="single" w:sz="4" w:space="0" w:color="848484"/>
              <w:right w:val="single" w:sz="4" w:space="0" w:color="848484"/>
            </w:tcBorders>
            <w:shd w:val="clear" w:color="000000" w:fill="FFFDC1"/>
            <w:noWrap/>
            <w:vAlign w:val="center"/>
            <w:hideMark/>
          </w:tcPr>
          <w:p w14:paraId="323985ED"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152.000</w:t>
            </w:r>
          </w:p>
        </w:tc>
        <w:tc>
          <w:tcPr>
            <w:tcW w:w="1332" w:type="dxa"/>
            <w:tcBorders>
              <w:top w:val="nil"/>
              <w:left w:val="nil"/>
              <w:bottom w:val="single" w:sz="4" w:space="0" w:color="848484"/>
              <w:right w:val="single" w:sz="4" w:space="0" w:color="848484"/>
            </w:tcBorders>
            <w:shd w:val="clear" w:color="000000" w:fill="FFFDC1"/>
            <w:noWrap/>
            <w:vAlign w:val="center"/>
            <w:hideMark/>
          </w:tcPr>
          <w:p w14:paraId="63D39CCD"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90.416,03</w:t>
            </w:r>
          </w:p>
        </w:tc>
        <w:tc>
          <w:tcPr>
            <w:tcW w:w="1234" w:type="dxa"/>
            <w:tcBorders>
              <w:top w:val="nil"/>
              <w:left w:val="nil"/>
              <w:bottom w:val="single" w:sz="4" w:space="0" w:color="848484"/>
              <w:right w:val="single" w:sz="4" w:space="0" w:color="848484"/>
            </w:tcBorders>
            <w:shd w:val="clear" w:color="000000" w:fill="FFFDC1"/>
            <w:noWrap/>
            <w:vAlign w:val="center"/>
            <w:hideMark/>
          </w:tcPr>
          <w:p w14:paraId="48335E28"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61.583,97</w:t>
            </w:r>
          </w:p>
        </w:tc>
        <w:tc>
          <w:tcPr>
            <w:tcW w:w="1087" w:type="dxa"/>
            <w:tcBorders>
              <w:top w:val="nil"/>
              <w:left w:val="nil"/>
              <w:bottom w:val="single" w:sz="4" w:space="0" w:color="848484"/>
              <w:right w:val="nil"/>
            </w:tcBorders>
            <w:shd w:val="clear" w:color="000000" w:fill="FFFDC1"/>
            <w:noWrap/>
            <w:vAlign w:val="center"/>
            <w:hideMark/>
          </w:tcPr>
          <w:p w14:paraId="75AFFDC5"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59,48</w:t>
            </w:r>
          </w:p>
        </w:tc>
      </w:tr>
      <w:tr w:rsidR="00D46559" w:rsidRPr="00D46559" w14:paraId="5C097B00"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5D7D197D"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3235</w:t>
            </w:r>
          </w:p>
        </w:tc>
        <w:tc>
          <w:tcPr>
            <w:tcW w:w="5528" w:type="dxa"/>
            <w:tcBorders>
              <w:top w:val="nil"/>
              <w:left w:val="nil"/>
              <w:bottom w:val="single" w:sz="4" w:space="0" w:color="848484"/>
              <w:right w:val="single" w:sz="4" w:space="0" w:color="848484"/>
            </w:tcBorders>
            <w:shd w:val="clear" w:color="000000" w:fill="D5E3F2"/>
            <w:noWrap/>
            <w:vAlign w:val="center"/>
            <w:hideMark/>
          </w:tcPr>
          <w:p w14:paraId="2347A9A7"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Zakupnine i najamnine</w:t>
            </w:r>
          </w:p>
        </w:tc>
        <w:tc>
          <w:tcPr>
            <w:tcW w:w="1334" w:type="dxa"/>
            <w:tcBorders>
              <w:top w:val="nil"/>
              <w:left w:val="nil"/>
              <w:bottom w:val="single" w:sz="4" w:space="0" w:color="848484"/>
              <w:right w:val="single" w:sz="4" w:space="0" w:color="848484"/>
            </w:tcBorders>
            <w:shd w:val="clear" w:color="auto" w:fill="auto"/>
            <w:noWrap/>
            <w:vAlign w:val="center"/>
            <w:hideMark/>
          </w:tcPr>
          <w:p w14:paraId="0F442BF6"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1.000</w:t>
            </w:r>
          </w:p>
        </w:tc>
        <w:tc>
          <w:tcPr>
            <w:tcW w:w="1332" w:type="dxa"/>
            <w:tcBorders>
              <w:top w:val="nil"/>
              <w:left w:val="nil"/>
              <w:bottom w:val="single" w:sz="4" w:space="0" w:color="848484"/>
              <w:right w:val="single" w:sz="4" w:space="0" w:color="848484"/>
            </w:tcBorders>
            <w:shd w:val="clear" w:color="auto" w:fill="auto"/>
            <w:noWrap/>
            <w:vAlign w:val="center"/>
            <w:hideMark/>
          </w:tcPr>
          <w:p w14:paraId="45572A00"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7.899,45</w:t>
            </w:r>
          </w:p>
        </w:tc>
        <w:tc>
          <w:tcPr>
            <w:tcW w:w="1234" w:type="dxa"/>
            <w:tcBorders>
              <w:top w:val="nil"/>
              <w:left w:val="nil"/>
              <w:bottom w:val="single" w:sz="4" w:space="0" w:color="848484"/>
              <w:right w:val="single" w:sz="4" w:space="0" w:color="848484"/>
            </w:tcBorders>
            <w:shd w:val="clear" w:color="auto" w:fill="auto"/>
            <w:noWrap/>
            <w:vAlign w:val="center"/>
            <w:hideMark/>
          </w:tcPr>
          <w:p w14:paraId="3BF30D3B"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-6.899,45</w:t>
            </w:r>
          </w:p>
        </w:tc>
        <w:tc>
          <w:tcPr>
            <w:tcW w:w="1087" w:type="dxa"/>
            <w:tcBorders>
              <w:top w:val="nil"/>
              <w:left w:val="nil"/>
              <w:bottom w:val="single" w:sz="4" w:space="0" w:color="848484"/>
              <w:right w:val="nil"/>
            </w:tcBorders>
            <w:shd w:val="clear" w:color="auto" w:fill="auto"/>
            <w:noWrap/>
            <w:vAlign w:val="center"/>
            <w:hideMark/>
          </w:tcPr>
          <w:p w14:paraId="764F51FE"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789,95</w:t>
            </w:r>
          </w:p>
        </w:tc>
      </w:tr>
      <w:tr w:rsidR="00D46559" w:rsidRPr="00D46559" w14:paraId="71D602FF"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72C0A768"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3237</w:t>
            </w:r>
          </w:p>
        </w:tc>
        <w:tc>
          <w:tcPr>
            <w:tcW w:w="5528" w:type="dxa"/>
            <w:tcBorders>
              <w:top w:val="nil"/>
              <w:left w:val="nil"/>
              <w:bottom w:val="single" w:sz="4" w:space="0" w:color="848484"/>
              <w:right w:val="single" w:sz="4" w:space="0" w:color="848484"/>
            </w:tcBorders>
            <w:shd w:val="clear" w:color="000000" w:fill="D5E3F2"/>
            <w:noWrap/>
            <w:vAlign w:val="center"/>
            <w:hideMark/>
          </w:tcPr>
          <w:p w14:paraId="63E33D03"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Intelektualne i osobne usluge</w:t>
            </w:r>
          </w:p>
        </w:tc>
        <w:tc>
          <w:tcPr>
            <w:tcW w:w="1334" w:type="dxa"/>
            <w:tcBorders>
              <w:top w:val="nil"/>
              <w:left w:val="nil"/>
              <w:bottom w:val="single" w:sz="4" w:space="0" w:color="848484"/>
              <w:right w:val="single" w:sz="4" w:space="0" w:color="848484"/>
            </w:tcBorders>
            <w:shd w:val="clear" w:color="auto" w:fill="auto"/>
            <w:noWrap/>
            <w:vAlign w:val="center"/>
            <w:hideMark/>
          </w:tcPr>
          <w:p w14:paraId="1FA87C3A"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150.000</w:t>
            </w:r>
          </w:p>
        </w:tc>
        <w:tc>
          <w:tcPr>
            <w:tcW w:w="1332" w:type="dxa"/>
            <w:tcBorders>
              <w:top w:val="nil"/>
              <w:left w:val="nil"/>
              <w:bottom w:val="single" w:sz="4" w:space="0" w:color="848484"/>
              <w:right w:val="single" w:sz="4" w:space="0" w:color="848484"/>
            </w:tcBorders>
            <w:shd w:val="clear" w:color="auto" w:fill="auto"/>
            <w:noWrap/>
            <w:vAlign w:val="center"/>
            <w:hideMark/>
          </w:tcPr>
          <w:p w14:paraId="1DB27246"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82.516,58</w:t>
            </w:r>
          </w:p>
        </w:tc>
        <w:tc>
          <w:tcPr>
            <w:tcW w:w="1234" w:type="dxa"/>
            <w:tcBorders>
              <w:top w:val="nil"/>
              <w:left w:val="nil"/>
              <w:bottom w:val="single" w:sz="4" w:space="0" w:color="848484"/>
              <w:right w:val="single" w:sz="4" w:space="0" w:color="848484"/>
            </w:tcBorders>
            <w:shd w:val="clear" w:color="auto" w:fill="auto"/>
            <w:noWrap/>
            <w:vAlign w:val="center"/>
            <w:hideMark/>
          </w:tcPr>
          <w:p w14:paraId="61D6998E"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67.483,42</w:t>
            </w:r>
          </w:p>
        </w:tc>
        <w:tc>
          <w:tcPr>
            <w:tcW w:w="1087" w:type="dxa"/>
            <w:tcBorders>
              <w:top w:val="nil"/>
              <w:left w:val="nil"/>
              <w:bottom w:val="single" w:sz="4" w:space="0" w:color="848484"/>
              <w:right w:val="nil"/>
            </w:tcBorders>
            <w:shd w:val="clear" w:color="auto" w:fill="auto"/>
            <w:noWrap/>
            <w:vAlign w:val="center"/>
            <w:hideMark/>
          </w:tcPr>
          <w:p w14:paraId="00CDCA49"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55,01</w:t>
            </w:r>
          </w:p>
        </w:tc>
      </w:tr>
      <w:tr w:rsidR="00D46559" w:rsidRPr="00D46559" w14:paraId="6C823778"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3A3DDE7C"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3239</w:t>
            </w:r>
          </w:p>
        </w:tc>
        <w:tc>
          <w:tcPr>
            <w:tcW w:w="5528" w:type="dxa"/>
            <w:tcBorders>
              <w:top w:val="nil"/>
              <w:left w:val="nil"/>
              <w:bottom w:val="single" w:sz="4" w:space="0" w:color="848484"/>
              <w:right w:val="single" w:sz="4" w:space="0" w:color="848484"/>
            </w:tcBorders>
            <w:shd w:val="clear" w:color="000000" w:fill="D5E3F2"/>
            <w:noWrap/>
            <w:vAlign w:val="center"/>
            <w:hideMark/>
          </w:tcPr>
          <w:p w14:paraId="728D0500"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Ostale usluge</w:t>
            </w:r>
          </w:p>
        </w:tc>
        <w:tc>
          <w:tcPr>
            <w:tcW w:w="1334" w:type="dxa"/>
            <w:tcBorders>
              <w:top w:val="nil"/>
              <w:left w:val="nil"/>
              <w:bottom w:val="single" w:sz="4" w:space="0" w:color="848484"/>
              <w:right w:val="single" w:sz="4" w:space="0" w:color="848484"/>
            </w:tcBorders>
            <w:shd w:val="clear" w:color="auto" w:fill="auto"/>
            <w:noWrap/>
            <w:vAlign w:val="center"/>
            <w:hideMark/>
          </w:tcPr>
          <w:p w14:paraId="2705B58E"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1.000</w:t>
            </w:r>
          </w:p>
        </w:tc>
        <w:tc>
          <w:tcPr>
            <w:tcW w:w="1332" w:type="dxa"/>
            <w:tcBorders>
              <w:top w:val="nil"/>
              <w:left w:val="nil"/>
              <w:bottom w:val="single" w:sz="4" w:space="0" w:color="848484"/>
              <w:right w:val="single" w:sz="4" w:space="0" w:color="848484"/>
            </w:tcBorders>
            <w:shd w:val="clear" w:color="auto" w:fill="auto"/>
            <w:noWrap/>
            <w:vAlign w:val="center"/>
            <w:hideMark/>
          </w:tcPr>
          <w:p w14:paraId="2112D970"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 </w:t>
            </w:r>
          </w:p>
        </w:tc>
        <w:tc>
          <w:tcPr>
            <w:tcW w:w="1234" w:type="dxa"/>
            <w:tcBorders>
              <w:top w:val="nil"/>
              <w:left w:val="nil"/>
              <w:bottom w:val="single" w:sz="4" w:space="0" w:color="848484"/>
              <w:right w:val="single" w:sz="4" w:space="0" w:color="848484"/>
            </w:tcBorders>
            <w:shd w:val="clear" w:color="auto" w:fill="auto"/>
            <w:noWrap/>
            <w:vAlign w:val="center"/>
            <w:hideMark/>
          </w:tcPr>
          <w:p w14:paraId="6B2C50C9"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1.000,00</w:t>
            </w:r>
          </w:p>
        </w:tc>
        <w:tc>
          <w:tcPr>
            <w:tcW w:w="1087" w:type="dxa"/>
            <w:tcBorders>
              <w:top w:val="nil"/>
              <w:left w:val="nil"/>
              <w:bottom w:val="single" w:sz="4" w:space="0" w:color="848484"/>
              <w:right w:val="nil"/>
            </w:tcBorders>
            <w:shd w:val="clear" w:color="auto" w:fill="auto"/>
            <w:noWrap/>
            <w:vAlign w:val="center"/>
            <w:hideMark/>
          </w:tcPr>
          <w:p w14:paraId="1E242A94"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0</w:t>
            </w:r>
          </w:p>
        </w:tc>
      </w:tr>
      <w:tr w:rsidR="00D46559" w:rsidRPr="00D46559" w14:paraId="279E3536"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5A96F047" w14:textId="77777777" w:rsidR="00D46559" w:rsidRPr="00D46559" w:rsidRDefault="00D46559" w:rsidP="00D46559">
            <w:pPr>
              <w:widowControl/>
              <w:suppressAutoHyphens w:val="0"/>
              <w:ind w:firstLineChars="700" w:firstLine="112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324</w:t>
            </w:r>
          </w:p>
        </w:tc>
        <w:tc>
          <w:tcPr>
            <w:tcW w:w="5528" w:type="dxa"/>
            <w:tcBorders>
              <w:top w:val="nil"/>
              <w:left w:val="nil"/>
              <w:bottom w:val="single" w:sz="4" w:space="0" w:color="848484"/>
              <w:right w:val="single" w:sz="4" w:space="0" w:color="848484"/>
            </w:tcBorders>
            <w:shd w:val="clear" w:color="000000" w:fill="D5E3F2"/>
            <w:noWrap/>
            <w:vAlign w:val="center"/>
            <w:hideMark/>
          </w:tcPr>
          <w:p w14:paraId="6B8CAD08"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Naknade troškova osobama izvan radnog odnosa</w:t>
            </w:r>
          </w:p>
        </w:tc>
        <w:tc>
          <w:tcPr>
            <w:tcW w:w="1334" w:type="dxa"/>
            <w:tcBorders>
              <w:top w:val="nil"/>
              <w:left w:val="nil"/>
              <w:bottom w:val="single" w:sz="4" w:space="0" w:color="848484"/>
              <w:right w:val="single" w:sz="4" w:space="0" w:color="848484"/>
            </w:tcBorders>
            <w:shd w:val="clear" w:color="000000" w:fill="FFFDC1"/>
            <w:noWrap/>
            <w:vAlign w:val="center"/>
            <w:hideMark/>
          </w:tcPr>
          <w:p w14:paraId="0ED6F290"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100.000</w:t>
            </w:r>
          </w:p>
        </w:tc>
        <w:tc>
          <w:tcPr>
            <w:tcW w:w="1332" w:type="dxa"/>
            <w:tcBorders>
              <w:top w:val="nil"/>
              <w:left w:val="nil"/>
              <w:bottom w:val="single" w:sz="4" w:space="0" w:color="848484"/>
              <w:right w:val="single" w:sz="4" w:space="0" w:color="848484"/>
            </w:tcBorders>
            <w:shd w:val="clear" w:color="000000" w:fill="FFFDC1"/>
            <w:noWrap/>
            <w:vAlign w:val="center"/>
            <w:hideMark/>
          </w:tcPr>
          <w:p w14:paraId="67242C17"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63.527,08</w:t>
            </w:r>
          </w:p>
        </w:tc>
        <w:tc>
          <w:tcPr>
            <w:tcW w:w="1234" w:type="dxa"/>
            <w:tcBorders>
              <w:top w:val="nil"/>
              <w:left w:val="nil"/>
              <w:bottom w:val="single" w:sz="4" w:space="0" w:color="848484"/>
              <w:right w:val="single" w:sz="4" w:space="0" w:color="848484"/>
            </w:tcBorders>
            <w:shd w:val="clear" w:color="000000" w:fill="FFFDC1"/>
            <w:noWrap/>
            <w:vAlign w:val="center"/>
            <w:hideMark/>
          </w:tcPr>
          <w:p w14:paraId="71BC6DE1"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36.472,92</w:t>
            </w:r>
          </w:p>
        </w:tc>
        <w:tc>
          <w:tcPr>
            <w:tcW w:w="1087" w:type="dxa"/>
            <w:tcBorders>
              <w:top w:val="nil"/>
              <w:left w:val="nil"/>
              <w:bottom w:val="single" w:sz="4" w:space="0" w:color="848484"/>
              <w:right w:val="nil"/>
            </w:tcBorders>
            <w:shd w:val="clear" w:color="000000" w:fill="FFFDC1"/>
            <w:noWrap/>
            <w:vAlign w:val="center"/>
            <w:hideMark/>
          </w:tcPr>
          <w:p w14:paraId="64D056C8"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63,53</w:t>
            </w:r>
          </w:p>
        </w:tc>
      </w:tr>
      <w:tr w:rsidR="00D46559" w:rsidRPr="00D46559" w14:paraId="1BB6267B"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7B6C2A70"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3241</w:t>
            </w:r>
          </w:p>
        </w:tc>
        <w:tc>
          <w:tcPr>
            <w:tcW w:w="5528" w:type="dxa"/>
            <w:tcBorders>
              <w:top w:val="nil"/>
              <w:left w:val="nil"/>
              <w:bottom w:val="single" w:sz="4" w:space="0" w:color="848484"/>
              <w:right w:val="single" w:sz="4" w:space="0" w:color="848484"/>
            </w:tcBorders>
            <w:shd w:val="clear" w:color="000000" w:fill="D5E3F2"/>
            <w:noWrap/>
            <w:vAlign w:val="center"/>
            <w:hideMark/>
          </w:tcPr>
          <w:p w14:paraId="7FA4F203"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Naknade troškova osobama izvan radnog odnosa</w:t>
            </w:r>
          </w:p>
        </w:tc>
        <w:tc>
          <w:tcPr>
            <w:tcW w:w="1334" w:type="dxa"/>
            <w:tcBorders>
              <w:top w:val="nil"/>
              <w:left w:val="nil"/>
              <w:bottom w:val="single" w:sz="4" w:space="0" w:color="848484"/>
              <w:right w:val="single" w:sz="4" w:space="0" w:color="848484"/>
            </w:tcBorders>
            <w:shd w:val="clear" w:color="auto" w:fill="auto"/>
            <w:noWrap/>
            <w:vAlign w:val="center"/>
            <w:hideMark/>
          </w:tcPr>
          <w:p w14:paraId="75E54982"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100.000</w:t>
            </w:r>
          </w:p>
        </w:tc>
        <w:tc>
          <w:tcPr>
            <w:tcW w:w="1332" w:type="dxa"/>
            <w:tcBorders>
              <w:top w:val="nil"/>
              <w:left w:val="nil"/>
              <w:bottom w:val="single" w:sz="4" w:space="0" w:color="848484"/>
              <w:right w:val="single" w:sz="4" w:space="0" w:color="848484"/>
            </w:tcBorders>
            <w:shd w:val="clear" w:color="auto" w:fill="auto"/>
            <w:noWrap/>
            <w:vAlign w:val="center"/>
            <w:hideMark/>
          </w:tcPr>
          <w:p w14:paraId="7841FA22"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63.527,08</w:t>
            </w:r>
          </w:p>
        </w:tc>
        <w:tc>
          <w:tcPr>
            <w:tcW w:w="1234" w:type="dxa"/>
            <w:tcBorders>
              <w:top w:val="nil"/>
              <w:left w:val="nil"/>
              <w:bottom w:val="single" w:sz="4" w:space="0" w:color="848484"/>
              <w:right w:val="single" w:sz="4" w:space="0" w:color="848484"/>
            </w:tcBorders>
            <w:shd w:val="clear" w:color="auto" w:fill="auto"/>
            <w:noWrap/>
            <w:vAlign w:val="center"/>
            <w:hideMark/>
          </w:tcPr>
          <w:p w14:paraId="1625D893"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36.472,92</w:t>
            </w:r>
          </w:p>
        </w:tc>
        <w:tc>
          <w:tcPr>
            <w:tcW w:w="1087" w:type="dxa"/>
            <w:tcBorders>
              <w:top w:val="nil"/>
              <w:left w:val="nil"/>
              <w:bottom w:val="single" w:sz="4" w:space="0" w:color="848484"/>
              <w:right w:val="nil"/>
            </w:tcBorders>
            <w:shd w:val="clear" w:color="auto" w:fill="auto"/>
            <w:noWrap/>
            <w:vAlign w:val="center"/>
            <w:hideMark/>
          </w:tcPr>
          <w:p w14:paraId="44F23A5F"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63,53</w:t>
            </w:r>
          </w:p>
        </w:tc>
      </w:tr>
      <w:tr w:rsidR="00D46559" w:rsidRPr="00D46559" w14:paraId="18CD5FB7"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35EEF99A" w14:textId="77777777" w:rsidR="00D46559" w:rsidRPr="00D46559" w:rsidRDefault="00D46559" w:rsidP="00D46559">
            <w:pPr>
              <w:widowControl/>
              <w:suppressAutoHyphens w:val="0"/>
              <w:ind w:firstLineChars="700" w:firstLine="112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329</w:t>
            </w:r>
          </w:p>
        </w:tc>
        <w:tc>
          <w:tcPr>
            <w:tcW w:w="5528" w:type="dxa"/>
            <w:tcBorders>
              <w:top w:val="nil"/>
              <w:left w:val="nil"/>
              <w:bottom w:val="single" w:sz="4" w:space="0" w:color="848484"/>
              <w:right w:val="single" w:sz="4" w:space="0" w:color="848484"/>
            </w:tcBorders>
            <w:shd w:val="clear" w:color="000000" w:fill="D5E3F2"/>
            <w:noWrap/>
            <w:vAlign w:val="center"/>
            <w:hideMark/>
          </w:tcPr>
          <w:p w14:paraId="2BEA5646"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Ostali nespomenuti rashodi poslovanja</w:t>
            </w:r>
          </w:p>
        </w:tc>
        <w:tc>
          <w:tcPr>
            <w:tcW w:w="1334" w:type="dxa"/>
            <w:tcBorders>
              <w:top w:val="nil"/>
              <w:left w:val="nil"/>
              <w:bottom w:val="single" w:sz="4" w:space="0" w:color="848484"/>
              <w:right w:val="single" w:sz="4" w:space="0" w:color="848484"/>
            </w:tcBorders>
            <w:shd w:val="clear" w:color="000000" w:fill="FFFDC1"/>
            <w:noWrap/>
            <w:vAlign w:val="center"/>
            <w:hideMark/>
          </w:tcPr>
          <w:p w14:paraId="57FC804A"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11.000</w:t>
            </w:r>
          </w:p>
        </w:tc>
        <w:tc>
          <w:tcPr>
            <w:tcW w:w="1332" w:type="dxa"/>
            <w:tcBorders>
              <w:top w:val="nil"/>
              <w:left w:val="nil"/>
              <w:bottom w:val="single" w:sz="4" w:space="0" w:color="848484"/>
              <w:right w:val="single" w:sz="4" w:space="0" w:color="848484"/>
            </w:tcBorders>
            <w:shd w:val="clear" w:color="000000" w:fill="FFFDC1"/>
            <w:noWrap/>
            <w:vAlign w:val="center"/>
            <w:hideMark/>
          </w:tcPr>
          <w:p w14:paraId="0CD26DF4"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213,50</w:t>
            </w:r>
          </w:p>
        </w:tc>
        <w:tc>
          <w:tcPr>
            <w:tcW w:w="1234" w:type="dxa"/>
            <w:tcBorders>
              <w:top w:val="nil"/>
              <w:left w:val="nil"/>
              <w:bottom w:val="single" w:sz="4" w:space="0" w:color="848484"/>
              <w:right w:val="single" w:sz="4" w:space="0" w:color="848484"/>
            </w:tcBorders>
            <w:shd w:val="clear" w:color="000000" w:fill="FFFDC1"/>
            <w:noWrap/>
            <w:vAlign w:val="center"/>
            <w:hideMark/>
          </w:tcPr>
          <w:p w14:paraId="7FD0DFA9"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10.786,50</w:t>
            </w:r>
          </w:p>
        </w:tc>
        <w:tc>
          <w:tcPr>
            <w:tcW w:w="1087" w:type="dxa"/>
            <w:tcBorders>
              <w:top w:val="nil"/>
              <w:left w:val="nil"/>
              <w:bottom w:val="single" w:sz="4" w:space="0" w:color="848484"/>
              <w:right w:val="nil"/>
            </w:tcBorders>
            <w:shd w:val="clear" w:color="000000" w:fill="FFFDC1"/>
            <w:noWrap/>
            <w:vAlign w:val="center"/>
            <w:hideMark/>
          </w:tcPr>
          <w:p w14:paraId="0B21552D"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1,94</w:t>
            </w:r>
          </w:p>
        </w:tc>
      </w:tr>
      <w:tr w:rsidR="00D46559" w:rsidRPr="00D46559" w14:paraId="6265043A"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19DDA415"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3291</w:t>
            </w:r>
          </w:p>
        </w:tc>
        <w:tc>
          <w:tcPr>
            <w:tcW w:w="5528" w:type="dxa"/>
            <w:tcBorders>
              <w:top w:val="nil"/>
              <w:left w:val="nil"/>
              <w:bottom w:val="single" w:sz="4" w:space="0" w:color="848484"/>
              <w:right w:val="single" w:sz="4" w:space="0" w:color="848484"/>
            </w:tcBorders>
            <w:shd w:val="clear" w:color="000000" w:fill="D5E3F2"/>
            <w:noWrap/>
            <w:vAlign w:val="center"/>
            <w:hideMark/>
          </w:tcPr>
          <w:p w14:paraId="66EC80BC"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Naknade za rad predstavničkih i izvršnih tijela, povjerenstava i slično</w:t>
            </w:r>
          </w:p>
        </w:tc>
        <w:tc>
          <w:tcPr>
            <w:tcW w:w="1334" w:type="dxa"/>
            <w:tcBorders>
              <w:top w:val="nil"/>
              <w:left w:val="nil"/>
              <w:bottom w:val="single" w:sz="4" w:space="0" w:color="848484"/>
              <w:right w:val="single" w:sz="4" w:space="0" w:color="848484"/>
            </w:tcBorders>
            <w:shd w:val="clear" w:color="auto" w:fill="auto"/>
            <w:noWrap/>
            <w:vAlign w:val="center"/>
            <w:hideMark/>
          </w:tcPr>
          <w:p w14:paraId="1A13949A"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10.000</w:t>
            </w:r>
          </w:p>
        </w:tc>
        <w:tc>
          <w:tcPr>
            <w:tcW w:w="1332" w:type="dxa"/>
            <w:tcBorders>
              <w:top w:val="nil"/>
              <w:left w:val="nil"/>
              <w:bottom w:val="single" w:sz="4" w:space="0" w:color="848484"/>
              <w:right w:val="single" w:sz="4" w:space="0" w:color="848484"/>
            </w:tcBorders>
            <w:shd w:val="clear" w:color="auto" w:fill="auto"/>
            <w:noWrap/>
            <w:vAlign w:val="center"/>
            <w:hideMark/>
          </w:tcPr>
          <w:p w14:paraId="7C38856C"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 </w:t>
            </w:r>
          </w:p>
        </w:tc>
        <w:tc>
          <w:tcPr>
            <w:tcW w:w="1234" w:type="dxa"/>
            <w:tcBorders>
              <w:top w:val="nil"/>
              <w:left w:val="nil"/>
              <w:bottom w:val="single" w:sz="4" w:space="0" w:color="848484"/>
              <w:right w:val="single" w:sz="4" w:space="0" w:color="848484"/>
            </w:tcBorders>
            <w:shd w:val="clear" w:color="auto" w:fill="auto"/>
            <w:noWrap/>
            <w:vAlign w:val="center"/>
            <w:hideMark/>
          </w:tcPr>
          <w:p w14:paraId="1F638A41"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10.000,00</w:t>
            </w:r>
          </w:p>
        </w:tc>
        <w:tc>
          <w:tcPr>
            <w:tcW w:w="1087" w:type="dxa"/>
            <w:tcBorders>
              <w:top w:val="nil"/>
              <w:left w:val="nil"/>
              <w:bottom w:val="single" w:sz="4" w:space="0" w:color="848484"/>
              <w:right w:val="nil"/>
            </w:tcBorders>
            <w:shd w:val="clear" w:color="auto" w:fill="auto"/>
            <w:noWrap/>
            <w:vAlign w:val="center"/>
            <w:hideMark/>
          </w:tcPr>
          <w:p w14:paraId="48BBA991"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0</w:t>
            </w:r>
          </w:p>
        </w:tc>
      </w:tr>
      <w:tr w:rsidR="00D46559" w:rsidRPr="00D46559" w14:paraId="6C464970"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58601C21"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3293</w:t>
            </w:r>
          </w:p>
        </w:tc>
        <w:tc>
          <w:tcPr>
            <w:tcW w:w="5528" w:type="dxa"/>
            <w:tcBorders>
              <w:top w:val="nil"/>
              <w:left w:val="nil"/>
              <w:bottom w:val="single" w:sz="4" w:space="0" w:color="848484"/>
              <w:right w:val="single" w:sz="4" w:space="0" w:color="848484"/>
            </w:tcBorders>
            <w:shd w:val="clear" w:color="000000" w:fill="D5E3F2"/>
            <w:noWrap/>
            <w:vAlign w:val="center"/>
            <w:hideMark/>
          </w:tcPr>
          <w:p w14:paraId="7A240FE0"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Reprezentacija</w:t>
            </w:r>
          </w:p>
        </w:tc>
        <w:tc>
          <w:tcPr>
            <w:tcW w:w="1334" w:type="dxa"/>
            <w:tcBorders>
              <w:top w:val="nil"/>
              <w:left w:val="nil"/>
              <w:bottom w:val="single" w:sz="4" w:space="0" w:color="848484"/>
              <w:right w:val="single" w:sz="4" w:space="0" w:color="848484"/>
            </w:tcBorders>
            <w:shd w:val="clear" w:color="auto" w:fill="auto"/>
            <w:noWrap/>
            <w:vAlign w:val="center"/>
            <w:hideMark/>
          </w:tcPr>
          <w:p w14:paraId="5482082C"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1.000</w:t>
            </w:r>
          </w:p>
        </w:tc>
        <w:tc>
          <w:tcPr>
            <w:tcW w:w="1332" w:type="dxa"/>
            <w:tcBorders>
              <w:top w:val="nil"/>
              <w:left w:val="nil"/>
              <w:bottom w:val="single" w:sz="4" w:space="0" w:color="848484"/>
              <w:right w:val="single" w:sz="4" w:space="0" w:color="848484"/>
            </w:tcBorders>
            <w:shd w:val="clear" w:color="auto" w:fill="auto"/>
            <w:noWrap/>
            <w:vAlign w:val="center"/>
            <w:hideMark/>
          </w:tcPr>
          <w:p w14:paraId="1B806D4F"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213,50</w:t>
            </w:r>
          </w:p>
        </w:tc>
        <w:tc>
          <w:tcPr>
            <w:tcW w:w="1234" w:type="dxa"/>
            <w:tcBorders>
              <w:top w:val="nil"/>
              <w:left w:val="nil"/>
              <w:bottom w:val="single" w:sz="4" w:space="0" w:color="848484"/>
              <w:right w:val="single" w:sz="4" w:space="0" w:color="848484"/>
            </w:tcBorders>
            <w:shd w:val="clear" w:color="auto" w:fill="auto"/>
            <w:noWrap/>
            <w:vAlign w:val="center"/>
            <w:hideMark/>
          </w:tcPr>
          <w:p w14:paraId="28EE23B4"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786,50</w:t>
            </w:r>
          </w:p>
        </w:tc>
        <w:tc>
          <w:tcPr>
            <w:tcW w:w="1087" w:type="dxa"/>
            <w:tcBorders>
              <w:top w:val="nil"/>
              <w:left w:val="nil"/>
              <w:bottom w:val="single" w:sz="4" w:space="0" w:color="848484"/>
              <w:right w:val="nil"/>
            </w:tcBorders>
            <w:shd w:val="clear" w:color="auto" w:fill="auto"/>
            <w:noWrap/>
            <w:vAlign w:val="center"/>
            <w:hideMark/>
          </w:tcPr>
          <w:p w14:paraId="52DC661D"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21,35</w:t>
            </w:r>
          </w:p>
        </w:tc>
      </w:tr>
      <w:tr w:rsidR="00D46559" w:rsidRPr="00D46559" w14:paraId="2AA67DC6"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5F7C44E6" w14:textId="77777777" w:rsidR="00D46559" w:rsidRPr="00D46559" w:rsidRDefault="00D46559" w:rsidP="00D46559">
            <w:pPr>
              <w:widowControl/>
              <w:suppressAutoHyphens w:val="0"/>
              <w:ind w:firstLineChars="500" w:firstLine="80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43</w:t>
            </w:r>
          </w:p>
        </w:tc>
        <w:tc>
          <w:tcPr>
            <w:tcW w:w="5528" w:type="dxa"/>
            <w:tcBorders>
              <w:top w:val="nil"/>
              <w:left w:val="nil"/>
              <w:bottom w:val="single" w:sz="4" w:space="0" w:color="848484"/>
              <w:right w:val="single" w:sz="4" w:space="0" w:color="848484"/>
            </w:tcBorders>
            <w:shd w:val="clear" w:color="000000" w:fill="D5E3F2"/>
            <w:noWrap/>
            <w:vAlign w:val="center"/>
            <w:hideMark/>
          </w:tcPr>
          <w:p w14:paraId="3D6C0518"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Ostali prihodi za posebne namjene</w:t>
            </w:r>
          </w:p>
        </w:tc>
        <w:tc>
          <w:tcPr>
            <w:tcW w:w="1334" w:type="dxa"/>
            <w:tcBorders>
              <w:top w:val="nil"/>
              <w:left w:val="nil"/>
              <w:bottom w:val="single" w:sz="4" w:space="0" w:color="848484"/>
              <w:right w:val="single" w:sz="4" w:space="0" w:color="848484"/>
            </w:tcBorders>
            <w:shd w:val="clear" w:color="000000" w:fill="FFFDC1"/>
            <w:noWrap/>
            <w:vAlign w:val="center"/>
            <w:hideMark/>
          </w:tcPr>
          <w:p w14:paraId="740C45E1"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7.000</w:t>
            </w:r>
          </w:p>
        </w:tc>
        <w:tc>
          <w:tcPr>
            <w:tcW w:w="1332" w:type="dxa"/>
            <w:tcBorders>
              <w:top w:val="nil"/>
              <w:left w:val="nil"/>
              <w:bottom w:val="single" w:sz="4" w:space="0" w:color="848484"/>
              <w:right w:val="single" w:sz="4" w:space="0" w:color="848484"/>
            </w:tcBorders>
            <w:shd w:val="clear" w:color="000000" w:fill="FFFDC1"/>
            <w:noWrap/>
            <w:vAlign w:val="center"/>
            <w:hideMark/>
          </w:tcPr>
          <w:p w14:paraId="15E1B29D" w14:textId="77777777" w:rsidR="00D46559" w:rsidRPr="00D46559" w:rsidRDefault="00D46559" w:rsidP="00D46559">
            <w:pPr>
              <w:widowControl/>
              <w:suppressAutoHyphens w:val="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 </w:t>
            </w:r>
          </w:p>
        </w:tc>
        <w:tc>
          <w:tcPr>
            <w:tcW w:w="1234" w:type="dxa"/>
            <w:tcBorders>
              <w:top w:val="nil"/>
              <w:left w:val="nil"/>
              <w:bottom w:val="single" w:sz="4" w:space="0" w:color="848484"/>
              <w:right w:val="single" w:sz="4" w:space="0" w:color="848484"/>
            </w:tcBorders>
            <w:shd w:val="clear" w:color="000000" w:fill="FFFDC1"/>
            <w:noWrap/>
            <w:vAlign w:val="center"/>
            <w:hideMark/>
          </w:tcPr>
          <w:p w14:paraId="0E8DFDD7"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7.000,00</w:t>
            </w:r>
          </w:p>
        </w:tc>
        <w:tc>
          <w:tcPr>
            <w:tcW w:w="1087" w:type="dxa"/>
            <w:tcBorders>
              <w:top w:val="nil"/>
              <w:left w:val="nil"/>
              <w:bottom w:val="single" w:sz="4" w:space="0" w:color="848484"/>
              <w:right w:val="nil"/>
            </w:tcBorders>
            <w:shd w:val="clear" w:color="000000" w:fill="FFFDC1"/>
            <w:noWrap/>
            <w:vAlign w:val="center"/>
            <w:hideMark/>
          </w:tcPr>
          <w:p w14:paraId="784FDB8C"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0</w:t>
            </w:r>
          </w:p>
        </w:tc>
      </w:tr>
      <w:tr w:rsidR="00D46559" w:rsidRPr="00D46559" w14:paraId="3E8AD0B1"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5033EEC5" w14:textId="77777777" w:rsidR="00D46559" w:rsidRPr="00D46559" w:rsidRDefault="00D46559" w:rsidP="00D46559">
            <w:pPr>
              <w:widowControl/>
              <w:suppressAutoHyphens w:val="0"/>
              <w:ind w:firstLineChars="600" w:firstLine="9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w:t>
            </w:r>
          </w:p>
        </w:tc>
        <w:tc>
          <w:tcPr>
            <w:tcW w:w="5528" w:type="dxa"/>
            <w:tcBorders>
              <w:top w:val="nil"/>
              <w:left w:val="nil"/>
              <w:bottom w:val="single" w:sz="4" w:space="0" w:color="848484"/>
              <w:right w:val="single" w:sz="4" w:space="0" w:color="848484"/>
            </w:tcBorders>
            <w:shd w:val="clear" w:color="000000" w:fill="D5E3F2"/>
            <w:noWrap/>
            <w:vAlign w:val="center"/>
            <w:hideMark/>
          </w:tcPr>
          <w:p w14:paraId="735BCD3C"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Materijalni rashodi</w:t>
            </w:r>
          </w:p>
        </w:tc>
        <w:tc>
          <w:tcPr>
            <w:tcW w:w="1334" w:type="dxa"/>
            <w:tcBorders>
              <w:top w:val="nil"/>
              <w:left w:val="nil"/>
              <w:bottom w:val="single" w:sz="4" w:space="0" w:color="848484"/>
              <w:right w:val="single" w:sz="4" w:space="0" w:color="848484"/>
            </w:tcBorders>
            <w:shd w:val="clear" w:color="000000" w:fill="FFFDC1"/>
            <w:noWrap/>
            <w:vAlign w:val="center"/>
            <w:hideMark/>
          </w:tcPr>
          <w:p w14:paraId="23DD768D"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7.000</w:t>
            </w:r>
          </w:p>
        </w:tc>
        <w:tc>
          <w:tcPr>
            <w:tcW w:w="1332" w:type="dxa"/>
            <w:tcBorders>
              <w:top w:val="nil"/>
              <w:left w:val="nil"/>
              <w:bottom w:val="single" w:sz="4" w:space="0" w:color="848484"/>
              <w:right w:val="single" w:sz="4" w:space="0" w:color="848484"/>
            </w:tcBorders>
            <w:shd w:val="clear" w:color="000000" w:fill="FFFDC1"/>
            <w:noWrap/>
            <w:vAlign w:val="center"/>
            <w:hideMark/>
          </w:tcPr>
          <w:p w14:paraId="0219CD87" w14:textId="77777777" w:rsidR="00D46559" w:rsidRPr="00D46559" w:rsidRDefault="00D46559" w:rsidP="00D46559">
            <w:pPr>
              <w:widowControl/>
              <w:suppressAutoHyphens w:val="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 </w:t>
            </w:r>
          </w:p>
        </w:tc>
        <w:tc>
          <w:tcPr>
            <w:tcW w:w="1234" w:type="dxa"/>
            <w:tcBorders>
              <w:top w:val="nil"/>
              <w:left w:val="nil"/>
              <w:bottom w:val="single" w:sz="4" w:space="0" w:color="848484"/>
              <w:right w:val="single" w:sz="4" w:space="0" w:color="848484"/>
            </w:tcBorders>
            <w:shd w:val="clear" w:color="000000" w:fill="FFFDC1"/>
            <w:noWrap/>
            <w:vAlign w:val="center"/>
            <w:hideMark/>
          </w:tcPr>
          <w:p w14:paraId="32EE6067"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7.000,00</w:t>
            </w:r>
          </w:p>
        </w:tc>
        <w:tc>
          <w:tcPr>
            <w:tcW w:w="1087" w:type="dxa"/>
            <w:tcBorders>
              <w:top w:val="nil"/>
              <w:left w:val="nil"/>
              <w:bottom w:val="single" w:sz="4" w:space="0" w:color="848484"/>
              <w:right w:val="nil"/>
            </w:tcBorders>
            <w:shd w:val="clear" w:color="000000" w:fill="FFFDC1"/>
            <w:noWrap/>
            <w:vAlign w:val="center"/>
            <w:hideMark/>
          </w:tcPr>
          <w:p w14:paraId="7DF51746"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0</w:t>
            </w:r>
          </w:p>
        </w:tc>
      </w:tr>
      <w:tr w:rsidR="00D46559" w:rsidRPr="00D46559" w14:paraId="7DC516FF"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6E74DE4E" w14:textId="77777777" w:rsidR="00D46559" w:rsidRPr="00D46559" w:rsidRDefault="00D46559" w:rsidP="00D46559">
            <w:pPr>
              <w:widowControl/>
              <w:suppressAutoHyphens w:val="0"/>
              <w:ind w:firstLineChars="700" w:firstLine="112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323</w:t>
            </w:r>
          </w:p>
        </w:tc>
        <w:tc>
          <w:tcPr>
            <w:tcW w:w="5528" w:type="dxa"/>
            <w:tcBorders>
              <w:top w:val="nil"/>
              <w:left w:val="nil"/>
              <w:bottom w:val="single" w:sz="4" w:space="0" w:color="848484"/>
              <w:right w:val="single" w:sz="4" w:space="0" w:color="848484"/>
            </w:tcBorders>
            <w:shd w:val="clear" w:color="000000" w:fill="D5E3F2"/>
            <w:noWrap/>
            <w:vAlign w:val="center"/>
            <w:hideMark/>
          </w:tcPr>
          <w:p w14:paraId="14814588"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Rashodi za usluge</w:t>
            </w:r>
          </w:p>
        </w:tc>
        <w:tc>
          <w:tcPr>
            <w:tcW w:w="1334" w:type="dxa"/>
            <w:tcBorders>
              <w:top w:val="nil"/>
              <w:left w:val="nil"/>
              <w:bottom w:val="single" w:sz="4" w:space="0" w:color="848484"/>
              <w:right w:val="single" w:sz="4" w:space="0" w:color="848484"/>
            </w:tcBorders>
            <w:shd w:val="clear" w:color="000000" w:fill="FFFDC1"/>
            <w:noWrap/>
            <w:vAlign w:val="center"/>
            <w:hideMark/>
          </w:tcPr>
          <w:p w14:paraId="3E553B29"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1.000</w:t>
            </w:r>
          </w:p>
        </w:tc>
        <w:tc>
          <w:tcPr>
            <w:tcW w:w="1332" w:type="dxa"/>
            <w:tcBorders>
              <w:top w:val="nil"/>
              <w:left w:val="nil"/>
              <w:bottom w:val="single" w:sz="4" w:space="0" w:color="848484"/>
              <w:right w:val="single" w:sz="4" w:space="0" w:color="848484"/>
            </w:tcBorders>
            <w:shd w:val="clear" w:color="000000" w:fill="FFFDC1"/>
            <w:noWrap/>
            <w:vAlign w:val="center"/>
            <w:hideMark/>
          </w:tcPr>
          <w:p w14:paraId="66CB7C0B" w14:textId="77777777" w:rsidR="00D46559" w:rsidRPr="00D46559" w:rsidRDefault="00D46559" w:rsidP="00D46559">
            <w:pPr>
              <w:widowControl/>
              <w:suppressAutoHyphens w:val="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 </w:t>
            </w:r>
          </w:p>
        </w:tc>
        <w:tc>
          <w:tcPr>
            <w:tcW w:w="1234" w:type="dxa"/>
            <w:tcBorders>
              <w:top w:val="nil"/>
              <w:left w:val="nil"/>
              <w:bottom w:val="single" w:sz="4" w:space="0" w:color="848484"/>
              <w:right w:val="single" w:sz="4" w:space="0" w:color="848484"/>
            </w:tcBorders>
            <w:shd w:val="clear" w:color="000000" w:fill="FFFDC1"/>
            <w:noWrap/>
            <w:vAlign w:val="center"/>
            <w:hideMark/>
          </w:tcPr>
          <w:p w14:paraId="27629E45"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1.000,00</w:t>
            </w:r>
          </w:p>
        </w:tc>
        <w:tc>
          <w:tcPr>
            <w:tcW w:w="1087" w:type="dxa"/>
            <w:tcBorders>
              <w:top w:val="nil"/>
              <w:left w:val="nil"/>
              <w:bottom w:val="single" w:sz="4" w:space="0" w:color="848484"/>
              <w:right w:val="nil"/>
            </w:tcBorders>
            <w:shd w:val="clear" w:color="000000" w:fill="FFFDC1"/>
            <w:noWrap/>
            <w:vAlign w:val="center"/>
            <w:hideMark/>
          </w:tcPr>
          <w:p w14:paraId="0D5E829A"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0</w:t>
            </w:r>
          </w:p>
        </w:tc>
      </w:tr>
      <w:tr w:rsidR="00D46559" w:rsidRPr="00D46559" w14:paraId="7AF8AEEE"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0D1038AA"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3235</w:t>
            </w:r>
          </w:p>
        </w:tc>
        <w:tc>
          <w:tcPr>
            <w:tcW w:w="5528" w:type="dxa"/>
            <w:tcBorders>
              <w:top w:val="nil"/>
              <w:left w:val="nil"/>
              <w:bottom w:val="single" w:sz="4" w:space="0" w:color="848484"/>
              <w:right w:val="single" w:sz="4" w:space="0" w:color="848484"/>
            </w:tcBorders>
            <w:shd w:val="clear" w:color="000000" w:fill="D5E3F2"/>
            <w:noWrap/>
            <w:vAlign w:val="center"/>
            <w:hideMark/>
          </w:tcPr>
          <w:p w14:paraId="425A8755"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Zakupnine i najamnine</w:t>
            </w:r>
          </w:p>
        </w:tc>
        <w:tc>
          <w:tcPr>
            <w:tcW w:w="1334" w:type="dxa"/>
            <w:tcBorders>
              <w:top w:val="nil"/>
              <w:left w:val="nil"/>
              <w:bottom w:val="single" w:sz="4" w:space="0" w:color="848484"/>
              <w:right w:val="single" w:sz="4" w:space="0" w:color="848484"/>
            </w:tcBorders>
            <w:shd w:val="clear" w:color="auto" w:fill="auto"/>
            <w:noWrap/>
            <w:vAlign w:val="center"/>
            <w:hideMark/>
          </w:tcPr>
          <w:p w14:paraId="26069CD9"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1.000</w:t>
            </w:r>
          </w:p>
        </w:tc>
        <w:tc>
          <w:tcPr>
            <w:tcW w:w="1332" w:type="dxa"/>
            <w:tcBorders>
              <w:top w:val="nil"/>
              <w:left w:val="nil"/>
              <w:bottom w:val="single" w:sz="4" w:space="0" w:color="848484"/>
              <w:right w:val="single" w:sz="4" w:space="0" w:color="848484"/>
            </w:tcBorders>
            <w:shd w:val="clear" w:color="auto" w:fill="auto"/>
            <w:noWrap/>
            <w:vAlign w:val="center"/>
            <w:hideMark/>
          </w:tcPr>
          <w:p w14:paraId="66BC09EB"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 </w:t>
            </w:r>
          </w:p>
        </w:tc>
        <w:tc>
          <w:tcPr>
            <w:tcW w:w="1234" w:type="dxa"/>
            <w:tcBorders>
              <w:top w:val="nil"/>
              <w:left w:val="nil"/>
              <w:bottom w:val="single" w:sz="4" w:space="0" w:color="848484"/>
              <w:right w:val="single" w:sz="4" w:space="0" w:color="848484"/>
            </w:tcBorders>
            <w:shd w:val="clear" w:color="auto" w:fill="auto"/>
            <w:noWrap/>
            <w:vAlign w:val="center"/>
            <w:hideMark/>
          </w:tcPr>
          <w:p w14:paraId="56D57B73"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1.000,00</w:t>
            </w:r>
          </w:p>
        </w:tc>
        <w:tc>
          <w:tcPr>
            <w:tcW w:w="1087" w:type="dxa"/>
            <w:tcBorders>
              <w:top w:val="nil"/>
              <w:left w:val="nil"/>
              <w:bottom w:val="single" w:sz="4" w:space="0" w:color="848484"/>
              <w:right w:val="nil"/>
            </w:tcBorders>
            <w:shd w:val="clear" w:color="auto" w:fill="auto"/>
            <w:noWrap/>
            <w:vAlign w:val="center"/>
            <w:hideMark/>
          </w:tcPr>
          <w:p w14:paraId="56EDC703"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0</w:t>
            </w:r>
          </w:p>
        </w:tc>
      </w:tr>
      <w:tr w:rsidR="00D46559" w:rsidRPr="00D46559" w14:paraId="0869B83B"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315BCF6E" w14:textId="77777777" w:rsidR="00D46559" w:rsidRPr="00D46559" w:rsidRDefault="00D46559" w:rsidP="00D46559">
            <w:pPr>
              <w:widowControl/>
              <w:suppressAutoHyphens w:val="0"/>
              <w:ind w:firstLineChars="700" w:firstLine="112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329</w:t>
            </w:r>
          </w:p>
        </w:tc>
        <w:tc>
          <w:tcPr>
            <w:tcW w:w="5528" w:type="dxa"/>
            <w:tcBorders>
              <w:top w:val="nil"/>
              <w:left w:val="nil"/>
              <w:bottom w:val="single" w:sz="4" w:space="0" w:color="848484"/>
              <w:right w:val="single" w:sz="4" w:space="0" w:color="848484"/>
            </w:tcBorders>
            <w:shd w:val="clear" w:color="000000" w:fill="D5E3F2"/>
            <w:noWrap/>
            <w:vAlign w:val="center"/>
            <w:hideMark/>
          </w:tcPr>
          <w:p w14:paraId="2A318940"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Ostali nespomenuti rashodi poslovanja</w:t>
            </w:r>
          </w:p>
        </w:tc>
        <w:tc>
          <w:tcPr>
            <w:tcW w:w="1334" w:type="dxa"/>
            <w:tcBorders>
              <w:top w:val="nil"/>
              <w:left w:val="nil"/>
              <w:bottom w:val="single" w:sz="4" w:space="0" w:color="848484"/>
              <w:right w:val="single" w:sz="4" w:space="0" w:color="848484"/>
            </w:tcBorders>
            <w:shd w:val="clear" w:color="000000" w:fill="FFFDC1"/>
            <w:noWrap/>
            <w:vAlign w:val="center"/>
            <w:hideMark/>
          </w:tcPr>
          <w:p w14:paraId="496B315E"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6.000</w:t>
            </w:r>
          </w:p>
        </w:tc>
        <w:tc>
          <w:tcPr>
            <w:tcW w:w="1332" w:type="dxa"/>
            <w:tcBorders>
              <w:top w:val="nil"/>
              <w:left w:val="nil"/>
              <w:bottom w:val="single" w:sz="4" w:space="0" w:color="848484"/>
              <w:right w:val="single" w:sz="4" w:space="0" w:color="848484"/>
            </w:tcBorders>
            <w:shd w:val="clear" w:color="000000" w:fill="FFFDC1"/>
            <w:noWrap/>
            <w:vAlign w:val="center"/>
            <w:hideMark/>
          </w:tcPr>
          <w:p w14:paraId="3051CA2D" w14:textId="77777777" w:rsidR="00D46559" w:rsidRPr="00D46559" w:rsidRDefault="00D46559" w:rsidP="00D46559">
            <w:pPr>
              <w:widowControl/>
              <w:suppressAutoHyphens w:val="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 </w:t>
            </w:r>
          </w:p>
        </w:tc>
        <w:tc>
          <w:tcPr>
            <w:tcW w:w="1234" w:type="dxa"/>
            <w:tcBorders>
              <w:top w:val="nil"/>
              <w:left w:val="nil"/>
              <w:bottom w:val="single" w:sz="4" w:space="0" w:color="848484"/>
              <w:right w:val="single" w:sz="4" w:space="0" w:color="848484"/>
            </w:tcBorders>
            <w:shd w:val="clear" w:color="000000" w:fill="FFFDC1"/>
            <w:noWrap/>
            <w:vAlign w:val="center"/>
            <w:hideMark/>
          </w:tcPr>
          <w:p w14:paraId="4CC5F0D2"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6.000,00</w:t>
            </w:r>
          </w:p>
        </w:tc>
        <w:tc>
          <w:tcPr>
            <w:tcW w:w="1087" w:type="dxa"/>
            <w:tcBorders>
              <w:top w:val="nil"/>
              <w:left w:val="nil"/>
              <w:bottom w:val="single" w:sz="4" w:space="0" w:color="848484"/>
              <w:right w:val="nil"/>
            </w:tcBorders>
            <w:shd w:val="clear" w:color="000000" w:fill="FFFDC1"/>
            <w:noWrap/>
            <w:vAlign w:val="center"/>
            <w:hideMark/>
          </w:tcPr>
          <w:p w14:paraId="60B48546"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0</w:t>
            </w:r>
          </w:p>
        </w:tc>
      </w:tr>
      <w:tr w:rsidR="00D46559" w:rsidRPr="00D46559" w14:paraId="491326B0"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5ACD7531"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3291</w:t>
            </w:r>
          </w:p>
        </w:tc>
        <w:tc>
          <w:tcPr>
            <w:tcW w:w="5528" w:type="dxa"/>
            <w:tcBorders>
              <w:top w:val="nil"/>
              <w:left w:val="nil"/>
              <w:bottom w:val="single" w:sz="4" w:space="0" w:color="848484"/>
              <w:right w:val="single" w:sz="4" w:space="0" w:color="848484"/>
            </w:tcBorders>
            <w:shd w:val="clear" w:color="000000" w:fill="D5E3F2"/>
            <w:noWrap/>
            <w:vAlign w:val="center"/>
            <w:hideMark/>
          </w:tcPr>
          <w:p w14:paraId="1715B6C4"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Naknade za rad predstavničkih i izvršnih tijela, povjerenstava i slično</w:t>
            </w:r>
          </w:p>
        </w:tc>
        <w:tc>
          <w:tcPr>
            <w:tcW w:w="1334" w:type="dxa"/>
            <w:tcBorders>
              <w:top w:val="nil"/>
              <w:left w:val="nil"/>
              <w:bottom w:val="single" w:sz="4" w:space="0" w:color="848484"/>
              <w:right w:val="single" w:sz="4" w:space="0" w:color="848484"/>
            </w:tcBorders>
            <w:shd w:val="clear" w:color="auto" w:fill="auto"/>
            <w:noWrap/>
            <w:vAlign w:val="center"/>
            <w:hideMark/>
          </w:tcPr>
          <w:p w14:paraId="37112823"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5.000</w:t>
            </w:r>
          </w:p>
        </w:tc>
        <w:tc>
          <w:tcPr>
            <w:tcW w:w="1332" w:type="dxa"/>
            <w:tcBorders>
              <w:top w:val="nil"/>
              <w:left w:val="nil"/>
              <w:bottom w:val="single" w:sz="4" w:space="0" w:color="848484"/>
              <w:right w:val="single" w:sz="4" w:space="0" w:color="848484"/>
            </w:tcBorders>
            <w:shd w:val="clear" w:color="auto" w:fill="auto"/>
            <w:noWrap/>
            <w:vAlign w:val="center"/>
            <w:hideMark/>
          </w:tcPr>
          <w:p w14:paraId="283DA3A1"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 </w:t>
            </w:r>
          </w:p>
        </w:tc>
        <w:tc>
          <w:tcPr>
            <w:tcW w:w="1234" w:type="dxa"/>
            <w:tcBorders>
              <w:top w:val="nil"/>
              <w:left w:val="nil"/>
              <w:bottom w:val="single" w:sz="4" w:space="0" w:color="848484"/>
              <w:right w:val="single" w:sz="4" w:space="0" w:color="848484"/>
            </w:tcBorders>
            <w:shd w:val="clear" w:color="auto" w:fill="auto"/>
            <w:noWrap/>
            <w:vAlign w:val="center"/>
            <w:hideMark/>
          </w:tcPr>
          <w:p w14:paraId="5FBB13F4"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5.000,00</w:t>
            </w:r>
          </w:p>
        </w:tc>
        <w:tc>
          <w:tcPr>
            <w:tcW w:w="1087" w:type="dxa"/>
            <w:tcBorders>
              <w:top w:val="nil"/>
              <w:left w:val="nil"/>
              <w:bottom w:val="single" w:sz="4" w:space="0" w:color="848484"/>
              <w:right w:val="nil"/>
            </w:tcBorders>
            <w:shd w:val="clear" w:color="auto" w:fill="auto"/>
            <w:noWrap/>
            <w:vAlign w:val="center"/>
            <w:hideMark/>
          </w:tcPr>
          <w:p w14:paraId="26F967E3"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0</w:t>
            </w:r>
          </w:p>
        </w:tc>
      </w:tr>
      <w:tr w:rsidR="00D46559" w:rsidRPr="00D46559" w14:paraId="5E07DB7B"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7EC002C1"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3299</w:t>
            </w:r>
          </w:p>
        </w:tc>
        <w:tc>
          <w:tcPr>
            <w:tcW w:w="5528" w:type="dxa"/>
            <w:tcBorders>
              <w:top w:val="nil"/>
              <w:left w:val="nil"/>
              <w:bottom w:val="single" w:sz="4" w:space="0" w:color="848484"/>
              <w:right w:val="single" w:sz="4" w:space="0" w:color="848484"/>
            </w:tcBorders>
            <w:shd w:val="clear" w:color="000000" w:fill="D5E3F2"/>
            <w:noWrap/>
            <w:vAlign w:val="center"/>
            <w:hideMark/>
          </w:tcPr>
          <w:p w14:paraId="273697A2"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Ostali nespomenuti rashodi poslovanja</w:t>
            </w:r>
          </w:p>
        </w:tc>
        <w:tc>
          <w:tcPr>
            <w:tcW w:w="1334" w:type="dxa"/>
            <w:tcBorders>
              <w:top w:val="nil"/>
              <w:left w:val="nil"/>
              <w:bottom w:val="single" w:sz="4" w:space="0" w:color="848484"/>
              <w:right w:val="single" w:sz="4" w:space="0" w:color="848484"/>
            </w:tcBorders>
            <w:shd w:val="clear" w:color="auto" w:fill="auto"/>
            <w:noWrap/>
            <w:vAlign w:val="center"/>
            <w:hideMark/>
          </w:tcPr>
          <w:p w14:paraId="7463DC84"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1.000</w:t>
            </w:r>
          </w:p>
        </w:tc>
        <w:tc>
          <w:tcPr>
            <w:tcW w:w="1332" w:type="dxa"/>
            <w:tcBorders>
              <w:top w:val="nil"/>
              <w:left w:val="nil"/>
              <w:bottom w:val="single" w:sz="4" w:space="0" w:color="848484"/>
              <w:right w:val="single" w:sz="4" w:space="0" w:color="848484"/>
            </w:tcBorders>
            <w:shd w:val="clear" w:color="auto" w:fill="auto"/>
            <w:noWrap/>
            <w:vAlign w:val="center"/>
            <w:hideMark/>
          </w:tcPr>
          <w:p w14:paraId="360FBCC6"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 </w:t>
            </w:r>
          </w:p>
        </w:tc>
        <w:tc>
          <w:tcPr>
            <w:tcW w:w="1234" w:type="dxa"/>
            <w:tcBorders>
              <w:top w:val="nil"/>
              <w:left w:val="nil"/>
              <w:bottom w:val="single" w:sz="4" w:space="0" w:color="848484"/>
              <w:right w:val="single" w:sz="4" w:space="0" w:color="848484"/>
            </w:tcBorders>
            <w:shd w:val="clear" w:color="auto" w:fill="auto"/>
            <w:noWrap/>
            <w:vAlign w:val="center"/>
            <w:hideMark/>
          </w:tcPr>
          <w:p w14:paraId="14C9C57C"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1.000,00</w:t>
            </w:r>
          </w:p>
        </w:tc>
        <w:tc>
          <w:tcPr>
            <w:tcW w:w="1087" w:type="dxa"/>
            <w:tcBorders>
              <w:top w:val="nil"/>
              <w:left w:val="nil"/>
              <w:bottom w:val="single" w:sz="4" w:space="0" w:color="848484"/>
              <w:right w:val="nil"/>
            </w:tcBorders>
            <w:shd w:val="clear" w:color="auto" w:fill="auto"/>
            <w:noWrap/>
            <w:vAlign w:val="center"/>
            <w:hideMark/>
          </w:tcPr>
          <w:p w14:paraId="1BA9D973"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0</w:t>
            </w:r>
          </w:p>
        </w:tc>
      </w:tr>
      <w:tr w:rsidR="00D46559" w:rsidRPr="00D46559" w14:paraId="6B3F9344"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vAlign w:val="center"/>
            <w:hideMark/>
          </w:tcPr>
          <w:p w14:paraId="6E7BDB31" w14:textId="77777777" w:rsidR="00D46559" w:rsidRPr="00D46559" w:rsidRDefault="00D46559" w:rsidP="00D46559">
            <w:pPr>
              <w:widowControl/>
              <w:suppressAutoHyphens w:val="0"/>
              <w:ind w:firstLineChars="400" w:firstLine="64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A844003</w:t>
            </w:r>
          </w:p>
        </w:tc>
        <w:tc>
          <w:tcPr>
            <w:tcW w:w="5528" w:type="dxa"/>
            <w:tcBorders>
              <w:top w:val="nil"/>
              <w:left w:val="nil"/>
              <w:bottom w:val="single" w:sz="4" w:space="0" w:color="848484"/>
              <w:right w:val="single" w:sz="4" w:space="0" w:color="848484"/>
            </w:tcBorders>
            <w:shd w:val="clear" w:color="000000" w:fill="D5E3F2"/>
            <w:vAlign w:val="center"/>
            <w:hideMark/>
          </w:tcPr>
          <w:p w14:paraId="2094DB04"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STRUČNO USAVRŠAVANJE SLUŽBENIKA IZ PODRUČJA PRAVOSUĐA</w:t>
            </w:r>
          </w:p>
        </w:tc>
        <w:tc>
          <w:tcPr>
            <w:tcW w:w="1334" w:type="dxa"/>
            <w:tcBorders>
              <w:top w:val="nil"/>
              <w:left w:val="nil"/>
              <w:bottom w:val="single" w:sz="4" w:space="0" w:color="848484"/>
              <w:right w:val="single" w:sz="4" w:space="0" w:color="848484"/>
            </w:tcBorders>
            <w:shd w:val="clear" w:color="000000" w:fill="FFFDC1"/>
            <w:noWrap/>
            <w:vAlign w:val="center"/>
            <w:hideMark/>
          </w:tcPr>
          <w:p w14:paraId="09A2F7CE"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39.000</w:t>
            </w:r>
          </w:p>
        </w:tc>
        <w:tc>
          <w:tcPr>
            <w:tcW w:w="1332" w:type="dxa"/>
            <w:tcBorders>
              <w:top w:val="nil"/>
              <w:left w:val="nil"/>
              <w:bottom w:val="single" w:sz="4" w:space="0" w:color="848484"/>
              <w:right w:val="single" w:sz="4" w:space="0" w:color="848484"/>
            </w:tcBorders>
            <w:shd w:val="clear" w:color="000000" w:fill="FFFDC1"/>
            <w:noWrap/>
            <w:vAlign w:val="center"/>
            <w:hideMark/>
          </w:tcPr>
          <w:p w14:paraId="4C095B06"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34.867,53</w:t>
            </w:r>
          </w:p>
        </w:tc>
        <w:tc>
          <w:tcPr>
            <w:tcW w:w="1234" w:type="dxa"/>
            <w:tcBorders>
              <w:top w:val="nil"/>
              <w:left w:val="nil"/>
              <w:bottom w:val="single" w:sz="4" w:space="0" w:color="848484"/>
              <w:right w:val="single" w:sz="4" w:space="0" w:color="848484"/>
            </w:tcBorders>
            <w:shd w:val="clear" w:color="000000" w:fill="FFFDC1"/>
            <w:noWrap/>
            <w:vAlign w:val="center"/>
            <w:hideMark/>
          </w:tcPr>
          <w:p w14:paraId="1DF5D012"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4.132,47</w:t>
            </w:r>
          </w:p>
        </w:tc>
        <w:tc>
          <w:tcPr>
            <w:tcW w:w="1087" w:type="dxa"/>
            <w:tcBorders>
              <w:top w:val="nil"/>
              <w:left w:val="nil"/>
              <w:bottom w:val="single" w:sz="4" w:space="0" w:color="848484"/>
              <w:right w:val="nil"/>
            </w:tcBorders>
            <w:shd w:val="clear" w:color="000000" w:fill="FFFDC1"/>
            <w:noWrap/>
            <w:vAlign w:val="center"/>
            <w:hideMark/>
          </w:tcPr>
          <w:p w14:paraId="7A3C02AD"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89,40</w:t>
            </w:r>
          </w:p>
        </w:tc>
      </w:tr>
      <w:tr w:rsidR="00D46559" w:rsidRPr="00D46559" w14:paraId="213249CC"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0101919E" w14:textId="77777777" w:rsidR="00D46559" w:rsidRPr="00D46559" w:rsidRDefault="00D46559" w:rsidP="00D46559">
            <w:pPr>
              <w:widowControl/>
              <w:suppressAutoHyphens w:val="0"/>
              <w:ind w:firstLineChars="500" w:firstLine="80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11</w:t>
            </w:r>
          </w:p>
        </w:tc>
        <w:tc>
          <w:tcPr>
            <w:tcW w:w="5528" w:type="dxa"/>
            <w:tcBorders>
              <w:top w:val="nil"/>
              <w:left w:val="nil"/>
              <w:bottom w:val="single" w:sz="4" w:space="0" w:color="848484"/>
              <w:right w:val="single" w:sz="4" w:space="0" w:color="848484"/>
            </w:tcBorders>
            <w:shd w:val="clear" w:color="000000" w:fill="D5E3F2"/>
            <w:noWrap/>
            <w:vAlign w:val="center"/>
            <w:hideMark/>
          </w:tcPr>
          <w:p w14:paraId="343BFBE4"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Opći prihodi i primici</w:t>
            </w:r>
          </w:p>
        </w:tc>
        <w:tc>
          <w:tcPr>
            <w:tcW w:w="1334" w:type="dxa"/>
            <w:tcBorders>
              <w:top w:val="nil"/>
              <w:left w:val="nil"/>
              <w:bottom w:val="single" w:sz="4" w:space="0" w:color="848484"/>
              <w:right w:val="single" w:sz="4" w:space="0" w:color="848484"/>
            </w:tcBorders>
            <w:shd w:val="clear" w:color="000000" w:fill="FFFDC1"/>
            <w:noWrap/>
            <w:vAlign w:val="center"/>
            <w:hideMark/>
          </w:tcPr>
          <w:p w14:paraId="7C3B3B15"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39.000</w:t>
            </w:r>
          </w:p>
        </w:tc>
        <w:tc>
          <w:tcPr>
            <w:tcW w:w="1332" w:type="dxa"/>
            <w:tcBorders>
              <w:top w:val="nil"/>
              <w:left w:val="nil"/>
              <w:bottom w:val="single" w:sz="4" w:space="0" w:color="848484"/>
              <w:right w:val="single" w:sz="4" w:space="0" w:color="848484"/>
            </w:tcBorders>
            <w:shd w:val="clear" w:color="000000" w:fill="FFFDC1"/>
            <w:noWrap/>
            <w:vAlign w:val="center"/>
            <w:hideMark/>
          </w:tcPr>
          <w:p w14:paraId="0756977F"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34.867,53</w:t>
            </w:r>
          </w:p>
        </w:tc>
        <w:tc>
          <w:tcPr>
            <w:tcW w:w="1234" w:type="dxa"/>
            <w:tcBorders>
              <w:top w:val="nil"/>
              <w:left w:val="nil"/>
              <w:bottom w:val="single" w:sz="4" w:space="0" w:color="848484"/>
              <w:right w:val="single" w:sz="4" w:space="0" w:color="848484"/>
            </w:tcBorders>
            <w:shd w:val="clear" w:color="000000" w:fill="FFFDC1"/>
            <w:noWrap/>
            <w:vAlign w:val="center"/>
            <w:hideMark/>
          </w:tcPr>
          <w:p w14:paraId="1FFE8C93"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4.132,47</w:t>
            </w:r>
          </w:p>
        </w:tc>
        <w:tc>
          <w:tcPr>
            <w:tcW w:w="1087" w:type="dxa"/>
            <w:tcBorders>
              <w:top w:val="nil"/>
              <w:left w:val="nil"/>
              <w:bottom w:val="single" w:sz="4" w:space="0" w:color="848484"/>
              <w:right w:val="nil"/>
            </w:tcBorders>
            <w:shd w:val="clear" w:color="000000" w:fill="FFFDC1"/>
            <w:noWrap/>
            <w:vAlign w:val="center"/>
            <w:hideMark/>
          </w:tcPr>
          <w:p w14:paraId="0363A80A"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89,40</w:t>
            </w:r>
          </w:p>
        </w:tc>
      </w:tr>
      <w:tr w:rsidR="00D46559" w:rsidRPr="00D46559" w14:paraId="154D0FA2"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2145D97F" w14:textId="77777777" w:rsidR="00D46559" w:rsidRPr="00D46559" w:rsidRDefault="00D46559" w:rsidP="00D46559">
            <w:pPr>
              <w:widowControl/>
              <w:suppressAutoHyphens w:val="0"/>
              <w:ind w:firstLineChars="600" w:firstLine="9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w:t>
            </w:r>
          </w:p>
        </w:tc>
        <w:tc>
          <w:tcPr>
            <w:tcW w:w="5528" w:type="dxa"/>
            <w:tcBorders>
              <w:top w:val="nil"/>
              <w:left w:val="nil"/>
              <w:bottom w:val="single" w:sz="4" w:space="0" w:color="848484"/>
              <w:right w:val="single" w:sz="4" w:space="0" w:color="848484"/>
            </w:tcBorders>
            <w:shd w:val="clear" w:color="000000" w:fill="D5E3F2"/>
            <w:noWrap/>
            <w:vAlign w:val="center"/>
            <w:hideMark/>
          </w:tcPr>
          <w:p w14:paraId="0FB5B46E"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Materijalni rashodi</w:t>
            </w:r>
          </w:p>
        </w:tc>
        <w:tc>
          <w:tcPr>
            <w:tcW w:w="1334" w:type="dxa"/>
            <w:tcBorders>
              <w:top w:val="nil"/>
              <w:left w:val="nil"/>
              <w:bottom w:val="single" w:sz="4" w:space="0" w:color="848484"/>
              <w:right w:val="single" w:sz="4" w:space="0" w:color="848484"/>
            </w:tcBorders>
            <w:shd w:val="clear" w:color="000000" w:fill="FFFDC1"/>
            <w:noWrap/>
            <w:vAlign w:val="center"/>
            <w:hideMark/>
          </w:tcPr>
          <w:p w14:paraId="48D7AAE4"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39.000</w:t>
            </w:r>
          </w:p>
        </w:tc>
        <w:tc>
          <w:tcPr>
            <w:tcW w:w="1332" w:type="dxa"/>
            <w:tcBorders>
              <w:top w:val="nil"/>
              <w:left w:val="nil"/>
              <w:bottom w:val="single" w:sz="4" w:space="0" w:color="848484"/>
              <w:right w:val="single" w:sz="4" w:space="0" w:color="848484"/>
            </w:tcBorders>
            <w:shd w:val="clear" w:color="000000" w:fill="FFFDC1"/>
            <w:noWrap/>
            <w:vAlign w:val="center"/>
            <w:hideMark/>
          </w:tcPr>
          <w:p w14:paraId="14C3B8E2"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34.867,53</w:t>
            </w:r>
          </w:p>
        </w:tc>
        <w:tc>
          <w:tcPr>
            <w:tcW w:w="1234" w:type="dxa"/>
            <w:tcBorders>
              <w:top w:val="nil"/>
              <w:left w:val="nil"/>
              <w:bottom w:val="single" w:sz="4" w:space="0" w:color="848484"/>
              <w:right w:val="single" w:sz="4" w:space="0" w:color="848484"/>
            </w:tcBorders>
            <w:shd w:val="clear" w:color="000000" w:fill="FFFDC1"/>
            <w:noWrap/>
            <w:vAlign w:val="center"/>
            <w:hideMark/>
          </w:tcPr>
          <w:p w14:paraId="33987797"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4.132,47</w:t>
            </w:r>
          </w:p>
        </w:tc>
        <w:tc>
          <w:tcPr>
            <w:tcW w:w="1087" w:type="dxa"/>
            <w:tcBorders>
              <w:top w:val="nil"/>
              <w:left w:val="nil"/>
              <w:bottom w:val="single" w:sz="4" w:space="0" w:color="848484"/>
              <w:right w:val="nil"/>
            </w:tcBorders>
            <w:shd w:val="clear" w:color="000000" w:fill="FFFDC1"/>
            <w:noWrap/>
            <w:vAlign w:val="center"/>
            <w:hideMark/>
          </w:tcPr>
          <w:p w14:paraId="7B30AC40"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89,40</w:t>
            </w:r>
          </w:p>
        </w:tc>
      </w:tr>
      <w:tr w:rsidR="00D46559" w:rsidRPr="00D46559" w14:paraId="3C241EFE"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485D8168" w14:textId="77777777" w:rsidR="00D46559" w:rsidRPr="00D46559" w:rsidRDefault="00D46559" w:rsidP="00D46559">
            <w:pPr>
              <w:widowControl/>
              <w:suppressAutoHyphens w:val="0"/>
              <w:ind w:firstLineChars="700" w:firstLine="112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322</w:t>
            </w:r>
          </w:p>
        </w:tc>
        <w:tc>
          <w:tcPr>
            <w:tcW w:w="5528" w:type="dxa"/>
            <w:tcBorders>
              <w:top w:val="nil"/>
              <w:left w:val="nil"/>
              <w:bottom w:val="single" w:sz="4" w:space="0" w:color="848484"/>
              <w:right w:val="single" w:sz="4" w:space="0" w:color="848484"/>
            </w:tcBorders>
            <w:shd w:val="clear" w:color="000000" w:fill="D5E3F2"/>
            <w:noWrap/>
            <w:vAlign w:val="center"/>
            <w:hideMark/>
          </w:tcPr>
          <w:p w14:paraId="463A5E87"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Rashodi za materijal i energiju</w:t>
            </w:r>
          </w:p>
        </w:tc>
        <w:tc>
          <w:tcPr>
            <w:tcW w:w="1334" w:type="dxa"/>
            <w:tcBorders>
              <w:top w:val="nil"/>
              <w:left w:val="nil"/>
              <w:bottom w:val="single" w:sz="4" w:space="0" w:color="848484"/>
              <w:right w:val="single" w:sz="4" w:space="0" w:color="848484"/>
            </w:tcBorders>
            <w:shd w:val="clear" w:color="000000" w:fill="FFFDC1"/>
            <w:noWrap/>
            <w:vAlign w:val="center"/>
            <w:hideMark/>
          </w:tcPr>
          <w:p w14:paraId="48494286"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1.000</w:t>
            </w:r>
          </w:p>
        </w:tc>
        <w:tc>
          <w:tcPr>
            <w:tcW w:w="1332" w:type="dxa"/>
            <w:tcBorders>
              <w:top w:val="nil"/>
              <w:left w:val="nil"/>
              <w:bottom w:val="single" w:sz="4" w:space="0" w:color="848484"/>
              <w:right w:val="single" w:sz="4" w:space="0" w:color="848484"/>
            </w:tcBorders>
            <w:shd w:val="clear" w:color="000000" w:fill="FFFDC1"/>
            <w:noWrap/>
            <w:vAlign w:val="center"/>
            <w:hideMark/>
          </w:tcPr>
          <w:p w14:paraId="3D89F495" w14:textId="77777777" w:rsidR="00D46559" w:rsidRPr="00D46559" w:rsidRDefault="00D46559" w:rsidP="00D46559">
            <w:pPr>
              <w:widowControl/>
              <w:suppressAutoHyphens w:val="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 </w:t>
            </w:r>
          </w:p>
        </w:tc>
        <w:tc>
          <w:tcPr>
            <w:tcW w:w="1234" w:type="dxa"/>
            <w:tcBorders>
              <w:top w:val="nil"/>
              <w:left w:val="nil"/>
              <w:bottom w:val="single" w:sz="4" w:space="0" w:color="848484"/>
              <w:right w:val="single" w:sz="4" w:space="0" w:color="848484"/>
            </w:tcBorders>
            <w:shd w:val="clear" w:color="000000" w:fill="FFFDC1"/>
            <w:noWrap/>
            <w:vAlign w:val="center"/>
            <w:hideMark/>
          </w:tcPr>
          <w:p w14:paraId="7078D32A"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1.000,00</w:t>
            </w:r>
          </w:p>
        </w:tc>
        <w:tc>
          <w:tcPr>
            <w:tcW w:w="1087" w:type="dxa"/>
            <w:tcBorders>
              <w:top w:val="nil"/>
              <w:left w:val="nil"/>
              <w:bottom w:val="single" w:sz="4" w:space="0" w:color="848484"/>
              <w:right w:val="nil"/>
            </w:tcBorders>
            <w:shd w:val="clear" w:color="000000" w:fill="FFFDC1"/>
            <w:noWrap/>
            <w:vAlign w:val="center"/>
            <w:hideMark/>
          </w:tcPr>
          <w:p w14:paraId="6649E6B2"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0</w:t>
            </w:r>
          </w:p>
        </w:tc>
      </w:tr>
      <w:tr w:rsidR="00D46559" w:rsidRPr="00D46559" w14:paraId="4F92A61D"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50C5D86E"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lastRenderedPageBreak/>
              <w:t>3221</w:t>
            </w:r>
          </w:p>
        </w:tc>
        <w:tc>
          <w:tcPr>
            <w:tcW w:w="5528" w:type="dxa"/>
            <w:tcBorders>
              <w:top w:val="nil"/>
              <w:left w:val="nil"/>
              <w:bottom w:val="single" w:sz="4" w:space="0" w:color="848484"/>
              <w:right w:val="single" w:sz="4" w:space="0" w:color="848484"/>
            </w:tcBorders>
            <w:shd w:val="clear" w:color="000000" w:fill="D5E3F2"/>
            <w:noWrap/>
            <w:vAlign w:val="center"/>
            <w:hideMark/>
          </w:tcPr>
          <w:p w14:paraId="510CCBDA"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Uredski materijal i ostali materijalni rashodi</w:t>
            </w:r>
          </w:p>
        </w:tc>
        <w:tc>
          <w:tcPr>
            <w:tcW w:w="1334" w:type="dxa"/>
            <w:tcBorders>
              <w:top w:val="nil"/>
              <w:left w:val="nil"/>
              <w:bottom w:val="single" w:sz="4" w:space="0" w:color="848484"/>
              <w:right w:val="single" w:sz="4" w:space="0" w:color="848484"/>
            </w:tcBorders>
            <w:shd w:val="clear" w:color="auto" w:fill="auto"/>
            <w:noWrap/>
            <w:vAlign w:val="center"/>
            <w:hideMark/>
          </w:tcPr>
          <w:p w14:paraId="72F54681"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1.000</w:t>
            </w:r>
          </w:p>
        </w:tc>
        <w:tc>
          <w:tcPr>
            <w:tcW w:w="1332" w:type="dxa"/>
            <w:tcBorders>
              <w:top w:val="nil"/>
              <w:left w:val="nil"/>
              <w:bottom w:val="single" w:sz="4" w:space="0" w:color="848484"/>
              <w:right w:val="single" w:sz="4" w:space="0" w:color="848484"/>
            </w:tcBorders>
            <w:shd w:val="clear" w:color="auto" w:fill="auto"/>
            <w:noWrap/>
            <w:vAlign w:val="center"/>
            <w:hideMark/>
          </w:tcPr>
          <w:p w14:paraId="469EBAAC"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 </w:t>
            </w:r>
          </w:p>
        </w:tc>
        <w:tc>
          <w:tcPr>
            <w:tcW w:w="1234" w:type="dxa"/>
            <w:tcBorders>
              <w:top w:val="nil"/>
              <w:left w:val="nil"/>
              <w:bottom w:val="single" w:sz="4" w:space="0" w:color="848484"/>
              <w:right w:val="single" w:sz="4" w:space="0" w:color="848484"/>
            </w:tcBorders>
            <w:shd w:val="clear" w:color="auto" w:fill="auto"/>
            <w:noWrap/>
            <w:vAlign w:val="center"/>
            <w:hideMark/>
          </w:tcPr>
          <w:p w14:paraId="526C4368"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1.000,00</w:t>
            </w:r>
          </w:p>
        </w:tc>
        <w:tc>
          <w:tcPr>
            <w:tcW w:w="1087" w:type="dxa"/>
            <w:tcBorders>
              <w:top w:val="nil"/>
              <w:left w:val="nil"/>
              <w:bottom w:val="single" w:sz="4" w:space="0" w:color="848484"/>
              <w:right w:val="nil"/>
            </w:tcBorders>
            <w:shd w:val="clear" w:color="auto" w:fill="auto"/>
            <w:noWrap/>
            <w:vAlign w:val="center"/>
            <w:hideMark/>
          </w:tcPr>
          <w:p w14:paraId="1E62CE57"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0</w:t>
            </w:r>
          </w:p>
        </w:tc>
      </w:tr>
      <w:tr w:rsidR="00D46559" w:rsidRPr="00D46559" w14:paraId="7D674B98"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47FB7D74" w14:textId="77777777" w:rsidR="00D46559" w:rsidRPr="00D46559" w:rsidRDefault="00D46559" w:rsidP="00D46559">
            <w:pPr>
              <w:widowControl/>
              <w:suppressAutoHyphens w:val="0"/>
              <w:ind w:firstLineChars="700" w:firstLine="112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323</w:t>
            </w:r>
          </w:p>
        </w:tc>
        <w:tc>
          <w:tcPr>
            <w:tcW w:w="5528" w:type="dxa"/>
            <w:tcBorders>
              <w:top w:val="nil"/>
              <w:left w:val="nil"/>
              <w:bottom w:val="single" w:sz="4" w:space="0" w:color="848484"/>
              <w:right w:val="single" w:sz="4" w:space="0" w:color="848484"/>
            </w:tcBorders>
            <w:shd w:val="clear" w:color="000000" w:fill="D5E3F2"/>
            <w:noWrap/>
            <w:vAlign w:val="center"/>
            <w:hideMark/>
          </w:tcPr>
          <w:p w14:paraId="16089998"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Rashodi za usluge</w:t>
            </w:r>
          </w:p>
        </w:tc>
        <w:tc>
          <w:tcPr>
            <w:tcW w:w="1334" w:type="dxa"/>
            <w:tcBorders>
              <w:top w:val="nil"/>
              <w:left w:val="nil"/>
              <w:bottom w:val="single" w:sz="4" w:space="0" w:color="848484"/>
              <w:right w:val="single" w:sz="4" w:space="0" w:color="848484"/>
            </w:tcBorders>
            <w:shd w:val="clear" w:color="000000" w:fill="FFFDC1"/>
            <w:noWrap/>
            <w:vAlign w:val="center"/>
            <w:hideMark/>
          </w:tcPr>
          <w:p w14:paraId="62F91683"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31.000</w:t>
            </w:r>
          </w:p>
        </w:tc>
        <w:tc>
          <w:tcPr>
            <w:tcW w:w="1332" w:type="dxa"/>
            <w:tcBorders>
              <w:top w:val="nil"/>
              <w:left w:val="nil"/>
              <w:bottom w:val="single" w:sz="4" w:space="0" w:color="848484"/>
              <w:right w:val="single" w:sz="4" w:space="0" w:color="848484"/>
            </w:tcBorders>
            <w:shd w:val="clear" w:color="000000" w:fill="FFFDC1"/>
            <w:noWrap/>
            <w:vAlign w:val="center"/>
            <w:hideMark/>
          </w:tcPr>
          <w:p w14:paraId="08E18592"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29.914,69</w:t>
            </w:r>
          </w:p>
        </w:tc>
        <w:tc>
          <w:tcPr>
            <w:tcW w:w="1234" w:type="dxa"/>
            <w:tcBorders>
              <w:top w:val="nil"/>
              <w:left w:val="nil"/>
              <w:bottom w:val="single" w:sz="4" w:space="0" w:color="848484"/>
              <w:right w:val="single" w:sz="4" w:space="0" w:color="848484"/>
            </w:tcBorders>
            <w:shd w:val="clear" w:color="000000" w:fill="FFFDC1"/>
            <w:noWrap/>
            <w:vAlign w:val="center"/>
            <w:hideMark/>
          </w:tcPr>
          <w:p w14:paraId="4ECDEDAE"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1.085,31</w:t>
            </w:r>
          </w:p>
        </w:tc>
        <w:tc>
          <w:tcPr>
            <w:tcW w:w="1087" w:type="dxa"/>
            <w:tcBorders>
              <w:top w:val="nil"/>
              <w:left w:val="nil"/>
              <w:bottom w:val="single" w:sz="4" w:space="0" w:color="848484"/>
              <w:right w:val="nil"/>
            </w:tcBorders>
            <w:shd w:val="clear" w:color="000000" w:fill="FFFDC1"/>
            <w:noWrap/>
            <w:vAlign w:val="center"/>
            <w:hideMark/>
          </w:tcPr>
          <w:p w14:paraId="4D241C87"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96,50</w:t>
            </w:r>
          </w:p>
        </w:tc>
      </w:tr>
      <w:tr w:rsidR="00D46559" w:rsidRPr="00D46559" w14:paraId="6383406D"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7ECBFD47"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3235</w:t>
            </w:r>
          </w:p>
        </w:tc>
        <w:tc>
          <w:tcPr>
            <w:tcW w:w="5528" w:type="dxa"/>
            <w:tcBorders>
              <w:top w:val="nil"/>
              <w:left w:val="nil"/>
              <w:bottom w:val="single" w:sz="4" w:space="0" w:color="848484"/>
              <w:right w:val="single" w:sz="4" w:space="0" w:color="848484"/>
            </w:tcBorders>
            <w:shd w:val="clear" w:color="000000" w:fill="D5E3F2"/>
            <w:noWrap/>
            <w:vAlign w:val="center"/>
            <w:hideMark/>
          </w:tcPr>
          <w:p w14:paraId="72C07EC2"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Zakupnine i najamnine</w:t>
            </w:r>
          </w:p>
        </w:tc>
        <w:tc>
          <w:tcPr>
            <w:tcW w:w="1334" w:type="dxa"/>
            <w:tcBorders>
              <w:top w:val="nil"/>
              <w:left w:val="nil"/>
              <w:bottom w:val="single" w:sz="4" w:space="0" w:color="848484"/>
              <w:right w:val="single" w:sz="4" w:space="0" w:color="848484"/>
            </w:tcBorders>
            <w:shd w:val="clear" w:color="auto" w:fill="auto"/>
            <w:noWrap/>
            <w:vAlign w:val="center"/>
            <w:hideMark/>
          </w:tcPr>
          <w:p w14:paraId="5DCBBCF4"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1.000</w:t>
            </w:r>
          </w:p>
        </w:tc>
        <w:tc>
          <w:tcPr>
            <w:tcW w:w="1332" w:type="dxa"/>
            <w:tcBorders>
              <w:top w:val="nil"/>
              <w:left w:val="nil"/>
              <w:bottom w:val="single" w:sz="4" w:space="0" w:color="848484"/>
              <w:right w:val="single" w:sz="4" w:space="0" w:color="848484"/>
            </w:tcBorders>
            <w:shd w:val="clear" w:color="auto" w:fill="auto"/>
            <w:noWrap/>
            <w:vAlign w:val="center"/>
            <w:hideMark/>
          </w:tcPr>
          <w:p w14:paraId="6C1CCCCE"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 </w:t>
            </w:r>
          </w:p>
        </w:tc>
        <w:tc>
          <w:tcPr>
            <w:tcW w:w="1234" w:type="dxa"/>
            <w:tcBorders>
              <w:top w:val="nil"/>
              <w:left w:val="nil"/>
              <w:bottom w:val="single" w:sz="4" w:space="0" w:color="848484"/>
              <w:right w:val="single" w:sz="4" w:space="0" w:color="848484"/>
            </w:tcBorders>
            <w:shd w:val="clear" w:color="auto" w:fill="auto"/>
            <w:noWrap/>
            <w:vAlign w:val="center"/>
            <w:hideMark/>
          </w:tcPr>
          <w:p w14:paraId="27E9F7D1"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1.000,00</w:t>
            </w:r>
          </w:p>
        </w:tc>
        <w:tc>
          <w:tcPr>
            <w:tcW w:w="1087" w:type="dxa"/>
            <w:tcBorders>
              <w:top w:val="nil"/>
              <w:left w:val="nil"/>
              <w:bottom w:val="single" w:sz="4" w:space="0" w:color="848484"/>
              <w:right w:val="nil"/>
            </w:tcBorders>
            <w:shd w:val="clear" w:color="auto" w:fill="auto"/>
            <w:noWrap/>
            <w:vAlign w:val="center"/>
            <w:hideMark/>
          </w:tcPr>
          <w:p w14:paraId="55D4E5DD"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0</w:t>
            </w:r>
          </w:p>
        </w:tc>
      </w:tr>
      <w:tr w:rsidR="00D46559" w:rsidRPr="00D46559" w14:paraId="5D6E801D"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3D4B7A14"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3237</w:t>
            </w:r>
          </w:p>
        </w:tc>
        <w:tc>
          <w:tcPr>
            <w:tcW w:w="5528" w:type="dxa"/>
            <w:tcBorders>
              <w:top w:val="nil"/>
              <w:left w:val="nil"/>
              <w:bottom w:val="single" w:sz="4" w:space="0" w:color="848484"/>
              <w:right w:val="single" w:sz="4" w:space="0" w:color="848484"/>
            </w:tcBorders>
            <w:shd w:val="clear" w:color="000000" w:fill="D5E3F2"/>
            <w:noWrap/>
            <w:vAlign w:val="center"/>
            <w:hideMark/>
          </w:tcPr>
          <w:p w14:paraId="13971B00"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Intelektualne i osobne usluge</w:t>
            </w:r>
          </w:p>
        </w:tc>
        <w:tc>
          <w:tcPr>
            <w:tcW w:w="1334" w:type="dxa"/>
            <w:tcBorders>
              <w:top w:val="nil"/>
              <w:left w:val="nil"/>
              <w:bottom w:val="single" w:sz="4" w:space="0" w:color="848484"/>
              <w:right w:val="single" w:sz="4" w:space="0" w:color="848484"/>
            </w:tcBorders>
            <w:shd w:val="clear" w:color="auto" w:fill="auto"/>
            <w:noWrap/>
            <w:vAlign w:val="center"/>
            <w:hideMark/>
          </w:tcPr>
          <w:p w14:paraId="26F3784A"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30.000</w:t>
            </w:r>
          </w:p>
        </w:tc>
        <w:tc>
          <w:tcPr>
            <w:tcW w:w="1332" w:type="dxa"/>
            <w:tcBorders>
              <w:top w:val="nil"/>
              <w:left w:val="nil"/>
              <w:bottom w:val="single" w:sz="4" w:space="0" w:color="848484"/>
              <w:right w:val="single" w:sz="4" w:space="0" w:color="848484"/>
            </w:tcBorders>
            <w:shd w:val="clear" w:color="auto" w:fill="auto"/>
            <w:noWrap/>
            <w:vAlign w:val="center"/>
            <w:hideMark/>
          </w:tcPr>
          <w:p w14:paraId="655A6594"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29.914,69</w:t>
            </w:r>
          </w:p>
        </w:tc>
        <w:tc>
          <w:tcPr>
            <w:tcW w:w="1234" w:type="dxa"/>
            <w:tcBorders>
              <w:top w:val="nil"/>
              <w:left w:val="nil"/>
              <w:bottom w:val="single" w:sz="4" w:space="0" w:color="848484"/>
              <w:right w:val="single" w:sz="4" w:space="0" w:color="848484"/>
            </w:tcBorders>
            <w:shd w:val="clear" w:color="auto" w:fill="auto"/>
            <w:noWrap/>
            <w:vAlign w:val="center"/>
            <w:hideMark/>
          </w:tcPr>
          <w:p w14:paraId="57F7CF88"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85,31</w:t>
            </w:r>
          </w:p>
        </w:tc>
        <w:tc>
          <w:tcPr>
            <w:tcW w:w="1087" w:type="dxa"/>
            <w:tcBorders>
              <w:top w:val="nil"/>
              <w:left w:val="nil"/>
              <w:bottom w:val="single" w:sz="4" w:space="0" w:color="848484"/>
              <w:right w:val="nil"/>
            </w:tcBorders>
            <w:shd w:val="clear" w:color="auto" w:fill="auto"/>
            <w:noWrap/>
            <w:vAlign w:val="center"/>
            <w:hideMark/>
          </w:tcPr>
          <w:p w14:paraId="58E17C68"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99,72</w:t>
            </w:r>
          </w:p>
        </w:tc>
      </w:tr>
      <w:tr w:rsidR="00D46559" w:rsidRPr="00D46559" w14:paraId="04401169"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7335CCAC" w14:textId="77777777" w:rsidR="00D46559" w:rsidRPr="00D46559" w:rsidRDefault="00D46559" w:rsidP="00D46559">
            <w:pPr>
              <w:widowControl/>
              <w:suppressAutoHyphens w:val="0"/>
              <w:ind w:firstLineChars="700" w:firstLine="112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324</w:t>
            </w:r>
          </w:p>
        </w:tc>
        <w:tc>
          <w:tcPr>
            <w:tcW w:w="5528" w:type="dxa"/>
            <w:tcBorders>
              <w:top w:val="nil"/>
              <w:left w:val="nil"/>
              <w:bottom w:val="single" w:sz="4" w:space="0" w:color="848484"/>
              <w:right w:val="single" w:sz="4" w:space="0" w:color="848484"/>
            </w:tcBorders>
            <w:shd w:val="clear" w:color="000000" w:fill="D5E3F2"/>
            <w:noWrap/>
            <w:vAlign w:val="center"/>
            <w:hideMark/>
          </w:tcPr>
          <w:p w14:paraId="71F9D127"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Naknade troškova osobama izvan radnog odnosa</w:t>
            </w:r>
          </w:p>
        </w:tc>
        <w:tc>
          <w:tcPr>
            <w:tcW w:w="1334" w:type="dxa"/>
            <w:tcBorders>
              <w:top w:val="nil"/>
              <w:left w:val="nil"/>
              <w:bottom w:val="single" w:sz="4" w:space="0" w:color="848484"/>
              <w:right w:val="single" w:sz="4" w:space="0" w:color="848484"/>
            </w:tcBorders>
            <w:shd w:val="clear" w:color="000000" w:fill="FFFDC1"/>
            <w:noWrap/>
            <w:vAlign w:val="center"/>
            <w:hideMark/>
          </w:tcPr>
          <w:p w14:paraId="17D9A9F3"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6.000</w:t>
            </w:r>
          </w:p>
        </w:tc>
        <w:tc>
          <w:tcPr>
            <w:tcW w:w="1332" w:type="dxa"/>
            <w:tcBorders>
              <w:top w:val="nil"/>
              <w:left w:val="nil"/>
              <w:bottom w:val="single" w:sz="4" w:space="0" w:color="848484"/>
              <w:right w:val="single" w:sz="4" w:space="0" w:color="848484"/>
            </w:tcBorders>
            <w:shd w:val="clear" w:color="000000" w:fill="FFFDC1"/>
            <w:noWrap/>
            <w:vAlign w:val="center"/>
            <w:hideMark/>
          </w:tcPr>
          <w:p w14:paraId="14598E98"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4.232,20</w:t>
            </w:r>
          </w:p>
        </w:tc>
        <w:tc>
          <w:tcPr>
            <w:tcW w:w="1234" w:type="dxa"/>
            <w:tcBorders>
              <w:top w:val="nil"/>
              <w:left w:val="nil"/>
              <w:bottom w:val="single" w:sz="4" w:space="0" w:color="848484"/>
              <w:right w:val="single" w:sz="4" w:space="0" w:color="848484"/>
            </w:tcBorders>
            <w:shd w:val="clear" w:color="000000" w:fill="FFFDC1"/>
            <w:noWrap/>
            <w:vAlign w:val="center"/>
            <w:hideMark/>
          </w:tcPr>
          <w:p w14:paraId="4AC0235A"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1.767,80</w:t>
            </w:r>
          </w:p>
        </w:tc>
        <w:tc>
          <w:tcPr>
            <w:tcW w:w="1087" w:type="dxa"/>
            <w:tcBorders>
              <w:top w:val="nil"/>
              <w:left w:val="nil"/>
              <w:bottom w:val="single" w:sz="4" w:space="0" w:color="848484"/>
              <w:right w:val="nil"/>
            </w:tcBorders>
            <w:shd w:val="clear" w:color="000000" w:fill="FFFDC1"/>
            <w:noWrap/>
            <w:vAlign w:val="center"/>
            <w:hideMark/>
          </w:tcPr>
          <w:p w14:paraId="48190E22"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70,54</w:t>
            </w:r>
          </w:p>
        </w:tc>
      </w:tr>
      <w:tr w:rsidR="00D46559" w:rsidRPr="00D46559" w14:paraId="7B0C5E2B"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28E8A191"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3241</w:t>
            </w:r>
          </w:p>
        </w:tc>
        <w:tc>
          <w:tcPr>
            <w:tcW w:w="5528" w:type="dxa"/>
            <w:tcBorders>
              <w:top w:val="nil"/>
              <w:left w:val="nil"/>
              <w:bottom w:val="single" w:sz="4" w:space="0" w:color="848484"/>
              <w:right w:val="single" w:sz="4" w:space="0" w:color="848484"/>
            </w:tcBorders>
            <w:shd w:val="clear" w:color="000000" w:fill="D5E3F2"/>
            <w:noWrap/>
            <w:vAlign w:val="center"/>
            <w:hideMark/>
          </w:tcPr>
          <w:p w14:paraId="7F8B08E5"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Naknade troškova osobama izvan radnog odnosa</w:t>
            </w:r>
          </w:p>
        </w:tc>
        <w:tc>
          <w:tcPr>
            <w:tcW w:w="1334" w:type="dxa"/>
            <w:tcBorders>
              <w:top w:val="nil"/>
              <w:left w:val="nil"/>
              <w:bottom w:val="single" w:sz="4" w:space="0" w:color="848484"/>
              <w:right w:val="single" w:sz="4" w:space="0" w:color="848484"/>
            </w:tcBorders>
            <w:shd w:val="clear" w:color="auto" w:fill="auto"/>
            <w:noWrap/>
            <w:vAlign w:val="center"/>
            <w:hideMark/>
          </w:tcPr>
          <w:p w14:paraId="13E13580"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6.000</w:t>
            </w:r>
          </w:p>
        </w:tc>
        <w:tc>
          <w:tcPr>
            <w:tcW w:w="1332" w:type="dxa"/>
            <w:tcBorders>
              <w:top w:val="nil"/>
              <w:left w:val="nil"/>
              <w:bottom w:val="single" w:sz="4" w:space="0" w:color="848484"/>
              <w:right w:val="single" w:sz="4" w:space="0" w:color="848484"/>
            </w:tcBorders>
            <w:shd w:val="clear" w:color="auto" w:fill="auto"/>
            <w:noWrap/>
            <w:vAlign w:val="center"/>
            <w:hideMark/>
          </w:tcPr>
          <w:p w14:paraId="41CE302A"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4.232,20</w:t>
            </w:r>
          </w:p>
        </w:tc>
        <w:tc>
          <w:tcPr>
            <w:tcW w:w="1234" w:type="dxa"/>
            <w:tcBorders>
              <w:top w:val="nil"/>
              <w:left w:val="nil"/>
              <w:bottom w:val="single" w:sz="4" w:space="0" w:color="848484"/>
              <w:right w:val="single" w:sz="4" w:space="0" w:color="848484"/>
            </w:tcBorders>
            <w:shd w:val="clear" w:color="auto" w:fill="auto"/>
            <w:noWrap/>
            <w:vAlign w:val="center"/>
            <w:hideMark/>
          </w:tcPr>
          <w:p w14:paraId="1E1A8BBC"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1.767,80</w:t>
            </w:r>
          </w:p>
        </w:tc>
        <w:tc>
          <w:tcPr>
            <w:tcW w:w="1087" w:type="dxa"/>
            <w:tcBorders>
              <w:top w:val="nil"/>
              <w:left w:val="nil"/>
              <w:bottom w:val="single" w:sz="4" w:space="0" w:color="848484"/>
              <w:right w:val="nil"/>
            </w:tcBorders>
            <w:shd w:val="clear" w:color="auto" w:fill="auto"/>
            <w:noWrap/>
            <w:vAlign w:val="center"/>
            <w:hideMark/>
          </w:tcPr>
          <w:p w14:paraId="7B6F61EB"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70,54</w:t>
            </w:r>
          </w:p>
        </w:tc>
      </w:tr>
      <w:tr w:rsidR="00D46559" w:rsidRPr="00D46559" w14:paraId="3B866570"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248583BF" w14:textId="77777777" w:rsidR="00D46559" w:rsidRPr="00D46559" w:rsidRDefault="00D46559" w:rsidP="00D46559">
            <w:pPr>
              <w:widowControl/>
              <w:suppressAutoHyphens w:val="0"/>
              <w:ind w:firstLineChars="700" w:firstLine="112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329</w:t>
            </w:r>
          </w:p>
        </w:tc>
        <w:tc>
          <w:tcPr>
            <w:tcW w:w="5528" w:type="dxa"/>
            <w:tcBorders>
              <w:top w:val="nil"/>
              <w:left w:val="nil"/>
              <w:bottom w:val="single" w:sz="4" w:space="0" w:color="848484"/>
              <w:right w:val="single" w:sz="4" w:space="0" w:color="848484"/>
            </w:tcBorders>
            <w:shd w:val="clear" w:color="000000" w:fill="D5E3F2"/>
            <w:noWrap/>
            <w:vAlign w:val="center"/>
            <w:hideMark/>
          </w:tcPr>
          <w:p w14:paraId="311BEE0F"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Ostali nespomenuti rashodi poslovanja</w:t>
            </w:r>
          </w:p>
        </w:tc>
        <w:tc>
          <w:tcPr>
            <w:tcW w:w="1334" w:type="dxa"/>
            <w:tcBorders>
              <w:top w:val="nil"/>
              <w:left w:val="nil"/>
              <w:bottom w:val="single" w:sz="4" w:space="0" w:color="848484"/>
              <w:right w:val="single" w:sz="4" w:space="0" w:color="848484"/>
            </w:tcBorders>
            <w:shd w:val="clear" w:color="000000" w:fill="FFFDC1"/>
            <w:noWrap/>
            <w:vAlign w:val="center"/>
            <w:hideMark/>
          </w:tcPr>
          <w:p w14:paraId="17888DB8"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1.000</w:t>
            </w:r>
          </w:p>
        </w:tc>
        <w:tc>
          <w:tcPr>
            <w:tcW w:w="1332" w:type="dxa"/>
            <w:tcBorders>
              <w:top w:val="nil"/>
              <w:left w:val="nil"/>
              <w:bottom w:val="single" w:sz="4" w:space="0" w:color="848484"/>
              <w:right w:val="single" w:sz="4" w:space="0" w:color="848484"/>
            </w:tcBorders>
            <w:shd w:val="clear" w:color="000000" w:fill="FFFDC1"/>
            <w:noWrap/>
            <w:vAlign w:val="center"/>
            <w:hideMark/>
          </w:tcPr>
          <w:p w14:paraId="6CB17E45"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720,64</w:t>
            </w:r>
          </w:p>
        </w:tc>
        <w:tc>
          <w:tcPr>
            <w:tcW w:w="1234" w:type="dxa"/>
            <w:tcBorders>
              <w:top w:val="nil"/>
              <w:left w:val="nil"/>
              <w:bottom w:val="single" w:sz="4" w:space="0" w:color="848484"/>
              <w:right w:val="single" w:sz="4" w:space="0" w:color="848484"/>
            </w:tcBorders>
            <w:shd w:val="clear" w:color="000000" w:fill="FFFDC1"/>
            <w:noWrap/>
            <w:vAlign w:val="center"/>
            <w:hideMark/>
          </w:tcPr>
          <w:p w14:paraId="70460045"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279,36</w:t>
            </w:r>
          </w:p>
        </w:tc>
        <w:tc>
          <w:tcPr>
            <w:tcW w:w="1087" w:type="dxa"/>
            <w:tcBorders>
              <w:top w:val="nil"/>
              <w:left w:val="nil"/>
              <w:bottom w:val="single" w:sz="4" w:space="0" w:color="848484"/>
              <w:right w:val="nil"/>
            </w:tcBorders>
            <w:shd w:val="clear" w:color="000000" w:fill="FFFDC1"/>
            <w:noWrap/>
            <w:vAlign w:val="center"/>
            <w:hideMark/>
          </w:tcPr>
          <w:p w14:paraId="488543CA"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72,06</w:t>
            </w:r>
          </w:p>
        </w:tc>
      </w:tr>
      <w:tr w:rsidR="00D46559" w:rsidRPr="00D46559" w14:paraId="4A3C284E"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2DEE5759"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3293</w:t>
            </w:r>
          </w:p>
        </w:tc>
        <w:tc>
          <w:tcPr>
            <w:tcW w:w="5528" w:type="dxa"/>
            <w:tcBorders>
              <w:top w:val="nil"/>
              <w:left w:val="nil"/>
              <w:bottom w:val="single" w:sz="4" w:space="0" w:color="848484"/>
              <w:right w:val="single" w:sz="4" w:space="0" w:color="848484"/>
            </w:tcBorders>
            <w:shd w:val="clear" w:color="000000" w:fill="D5E3F2"/>
            <w:noWrap/>
            <w:vAlign w:val="center"/>
            <w:hideMark/>
          </w:tcPr>
          <w:p w14:paraId="2B99CD1F"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Reprezentacija</w:t>
            </w:r>
          </w:p>
        </w:tc>
        <w:tc>
          <w:tcPr>
            <w:tcW w:w="1334" w:type="dxa"/>
            <w:tcBorders>
              <w:top w:val="nil"/>
              <w:left w:val="nil"/>
              <w:bottom w:val="single" w:sz="4" w:space="0" w:color="848484"/>
              <w:right w:val="single" w:sz="4" w:space="0" w:color="848484"/>
            </w:tcBorders>
            <w:shd w:val="clear" w:color="auto" w:fill="auto"/>
            <w:noWrap/>
            <w:vAlign w:val="center"/>
            <w:hideMark/>
          </w:tcPr>
          <w:p w14:paraId="465EE54B"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1.000</w:t>
            </w:r>
          </w:p>
        </w:tc>
        <w:tc>
          <w:tcPr>
            <w:tcW w:w="1332" w:type="dxa"/>
            <w:tcBorders>
              <w:top w:val="nil"/>
              <w:left w:val="nil"/>
              <w:bottom w:val="single" w:sz="4" w:space="0" w:color="848484"/>
              <w:right w:val="single" w:sz="4" w:space="0" w:color="848484"/>
            </w:tcBorders>
            <w:shd w:val="clear" w:color="auto" w:fill="auto"/>
            <w:noWrap/>
            <w:vAlign w:val="center"/>
            <w:hideMark/>
          </w:tcPr>
          <w:p w14:paraId="418F4F94"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720,64</w:t>
            </w:r>
          </w:p>
        </w:tc>
        <w:tc>
          <w:tcPr>
            <w:tcW w:w="1234" w:type="dxa"/>
            <w:tcBorders>
              <w:top w:val="nil"/>
              <w:left w:val="nil"/>
              <w:bottom w:val="single" w:sz="4" w:space="0" w:color="848484"/>
              <w:right w:val="single" w:sz="4" w:space="0" w:color="848484"/>
            </w:tcBorders>
            <w:shd w:val="clear" w:color="auto" w:fill="auto"/>
            <w:noWrap/>
            <w:vAlign w:val="center"/>
            <w:hideMark/>
          </w:tcPr>
          <w:p w14:paraId="31ECB8BC"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279,36</w:t>
            </w:r>
          </w:p>
        </w:tc>
        <w:tc>
          <w:tcPr>
            <w:tcW w:w="1087" w:type="dxa"/>
            <w:tcBorders>
              <w:top w:val="nil"/>
              <w:left w:val="nil"/>
              <w:bottom w:val="single" w:sz="4" w:space="0" w:color="848484"/>
              <w:right w:val="nil"/>
            </w:tcBorders>
            <w:shd w:val="clear" w:color="auto" w:fill="auto"/>
            <w:noWrap/>
            <w:vAlign w:val="center"/>
            <w:hideMark/>
          </w:tcPr>
          <w:p w14:paraId="6177C136"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72,06</w:t>
            </w:r>
          </w:p>
        </w:tc>
      </w:tr>
      <w:tr w:rsidR="00D46559" w:rsidRPr="00D46559" w14:paraId="53370989" w14:textId="77777777" w:rsidTr="00D46559">
        <w:trPr>
          <w:trHeight w:val="450"/>
        </w:trPr>
        <w:tc>
          <w:tcPr>
            <w:tcW w:w="2405" w:type="dxa"/>
            <w:tcBorders>
              <w:top w:val="nil"/>
              <w:left w:val="single" w:sz="4" w:space="0" w:color="848484"/>
              <w:bottom w:val="single" w:sz="4" w:space="0" w:color="848484"/>
              <w:right w:val="single" w:sz="4" w:space="0" w:color="848484"/>
            </w:tcBorders>
            <w:shd w:val="clear" w:color="000000" w:fill="D5E3F2"/>
            <w:vAlign w:val="center"/>
            <w:hideMark/>
          </w:tcPr>
          <w:p w14:paraId="00E32390" w14:textId="77777777" w:rsidR="00D46559" w:rsidRPr="00D46559" w:rsidRDefault="00D46559" w:rsidP="00D46559">
            <w:pPr>
              <w:widowControl/>
              <w:suppressAutoHyphens w:val="0"/>
              <w:ind w:firstLineChars="400" w:firstLine="64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A844006</w:t>
            </w:r>
          </w:p>
        </w:tc>
        <w:tc>
          <w:tcPr>
            <w:tcW w:w="5528" w:type="dxa"/>
            <w:tcBorders>
              <w:top w:val="nil"/>
              <w:left w:val="nil"/>
              <w:bottom w:val="single" w:sz="4" w:space="0" w:color="848484"/>
              <w:right w:val="single" w:sz="4" w:space="0" w:color="848484"/>
            </w:tcBorders>
            <w:shd w:val="clear" w:color="000000" w:fill="D5E3F2"/>
            <w:vAlign w:val="center"/>
            <w:hideMark/>
          </w:tcPr>
          <w:p w14:paraId="24D7FC05"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STRUČNO USAVRŠAVANJE DRUGIH SUDIONIKA U POSTUPCIMA PRED PRAVOSUDNIM TIJELIMA</w:t>
            </w:r>
          </w:p>
        </w:tc>
        <w:tc>
          <w:tcPr>
            <w:tcW w:w="1334" w:type="dxa"/>
            <w:tcBorders>
              <w:top w:val="nil"/>
              <w:left w:val="nil"/>
              <w:bottom w:val="single" w:sz="4" w:space="0" w:color="848484"/>
              <w:right w:val="single" w:sz="4" w:space="0" w:color="848484"/>
            </w:tcBorders>
            <w:shd w:val="clear" w:color="000000" w:fill="FFFDC1"/>
            <w:noWrap/>
            <w:vAlign w:val="center"/>
            <w:hideMark/>
          </w:tcPr>
          <w:p w14:paraId="0CEC01D8"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6.000</w:t>
            </w:r>
          </w:p>
        </w:tc>
        <w:tc>
          <w:tcPr>
            <w:tcW w:w="1332" w:type="dxa"/>
            <w:tcBorders>
              <w:top w:val="nil"/>
              <w:left w:val="nil"/>
              <w:bottom w:val="single" w:sz="4" w:space="0" w:color="848484"/>
              <w:right w:val="single" w:sz="4" w:space="0" w:color="848484"/>
            </w:tcBorders>
            <w:shd w:val="clear" w:color="000000" w:fill="FFFDC1"/>
            <w:noWrap/>
            <w:vAlign w:val="center"/>
            <w:hideMark/>
          </w:tcPr>
          <w:p w14:paraId="550F7905" w14:textId="77777777" w:rsidR="00D46559" w:rsidRPr="00D46559" w:rsidRDefault="00D46559" w:rsidP="00D46559">
            <w:pPr>
              <w:widowControl/>
              <w:suppressAutoHyphens w:val="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 </w:t>
            </w:r>
          </w:p>
        </w:tc>
        <w:tc>
          <w:tcPr>
            <w:tcW w:w="1234" w:type="dxa"/>
            <w:tcBorders>
              <w:top w:val="nil"/>
              <w:left w:val="nil"/>
              <w:bottom w:val="single" w:sz="4" w:space="0" w:color="848484"/>
              <w:right w:val="single" w:sz="4" w:space="0" w:color="848484"/>
            </w:tcBorders>
            <w:shd w:val="clear" w:color="000000" w:fill="FFFDC1"/>
            <w:noWrap/>
            <w:vAlign w:val="center"/>
            <w:hideMark/>
          </w:tcPr>
          <w:p w14:paraId="4DA2AA31"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6.000,00</w:t>
            </w:r>
          </w:p>
        </w:tc>
        <w:tc>
          <w:tcPr>
            <w:tcW w:w="1087" w:type="dxa"/>
            <w:tcBorders>
              <w:top w:val="nil"/>
              <w:left w:val="nil"/>
              <w:bottom w:val="single" w:sz="4" w:space="0" w:color="848484"/>
              <w:right w:val="nil"/>
            </w:tcBorders>
            <w:shd w:val="clear" w:color="000000" w:fill="FFFDC1"/>
            <w:noWrap/>
            <w:vAlign w:val="center"/>
            <w:hideMark/>
          </w:tcPr>
          <w:p w14:paraId="7467F536"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0</w:t>
            </w:r>
          </w:p>
        </w:tc>
      </w:tr>
      <w:tr w:rsidR="00D46559" w:rsidRPr="00D46559" w14:paraId="1DF70F90"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01759C6C" w14:textId="77777777" w:rsidR="00D46559" w:rsidRPr="00D46559" w:rsidRDefault="00D46559" w:rsidP="00D46559">
            <w:pPr>
              <w:widowControl/>
              <w:suppressAutoHyphens w:val="0"/>
              <w:ind w:firstLineChars="500" w:firstLine="80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43</w:t>
            </w:r>
          </w:p>
        </w:tc>
        <w:tc>
          <w:tcPr>
            <w:tcW w:w="5528" w:type="dxa"/>
            <w:tcBorders>
              <w:top w:val="nil"/>
              <w:left w:val="nil"/>
              <w:bottom w:val="single" w:sz="4" w:space="0" w:color="848484"/>
              <w:right w:val="single" w:sz="4" w:space="0" w:color="848484"/>
            </w:tcBorders>
            <w:shd w:val="clear" w:color="000000" w:fill="D5E3F2"/>
            <w:noWrap/>
            <w:vAlign w:val="center"/>
            <w:hideMark/>
          </w:tcPr>
          <w:p w14:paraId="17FE91EF"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Ostali prihodi za posebne namjene</w:t>
            </w:r>
          </w:p>
        </w:tc>
        <w:tc>
          <w:tcPr>
            <w:tcW w:w="1334" w:type="dxa"/>
            <w:tcBorders>
              <w:top w:val="nil"/>
              <w:left w:val="nil"/>
              <w:bottom w:val="single" w:sz="4" w:space="0" w:color="848484"/>
              <w:right w:val="single" w:sz="4" w:space="0" w:color="848484"/>
            </w:tcBorders>
            <w:shd w:val="clear" w:color="000000" w:fill="FFFDC1"/>
            <w:noWrap/>
            <w:vAlign w:val="center"/>
            <w:hideMark/>
          </w:tcPr>
          <w:p w14:paraId="1C31483B"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6.000</w:t>
            </w:r>
          </w:p>
        </w:tc>
        <w:tc>
          <w:tcPr>
            <w:tcW w:w="1332" w:type="dxa"/>
            <w:tcBorders>
              <w:top w:val="nil"/>
              <w:left w:val="nil"/>
              <w:bottom w:val="single" w:sz="4" w:space="0" w:color="848484"/>
              <w:right w:val="single" w:sz="4" w:space="0" w:color="848484"/>
            </w:tcBorders>
            <w:shd w:val="clear" w:color="000000" w:fill="FFFDC1"/>
            <w:noWrap/>
            <w:vAlign w:val="center"/>
            <w:hideMark/>
          </w:tcPr>
          <w:p w14:paraId="29ACCC93" w14:textId="77777777" w:rsidR="00D46559" w:rsidRPr="00D46559" w:rsidRDefault="00D46559" w:rsidP="00D46559">
            <w:pPr>
              <w:widowControl/>
              <w:suppressAutoHyphens w:val="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 </w:t>
            </w:r>
          </w:p>
        </w:tc>
        <w:tc>
          <w:tcPr>
            <w:tcW w:w="1234" w:type="dxa"/>
            <w:tcBorders>
              <w:top w:val="nil"/>
              <w:left w:val="nil"/>
              <w:bottom w:val="single" w:sz="4" w:space="0" w:color="848484"/>
              <w:right w:val="single" w:sz="4" w:space="0" w:color="848484"/>
            </w:tcBorders>
            <w:shd w:val="clear" w:color="000000" w:fill="FFFDC1"/>
            <w:noWrap/>
            <w:vAlign w:val="center"/>
            <w:hideMark/>
          </w:tcPr>
          <w:p w14:paraId="6530EA05"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6.000,00</w:t>
            </w:r>
          </w:p>
        </w:tc>
        <w:tc>
          <w:tcPr>
            <w:tcW w:w="1087" w:type="dxa"/>
            <w:tcBorders>
              <w:top w:val="nil"/>
              <w:left w:val="nil"/>
              <w:bottom w:val="single" w:sz="4" w:space="0" w:color="848484"/>
              <w:right w:val="nil"/>
            </w:tcBorders>
            <w:shd w:val="clear" w:color="000000" w:fill="FFFDC1"/>
            <w:noWrap/>
            <w:vAlign w:val="center"/>
            <w:hideMark/>
          </w:tcPr>
          <w:p w14:paraId="208EB65F"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0</w:t>
            </w:r>
          </w:p>
        </w:tc>
      </w:tr>
      <w:tr w:rsidR="00D46559" w:rsidRPr="00D46559" w14:paraId="3851756B"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2A1CD1DE" w14:textId="77777777" w:rsidR="00D46559" w:rsidRPr="00D46559" w:rsidRDefault="00D46559" w:rsidP="00D46559">
            <w:pPr>
              <w:widowControl/>
              <w:suppressAutoHyphens w:val="0"/>
              <w:ind w:firstLineChars="600" w:firstLine="9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w:t>
            </w:r>
          </w:p>
        </w:tc>
        <w:tc>
          <w:tcPr>
            <w:tcW w:w="5528" w:type="dxa"/>
            <w:tcBorders>
              <w:top w:val="nil"/>
              <w:left w:val="nil"/>
              <w:bottom w:val="single" w:sz="4" w:space="0" w:color="848484"/>
              <w:right w:val="single" w:sz="4" w:space="0" w:color="848484"/>
            </w:tcBorders>
            <w:shd w:val="clear" w:color="000000" w:fill="D5E3F2"/>
            <w:noWrap/>
            <w:vAlign w:val="center"/>
            <w:hideMark/>
          </w:tcPr>
          <w:p w14:paraId="2EAC0139"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Materijalni rashodi</w:t>
            </w:r>
          </w:p>
        </w:tc>
        <w:tc>
          <w:tcPr>
            <w:tcW w:w="1334" w:type="dxa"/>
            <w:tcBorders>
              <w:top w:val="nil"/>
              <w:left w:val="nil"/>
              <w:bottom w:val="single" w:sz="4" w:space="0" w:color="848484"/>
              <w:right w:val="single" w:sz="4" w:space="0" w:color="848484"/>
            </w:tcBorders>
            <w:shd w:val="clear" w:color="000000" w:fill="FFFDC1"/>
            <w:noWrap/>
            <w:vAlign w:val="center"/>
            <w:hideMark/>
          </w:tcPr>
          <w:p w14:paraId="17B7BDCD"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6.000</w:t>
            </w:r>
          </w:p>
        </w:tc>
        <w:tc>
          <w:tcPr>
            <w:tcW w:w="1332" w:type="dxa"/>
            <w:tcBorders>
              <w:top w:val="nil"/>
              <w:left w:val="nil"/>
              <w:bottom w:val="single" w:sz="4" w:space="0" w:color="848484"/>
              <w:right w:val="single" w:sz="4" w:space="0" w:color="848484"/>
            </w:tcBorders>
            <w:shd w:val="clear" w:color="000000" w:fill="FFFDC1"/>
            <w:noWrap/>
            <w:vAlign w:val="center"/>
            <w:hideMark/>
          </w:tcPr>
          <w:p w14:paraId="7EF92FFE" w14:textId="77777777" w:rsidR="00D46559" w:rsidRPr="00D46559" w:rsidRDefault="00D46559" w:rsidP="00D46559">
            <w:pPr>
              <w:widowControl/>
              <w:suppressAutoHyphens w:val="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 </w:t>
            </w:r>
          </w:p>
        </w:tc>
        <w:tc>
          <w:tcPr>
            <w:tcW w:w="1234" w:type="dxa"/>
            <w:tcBorders>
              <w:top w:val="nil"/>
              <w:left w:val="nil"/>
              <w:bottom w:val="single" w:sz="4" w:space="0" w:color="848484"/>
              <w:right w:val="single" w:sz="4" w:space="0" w:color="848484"/>
            </w:tcBorders>
            <w:shd w:val="clear" w:color="000000" w:fill="FFFDC1"/>
            <w:noWrap/>
            <w:vAlign w:val="center"/>
            <w:hideMark/>
          </w:tcPr>
          <w:p w14:paraId="38B33143"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6.000,00</w:t>
            </w:r>
          </w:p>
        </w:tc>
        <w:tc>
          <w:tcPr>
            <w:tcW w:w="1087" w:type="dxa"/>
            <w:tcBorders>
              <w:top w:val="nil"/>
              <w:left w:val="nil"/>
              <w:bottom w:val="single" w:sz="4" w:space="0" w:color="848484"/>
              <w:right w:val="nil"/>
            </w:tcBorders>
            <w:shd w:val="clear" w:color="000000" w:fill="FFFDC1"/>
            <w:noWrap/>
            <w:vAlign w:val="center"/>
            <w:hideMark/>
          </w:tcPr>
          <w:p w14:paraId="4D75B945"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0</w:t>
            </w:r>
          </w:p>
        </w:tc>
      </w:tr>
      <w:tr w:rsidR="00D46559" w:rsidRPr="00D46559" w14:paraId="64BCF484"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28124C2F" w14:textId="77777777" w:rsidR="00D46559" w:rsidRPr="00D46559" w:rsidRDefault="00D46559" w:rsidP="00D46559">
            <w:pPr>
              <w:widowControl/>
              <w:suppressAutoHyphens w:val="0"/>
              <w:ind w:firstLineChars="700" w:firstLine="112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323</w:t>
            </w:r>
          </w:p>
        </w:tc>
        <w:tc>
          <w:tcPr>
            <w:tcW w:w="5528" w:type="dxa"/>
            <w:tcBorders>
              <w:top w:val="nil"/>
              <w:left w:val="nil"/>
              <w:bottom w:val="single" w:sz="4" w:space="0" w:color="848484"/>
              <w:right w:val="single" w:sz="4" w:space="0" w:color="848484"/>
            </w:tcBorders>
            <w:shd w:val="clear" w:color="000000" w:fill="D5E3F2"/>
            <w:noWrap/>
            <w:vAlign w:val="center"/>
            <w:hideMark/>
          </w:tcPr>
          <w:p w14:paraId="61017765"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Rashodi za usluge</w:t>
            </w:r>
          </w:p>
        </w:tc>
        <w:tc>
          <w:tcPr>
            <w:tcW w:w="1334" w:type="dxa"/>
            <w:tcBorders>
              <w:top w:val="nil"/>
              <w:left w:val="nil"/>
              <w:bottom w:val="single" w:sz="4" w:space="0" w:color="848484"/>
              <w:right w:val="single" w:sz="4" w:space="0" w:color="848484"/>
            </w:tcBorders>
            <w:shd w:val="clear" w:color="000000" w:fill="FFFDC1"/>
            <w:noWrap/>
            <w:vAlign w:val="center"/>
            <w:hideMark/>
          </w:tcPr>
          <w:p w14:paraId="104E531B"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5.000</w:t>
            </w:r>
          </w:p>
        </w:tc>
        <w:tc>
          <w:tcPr>
            <w:tcW w:w="1332" w:type="dxa"/>
            <w:tcBorders>
              <w:top w:val="nil"/>
              <w:left w:val="nil"/>
              <w:bottom w:val="single" w:sz="4" w:space="0" w:color="848484"/>
              <w:right w:val="single" w:sz="4" w:space="0" w:color="848484"/>
            </w:tcBorders>
            <w:shd w:val="clear" w:color="000000" w:fill="FFFDC1"/>
            <w:noWrap/>
            <w:vAlign w:val="center"/>
            <w:hideMark/>
          </w:tcPr>
          <w:p w14:paraId="27D6FE7D" w14:textId="77777777" w:rsidR="00D46559" w:rsidRPr="00D46559" w:rsidRDefault="00D46559" w:rsidP="00D46559">
            <w:pPr>
              <w:widowControl/>
              <w:suppressAutoHyphens w:val="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 </w:t>
            </w:r>
          </w:p>
        </w:tc>
        <w:tc>
          <w:tcPr>
            <w:tcW w:w="1234" w:type="dxa"/>
            <w:tcBorders>
              <w:top w:val="nil"/>
              <w:left w:val="nil"/>
              <w:bottom w:val="single" w:sz="4" w:space="0" w:color="848484"/>
              <w:right w:val="single" w:sz="4" w:space="0" w:color="848484"/>
            </w:tcBorders>
            <w:shd w:val="clear" w:color="000000" w:fill="FFFDC1"/>
            <w:noWrap/>
            <w:vAlign w:val="center"/>
            <w:hideMark/>
          </w:tcPr>
          <w:p w14:paraId="7DEDC66A"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5.000,00</w:t>
            </w:r>
          </w:p>
        </w:tc>
        <w:tc>
          <w:tcPr>
            <w:tcW w:w="1087" w:type="dxa"/>
            <w:tcBorders>
              <w:top w:val="nil"/>
              <w:left w:val="nil"/>
              <w:bottom w:val="single" w:sz="4" w:space="0" w:color="848484"/>
              <w:right w:val="nil"/>
            </w:tcBorders>
            <w:shd w:val="clear" w:color="000000" w:fill="FFFDC1"/>
            <w:noWrap/>
            <w:vAlign w:val="center"/>
            <w:hideMark/>
          </w:tcPr>
          <w:p w14:paraId="25E1DBE0"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0</w:t>
            </w:r>
          </w:p>
        </w:tc>
      </w:tr>
      <w:tr w:rsidR="00D46559" w:rsidRPr="00D46559" w14:paraId="10861695"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3FFD6B7B"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3237</w:t>
            </w:r>
          </w:p>
        </w:tc>
        <w:tc>
          <w:tcPr>
            <w:tcW w:w="5528" w:type="dxa"/>
            <w:tcBorders>
              <w:top w:val="nil"/>
              <w:left w:val="nil"/>
              <w:bottom w:val="single" w:sz="4" w:space="0" w:color="848484"/>
              <w:right w:val="single" w:sz="4" w:space="0" w:color="848484"/>
            </w:tcBorders>
            <w:shd w:val="clear" w:color="000000" w:fill="D5E3F2"/>
            <w:noWrap/>
            <w:vAlign w:val="center"/>
            <w:hideMark/>
          </w:tcPr>
          <w:p w14:paraId="78112D5D"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Intelektualne i osobne usluge</w:t>
            </w:r>
          </w:p>
        </w:tc>
        <w:tc>
          <w:tcPr>
            <w:tcW w:w="1334" w:type="dxa"/>
            <w:tcBorders>
              <w:top w:val="nil"/>
              <w:left w:val="nil"/>
              <w:bottom w:val="single" w:sz="4" w:space="0" w:color="848484"/>
              <w:right w:val="single" w:sz="4" w:space="0" w:color="848484"/>
            </w:tcBorders>
            <w:shd w:val="clear" w:color="auto" w:fill="auto"/>
            <w:noWrap/>
            <w:vAlign w:val="center"/>
            <w:hideMark/>
          </w:tcPr>
          <w:p w14:paraId="46064744"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5.000</w:t>
            </w:r>
          </w:p>
        </w:tc>
        <w:tc>
          <w:tcPr>
            <w:tcW w:w="1332" w:type="dxa"/>
            <w:tcBorders>
              <w:top w:val="nil"/>
              <w:left w:val="nil"/>
              <w:bottom w:val="single" w:sz="4" w:space="0" w:color="848484"/>
              <w:right w:val="single" w:sz="4" w:space="0" w:color="848484"/>
            </w:tcBorders>
            <w:shd w:val="clear" w:color="auto" w:fill="auto"/>
            <w:noWrap/>
            <w:vAlign w:val="center"/>
            <w:hideMark/>
          </w:tcPr>
          <w:p w14:paraId="79E8C68E"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 </w:t>
            </w:r>
          </w:p>
        </w:tc>
        <w:tc>
          <w:tcPr>
            <w:tcW w:w="1234" w:type="dxa"/>
            <w:tcBorders>
              <w:top w:val="nil"/>
              <w:left w:val="nil"/>
              <w:bottom w:val="single" w:sz="4" w:space="0" w:color="848484"/>
              <w:right w:val="single" w:sz="4" w:space="0" w:color="848484"/>
            </w:tcBorders>
            <w:shd w:val="clear" w:color="auto" w:fill="auto"/>
            <w:noWrap/>
            <w:vAlign w:val="center"/>
            <w:hideMark/>
          </w:tcPr>
          <w:p w14:paraId="72162108"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5.000,00</w:t>
            </w:r>
          </w:p>
        </w:tc>
        <w:tc>
          <w:tcPr>
            <w:tcW w:w="1087" w:type="dxa"/>
            <w:tcBorders>
              <w:top w:val="nil"/>
              <w:left w:val="nil"/>
              <w:bottom w:val="single" w:sz="4" w:space="0" w:color="848484"/>
              <w:right w:val="nil"/>
            </w:tcBorders>
            <w:shd w:val="clear" w:color="auto" w:fill="auto"/>
            <w:noWrap/>
            <w:vAlign w:val="center"/>
            <w:hideMark/>
          </w:tcPr>
          <w:p w14:paraId="55FE1C07"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0</w:t>
            </w:r>
          </w:p>
        </w:tc>
      </w:tr>
      <w:tr w:rsidR="00D46559" w:rsidRPr="00D46559" w14:paraId="5DC9FDA7"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031D0409" w14:textId="77777777" w:rsidR="00D46559" w:rsidRPr="00D46559" w:rsidRDefault="00D46559" w:rsidP="00D46559">
            <w:pPr>
              <w:widowControl/>
              <w:suppressAutoHyphens w:val="0"/>
              <w:ind w:firstLineChars="700" w:firstLine="112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324</w:t>
            </w:r>
          </w:p>
        </w:tc>
        <w:tc>
          <w:tcPr>
            <w:tcW w:w="5528" w:type="dxa"/>
            <w:tcBorders>
              <w:top w:val="nil"/>
              <w:left w:val="nil"/>
              <w:bottom w:val="single" w:sz="4" w:space="0" w:color="848484"/>
              <w:right w:val="single" w:sz="4" w:space="0" w:color="848484"/>
            </w:tcBorders>
            <w:shd w:val="clear" w:color="000000" w:fill="D5E3F2"/>
            <w:noWrap/>
            <w:vAlign w:val="center"/>
            <w:hideMark/>
          </w:tcPr>
          <w:p w14:paraId="0B307FB3"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Naknade troškova osobama izvan radnog odnosa</w:t>
            </w:r>
          </w:p>
        </w:tc>
        <w:tc>
          <w:tcPr>
            <w:tcW w:w="1334" w:type="dxa"/>
            <w:tcBorders>
              <w:top w:val="nil"/>
              <w:left w:val="nil"/>
              <w:bottom w:val="single" w:sz="4" w:space="0" w:color="848484"/>
              <w:right w:val="single" w:sz="4" w:space="0" w:color="848484"/>
            </w:tcBorders>
            <w:shd w:val="clear" w:color="000000" w:fill="FFFDC1"/>
            <w:noWrap/>
            <w:vAlign w:val="center"/>
            <w:hideMark/>
          </w:tcPr>
          <w:p w14:paraId="5E9FB2DF"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1.000</w:t>
            </w:r>
          </w:p>
        </w:tc>
        <w:tc>
          <w:tcPr>
            <w:tcW w:w="1332" w:type="dxa"/>
            <w:tcBorders>
              <w:top w:val="nil"/>
              <w:left w:val="nil"/>
              <w:bottom w:val="single" w:sz="4" w:space="0" w:color="848484"/>
              <w:right w:val="single" w:sz="4" w:space="0" w:color="848484"/>
            </w:tcBorders>
            <w:shd w:val="clear" w:color="000000" w:fill="FFFDC1"/>
            <w:noWrap/>
            <w:vAlign w:val="center"/>
            <w:hideMark/>
          </w:tcPr>
          <w:p w14:paraId="2F9DF25D" w14:textId="77777777" w:rsidR="00D46559" w:rsidRPr="00D46559" w:rsidRDefault="00D46559" w:rsidP="00D46559">
            <w:pPr>
              <w:widowControl/>
              <w:suppressAutoHyphens w:val="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 </w:t>
            </w:r>
          </w:p>
        </w:tc>
        <w:tc>
          <w:tcPr>
            <w:tcW w:w="1234" w:type="dxa"/>
            <w:tcBorders>
              <w:top w:val="nil"/>
              <w:left w:val="nil"/>
              <w:bottom w:val="single" w:sz="4" w:space="0" w:color="848484"/>
              <w:right w:val="single" w:sz="4" w:space="0" w:color="848484"/>
            </w:tcBorders>
            <w:shd w:val="clear" w:color="000000" w:fill="FFFDC1"/>
            <w:noWrap/>
            <w:vAlign w:val="center"/>
            <w:hideMark/>
          </w:tcPr>
          <w:p w14:paraId="5967B0C7"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1.000,00</w:t>
            </w:r>
          </w:p>
        </w:tc>
        <w:tc>
          <w:tcPr>
            <w:tcW w:w="1087" w:type="dxa"/>
            <w:tcBorders>
              <w:top w:val="nil"/>
              <w:left w:val="nil"/>
              <w:bottom w:val="single" w:sz="4" w:space="0" w:color="848484"/>
              <w:right w:val="nil"/>
            </w:tcBorders>
            <w:shd w:val="clear" w:color="000000" w:fill="FFFDC1"/>
            <w:noWrap/>
            <w:vAlign w:val="center"/>
            <w:hideMark/>
          </w:tcPr>
          <w:p w14:paraId="79F597B5"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0</w:t>
            </w:r>
          </w:p>
        </w:tc>
      </w:tr>
      <w:tr w:rsidR="00D46559" w:rsidRPr="00D46559" w14:paraId="20BC6FE5" w14:textId="77777777" w:rsidTr="00D46559">
        <w:trPr>
          <w:trHeight w:val="225"/>
        </w:trPr>
        <w:tc>
          <w:tcPr>
            <w:tcW w:w="2405" w:type="dxa"/>
            <w:tcBorders>
              <w:top w:val="nil"/>
              <w:left w:val="single" w:sz="4" w:space="0" w:color="848484"/>
              <w:bottom w:val="single" w:sz="4" w:space="0" w:color="848484"/>
              <w:right w:val="single" w:sz="4" w:space="0" w:color="848484"/>
            </w:tcBorders>
            <w:shd w:val="clear" w:color="000000" w:fill="D5E3F2"/>
            <w:noWrap/>
            <w:vAlign w:val="center"/>
            <w:hideMark/>
          </w:tcPr>
          <w:p w14:paraId="2914D619" w14:textId="77777777" w:rsidR="00D46559" w:rsidRPr="00D46559" w:rsidRDefault="00D46559" w:rsidP="00D46559">
            <w:pPr>
              <w:widowControl/>
              <w:suppressAutoHyphens w:val="0"/>
              <w:ind w:firstLineChars="800" w:firstLine="128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3241</w:t>
            </w:r>
          </w:p>
        </w:tc>
        <w:tc>
          <w:tcPr>
            <w:tcW w:w="5528" w:type="dxa"/>
            <w:tcBorders>
              <w:top w:val="nil"/>
              <w:left w:val="nil"/>
              <w:bottom w:val="single" w:sz="4" w:space="0" w:color="848484"/>
              <w:right w:val="single" w:sz="4" w:space="0" w:color="848484"/>
            </w:tcBorders>
            <w:shd w:val="clear" w:color="000000" w:fill="D5E3F2"/>
            <w:noWrap/>
            <w:vAlign w:val="center"/>
            <w:hideMark/>
          </w:tcPr>
          <w:p w14:paraId="1F663C2D" w14:textId="77777777" w:rsidR="00D46559" w:rsidRPr="00D46559" w:rsidRDefault="00D46559" w:rsidP="00D46559">
            <w:pPr>
              <w:widowControl/>
              <w:suppressAutoHyphens w:val="0"/>
              <w:ind w:firstLineChars="100" w:firstLine="160"/>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Naknade troškova osobama izvan radnog odnosa</w:t>
            </w:r>
          </w:p>
        </w:tc>
        <w:tc>
          <w:tcPr>
            <w:tcW w:w="1334" w:type="dxa"/>
            <w:tcBorders>
              <w:top w:val="nil"/>
              <w:left w:val="nil"/>
              <w:bottom w:val="single" w:sz="4" w:space="0" w:color="848484"/>
              <w:right w:val="single" w:sz="4" w:space="0" w:color="848484"/>
            </w:tcBorders>
            <w:shd w:val="clear" w:color="auto" w:fill="auto"/>
            <w:noWrap/>
            <w:vAlign w:val="center"/>
            <w:hideMark/>
          </w:tcPr>
          <w:p w14:paraId="301F3B94"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1.000</w:t>
            </w:r>
          </w:p>
        </w:tc>
        <w:tc>
          <w:tcPr>
            <w:tcW w:w="1332" w:type="dxa"/>
            <w:tcBorders>
              <w:top w:val="nil"/>
              <w:left w:val="nil"/>
              <w:bottom w:val="single" w:sz="4" w:space="0" w:color="848484"/>
              <w:right w:val="single" w:sz="4" w:space="0" w:color="848484"/>
            </w:tcBorders>
            <w:shd w:val="clear" w:color="auto" w:fill="auto"/>
            <w:noWrap/>
            <w:vAlign w:val="center"/>
            <w:hideMark/>
          </w:tcPr>
          <w:p w14:paraId="393D5D34"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 </w:t>
            </w:r>
          </w:p>
        </w:tc>
        <w:tc>
          <w:tcPr>
            <w:tcW w:w="1234" w:type="dxa"/>
            <w:tcBorders>
              <w:top w:val="nil"/>
              <w:left w:val="nil"/>
              <w:bottom w:val="single" w:sz="4" w:space="0" w:color="848484"/>
              <w:right w:val="single" w:sz="4" w:space="0" w:color="848484"/>
            </w:tcBorders>
            <w:shd w:val="clear" w:color="auto" w:fill="auto"/>
            <w:noWrap/>
            <w:vAlign w:val="center"/>
            <w:hideMark/>
          </w:tcPr>
          <w:p w14:paraId="022D75D3"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1.000,00</w:t>
            </w:r>
          </w:p>
        </w:tc>
        <w:tc>
          <w:tcPr>
            <w:tcW w:w="1087" w:type="dxa"/>
            <w:tcBorders>
              <w:top w:val="nil"/>
              <w:left w:val="nil"/>
              <w:bottom w:val="single" w:sz="4" w:space="0" w:color="848484"/>
              <w:right w:val="nil"/>
            </w:tcBorders>
            <w:shd w:val="clear" w:color="auto" w:fill="auto"/>
            <w:noWrap/>
            <w:vAlign w:val="center"/>
            <w:hideMark/>
          </w:tcPr>
          <w:p w14:paraId="250DE2A4" w14:textId="77777777" w:rsidR="00D46559" w:rsidRPr="00D46559" w:rsidRDefault="00D46559" w:rsidP="00D46559">
            <w:pPr>
              <w:widowControl/>
              <w:suppressAutoHyphens w:val="0"/>
              <w:jc w:val="right"/>
              <w:rPr>
                <w:rFonts w:ascii="Arial" w:eastAsia="Times New Roman" w:hAnsi="Arial"/>
                <w:kern w:val="0"/>
                <w:sz w:val="16"/>
                <w:szCs w:val="16"/>
                <w:lang w:eastAsia="hr-HR" w:bidi="ar-SA"/>
              </w:rPr>
            </w:pPr>
            <w:r w:rsidRPr="00D46559">
              <w:rPr>
                <w:rFonts w:ascii="Arial" w:eastAsia="Times New Roman" w:hAnsi="Arial"/>
                <w:kern w:val="0"/>
                <w:sz w:val="16"/>
                <w:szCs w:val="16"/>
                <w:lang w:eastAsia="hr-HR" w:bidi="ar-SA"/>
              </w:rPr>
              <w:t>0</w:t>
            </w:r>
          </w:p>
        </w:tc>
      </w:tr>
    </w:tbl>
    <w:p w14:paraId="74DA744A" w14:textId="77777777" w:rsidR="009E0B24" w:rsidRPr="00151AAC" w:rsidRDefault="009E0B24" w:rsidP="009E0B24">
      <w:pPr>
        <w:jc w:val="both"/>
        <w:rPr>
          <w:rFonts w:ascii="Palatino Linotype" w:hAnsi="Palatino Linotype"/>
          <w:szCs w:val="22"/>
        </w:rPr>
      </w:pPr>
    </w:p>
    <w:p w14:paraId="3FC82D7C" w14:textId="77777777" w:rsidR="009E0B24" w:rsidRPr="00151AAC" w:rsidRDefault="009E0B24" w:rsidP="009E0B24">
      <w:pPr>
        <w:pStyle w:val="Odlomakpopisa"/>
        <w:ind w:left="0"/>
        <w:jc w:val="both"/>
        <w:rPr>
          <w:rFonts w:ascii="Palatino Linotype" w:hAnsi="Palatino Linotype"/>
          <w:szCs w:val="22"/>
        </w:rPr>
      </w:pPr>
    </w:p>
    <w:p w14:paraId="5144C6E5" w14:textId="7D85BBBE" w:rsidR="009E0B24" w:rsidRDefault="009E0B24" w:rsidP="009E0B24">
      <w:r w:rsidRPr="00070614">
        <w:rPr>
          <w:rFonts w:ascii="Palatino Linotype" w:hAnsi="Palatino Linotype"/>
          <w:b/>
          <w:szCs w:val="22"/>
        </w:rPr>
        <w:t xml:space="preserve">      </w:t>
      </w:r>
      <w:r w:rsidRPr="00070614">
        <w:rPr>
          <w:rFonts w:ascii="Palatino Linotype" w:hAnsi="Palatino Linotype"/>
          <w:szCs w:val="22"/>
        </w:rPr>
        <w:t xml:space="preserve">                                      </w:t>
      </w:r>
    </w:p>
    <w:p w14:paraId="4D3B5CFF" w14:textId="796B85FD" w:rsidR="009E0B24" w:rsidRDefault="009E0B24" w:rsidP="009E0B24"/>
    <w:p w14:paraId="2D003592" w14:textId="77777777" w:rsidR="009E0B24" w:rsidRPr="009E0B24" w:rsidRDefault="009E0B24" w:rsidP="009E0B24"/>
    <w:bookmarkEnd w:id="0"/>
    <w:p w14:paraId="199C12DA" w14:textId="19333B7D" w:rsidR="009F5623" w:rsidRDefault="005006DD" w:rsidP="00183195">
      <w:pPr>
        <w:widowControl/>
      </w:pPr>
      <w:r w:rsidRPr="005006DD">
        <w:rPr>
          <w:noProof/>
          <w:lang w:eastAsia="hr-HR" w:bidi="ar-SA"/>
        </w:rPr>
        <w:lastRenderedPageBreak/>
        <w:drawing>
          <wp:inline distT="0" distB="0" distL="0" distR="0" wp14:anchorId="05482949" wp14:editId="5788BE1A">
            <wp:extent cx="8229600" cy="4300531"/>
            <wp:effectExtent l="0" t="0" r="0" b="508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0" cy="4300531"/>
                    </a:xfrm>
                    <a:prstGeom prst="rect">
                      <a:avLst/>
                    </a:prstGeom>
                    <a:noFill/>
                    <a:ln>
                      <a:noFill/>
                    </a:ln>
                  </pic:spPr>
                </pic:pic>
              </a:graphicData>
            </a:graphic>
          </wp:inline>
        </w:drawing>
      </w:r>
      <w:r w:rsidR="009F5623">
        <w:br w:type="page"/>
      </w:r>
    </w:p>
    <w:p w14:paraId="48912DA3" w14:textId="17ADDCFD" w:rsidR="002E51A8" w:rsidRDefault="002E51A8" w:rsidP="009F5623"/>
    <w:p w14:paraId="26F2BE98" w14:textId="49868976" w:rsidR="003E1C97" w:rsidRDefault="003E1C97" w:rsidP="009F5623"/>
    <w:p w14:paraId="49544F34" w14:textId="667532ED" w:rsidR="003E1C97" w:rsidRDefault="005B7DC3" w:rsidP="009F5623">
      <w:r w:rsidRPr="005B7DC3">
        <w:rPr>
          <w:noProof/>
          <w:lang w:eastAsia="hr-HR" w:bidi="ar-SA"/>
        </w:rPr>
        <w:drawing>
          <wp:inline distT="0" distB="0" distL="0" distR="0" wp14:anchorId="619760AE" wp14:editId="398BEA3C">
            <wp:extent cx="8229600" cy="3491917"/>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0" cy="3491917"/>
                    </a:xfrm>
                    <a:prstGeom prst="rect">
                      <a:avLst/>
                    </a:prstGeom>
                    <a:noFill/>
                    <a:ln>
                      <a:noFill/>
                    </a:ln>
                  </pic:spPr>
                </pic:pic>
              </a:graphicData>
            </a:graphic>
          </wp:inline>
        </w:drawing>
      </w:r>
    </w:p>
    <w:p w14:paraId="2DD92AAB" w14:textId="47A5E03B" w:rsidR="003E1C97" w:rsidRDefault="003E1C97" w:rsidP="006F6C6D">
      <w:pPr>
        <w:jc w:val="center"/>
      </w:pPr>
    </w:p>
    <w:p w14:paraId="581B78BC" w14:textId="1A83D696" w:rsidR="003E1C97" w:rsidRDefault="005B7DC3" w:rsidP="009F5623">
      <w:r w:rsidRPr="005B7DC3">
        <w:rPr>
          <w:noProof/>
          <w:lang w:eastAsia="hr-HR" w:bidi="ar-SA"/>
        </w:rPr>
        <w:lastRenderedPageBreak/>
        <w:drawing>
          <wp:inline distT="0" distB="0" distL="0" distR="0" wp14:anchorId="5CD0617F" wp14:editId="607408EB">
            <wp:extent cx="8229600" cy="6284754"/>
            <wp:effectExtent l="0" t="0" r="0" b="190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29600" cy="6284754"/>
                    </a:xfrm>
                    <a:prstGeom prst="rect">
                      <a:avLst/>
                    </a:prstGeom>
                    <a:noFill/>
                    <a:ln>
                      <a:noFill/>
                    </a:ln>
                  </pic:spPr>
                </pic:pic>
              </a:graphicData>
            </a:graphic>
          </wp:inline>
        </w:drawing>
      </w:r>
    </w:p>
    <w:p w14:paraId="1064CF98" w14:textId="067CA48F" w:rsidR="003E1C97" w:rsidRDefault="003E1C97" w:rsidP="009F5623"/>
    <w:p w14:paraId="76C1A71C" w14:textId="5920DA5E" w:rsidR="003E1C97" w:rsidRDefault="003B5F38" w:rsidP="009F5623">
      <w:r w:rsidRPr="003B5F38">
        <w:rPr>
          <w:noProof/>
          <w:lang w:eastAsia="hr-HR" w:bidi="ar-SA"/>
        </w:rPr>
        <w:drawing>
          <wp:inline distT="0" distB="0" distL="0" distR="0" wp14:anchorId="030AB84C" wp14:editId="083288B7">
            <wp:extent cx="8229600" cy="4167785"/>
            <wp:effectExtent l="0" t="0" r="0" b="4445"/>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29600" cy="4167785"/>
                    </a:xfrm>
                    <a:prstGeom prst="rect">
                      <a:avLst/>
                    </a:prstGeom>
                    <a:noFill/>
                    <a:ln>
                      <a:noFill/>
                    </a:ln>
                  </pic:spPr>
                </pic:pic>
              </a:graphicData>
            </a:graphic>
          </wp:inline>
        </w:drawing>
      </w:r>
    </w:p>
    <w:p w14:paraId="4DA7776A" w14:textId="2C9CF7F3" w:rsidR="003E1C97" w:rsidRDefault="003E1C97" w:rsidP="009F5623"/>
    <w:p w14:paraId="1CE0E1F9" w14:textId="684C647D" w:rsidR="003E1C97" w:rsidRDefault="003E1C97" w:rsidP="009F5623"/>
    <w:p w14:paraId="7B3919F5" w14:textId="58A5C84F" w:rsidR="003E1C97" w:rsidRDefault="003E1C97" w:rsidP="009F5623"/>
    <w:p w14:paraId="6B0265B9" w14:textId="5C2C6323" w:rsidR="003E1C97" w:rsidRDefault="005B7DC3" w:rsidP="009F5623">
      <w:r w:rsidRPr="005B7DC3">
        <w:rPr>
          <w:noProof/>
          <w:lang w:eastAsia="hr-HR" w:bidi="ar-SA"/>
        </w:rPr>
        <w:lastRenderedPageBreak/>
        <w:drawing>
          <wp:inline distT="0" distB="0" distL="0" distR="0" wp14:anchorId="1C8BE42E" wp14:editId="376765FC">
            <wp:extent cx="8229600" cy="1753225"/>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29600" cy="1753225"/>
                    </a:xfrm>
                    <a:prstGeom prst="rect">
                      <a:avLst/>
                    </a:prstGeom>
                    <a:noFill/>
                    <a:ln>
                      <a:noFill/>
                    </a:ln>
                  </pic:spPr>
                </pic:pic>
              </a:graphicData>
            </a:graphic>
          </wp:inline>
        </w:drawing>
      </w:r>
    </w:p>
    <w:p w14:paraId="2768C022" w14:textId="262B7E43" w:rsidR="003E1C97" w:rsidRDefault="003E1C97" w:rsidP="009F5623"/>
    <w:p w14:paraId="3BC4B94B" w14:textId="77777777" w:rsidR="0070162B" w:rsidRDefault="0070162B" w:rsidP="009F5623"/>
    <w:p w14:paraId="391B2BF5" w14:textId="66C73EA3" w:rsidR="003E1C97" w:rsidRDefault="008031FD" w:rsidP="009F5623">
      <w:r w:rsidRPr="008031FD">
        <w:rPr>
          <w:noProof/>
          <w:lang w:eastAsia="hr-HR" w:bidi="ar-SA"/>
        </w:rPr>
        <w:drawing>
          <wp:inline distT="0" distB="0" distL="0" distR="0" wp14:anchorId="16415F51" wp14:editId="55556006">
            <wp:extent cx="8229600" cy="1294864"/>
            <wp:effectExtent l="0" t="0" r="0" b="635"/>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29600" cy="1294864"/>
                    </a:xfrm>
                    <a:prstGeom prst="rect">
                      <a:avLst/>
                    </a:prstGeom>
                    <a:noFill/>
                    <a:ln>
                      <a:noFill/>
                    </a:ln>
                  </pic:spPr>
                </pic:pic>
              </a:graphicData>
            </a:graphic>
          </wp:inline>
        </w:drawing>
      </w:r>
    </w:p>
    <w:p w14:paraId="25BBE038" w14:textId="77777777" w:rsidR="008031FD" w:rsidRDefault="008031FD" w:rsidP="000350D6">
      <w:pPr>
        <w:jc w:val="both"/>
        <w:rPr>
          <w:rFonts w:ascii="Arial" w:hAnsi="Arial"/>
          <w:b/>
          <w:szCs w:val="22"/>
        </w:rPr>
      </w:pPr>
    </w:p>
    <w:p w14:paraId="37A0B587" w14:textId="77777777" w:rsidR="0070162B" w:rsidRDefault="0070162B" w:rsidP="000350D6">
      <w:pPr>
        <w:jc w:val="both"/>
        <w:rPr>
          <w:rFonts w:ascii="Arial" w:hAnsi="Arial"/>
          <w:b/>
          <w:szCs w:val="22"/>
        </w:rPr>
      </w:pPr>
    </w:p>
    <w:p w14:paraId="388F23E9" w14:textId="05054E7D" w:rsidR="000350D6" w:rsidRPr="005B2409" w:rsidRDefault="000350D6" w:rsidP="000350D6">
      <w:pPr>
        <w:jc w:val="both"/>
        <w:rPr>
          <w:rFonts w:ascii="Arial" w:hAnsi="Arial"/>
          <w:b/>
          <w:szCs w:val="22"/>
        </w:rPr>
      </w:pPr>
      <w:r w:rsidRPr="005A711F">
        <w:rPr>
          <w:rFonts w:ascii="Arial" w:hAnsi="Arial"/>
          <w:b/>
          <w:szCs w:val="22"/>
        </w:rPr>
        <w:t>Obrazloženje općeg dijela Godišnjeg izvješća o izvršenju financijskog plana Pravosudna akademije za</w:t>
      </w:r>
      <w:r w:rsidR="005B2409">
        <w:rPr>
          <w:rFonts w:ascii="Arial" w:hAnsi="Arial"/>
          <w:b/>
          <w:szCs w:val="22"/>
        </w:rPr>
        <w:t xml:space="preserve"> razdoblje 01.01.-30.06.</w:t>
      </w:r>
      <w:r w:rsidRPr="005A711F">
        <w:rPr>
          <w:rFonts w:ascii="Arial" w:hAnsi="Arial"/>
          <w:b/>
          <w:szCs w:val="22"/>
        </w:rPr>
        <w:t xml:space="preserve"> 202</w:t>
      </w:r>
      <w:r w:rsidR="005B2409">
        <w:rPr>
          <w:rFonts w:ascii="Arial" w:hAnsi="Arial"/>
          <w:b/>
          <w:szCs w:val="22"/>
        </w:rPr>
        <w:t>5</w:t>
      </w:r>
      <w:r w:rsidRPr="005A711F">
        <w:rPr>
          <w:rFonts w:ascii="Arial" w:hAnsi="Arial"/>
          <w:b/>
          <w:szCs w:val="22"/>
        </w:rPr>
        <w:t>.g.</w:t>
      </w:r>
    </w:p>
    <w:p w14:paraId="524793D8" w14:textId="413ABC18" w:rsidR="00857593" w:rsidRPr="005A711F" w:rsidRDefault="000350D6" w:rsidP="00857593">
      <w:pPr>
        <w:jc w:val="both"/>
        <w:rPr>
          <w:rFonts w:ascii="Arial" w:hAnsi="Arial"/>
          <w:szCs w:val="22"/>
        </w:rPr>
      </w:pPr>
      <w:r w:rsidRPr="005A711F">
        <w:rPr>
          <w:rFonts w:ascii="Arial" w:hAnsi="Arial"/>
          <w:szCs w:val="22"/>
        </w:rPr>
        <w:t>Ostvareni</w:t>
      </w:r>
      <w:r w:rsidR="00E41F45">
        <w:rPr>
          <w:rFonts w:ascii="Arial" w:hAnsi="Arial"/>
          <w:szCs w:val="22"/>
        </w:rPr>
        <w:t xml:space="preserve"> ukupni prihodi iznose 1.063</w:t>
      </w:r>
      <w:r w:rsidRPr="005A711F">
        <w:rPr>
          <w:rFonts w:ascii="Arial" w:hAnsi="Arial"/>
          <w:szCs w:val="22"/>
        </w:rPr>
        <w:t>.</w:t>
      </w:r>
      <w:r w:rsidR="00E41F45">
        <w:rPr>
          <w:rFonts w:ascii="Arial" w:hAnsi="Arial"/>
          <w:szCs w:val="22"/>
        </w:rPr>
        <w:t>567,73</w:t>
      </w:r>
      <w:r w:rsidRPr="005A711F">
        <w:rPr>
          <w:rFonts w:ascii="Arial" w:hAnsi="Arial"/>
          <w:szCs w:val="22"/>
        </w:rPr>
        <w:t xml:space="preserve"> EUR i ostvarili su povećanje u odnosu na prethodnu godinu za 21,6</w:t>
      </w:r>
      <w:r w:rsidR="00857593" w:rsidRPr="005A711F">
        <w:rPr>
          <w:rFonts w:ascii="Arial" w:hAnsi="Arial"/>
          <w:szCs w:val="22"/>
        </w:rPr>
        <w:t>%, a sastoje se u najvećoj mjeri od prihoda iz nadležnog proračuna za financiranje rashoda poslovanja u iznosu od</w:t>
      </w:r>
      <w:r w:rsidR="00E41F45">
        <w:rPr>
          <w:rFonts w:ascii="Arial" w:hAnsi="Arial"/>
          <w:szCs w:val="22"/>
        </w:rPr>
        <w:t xml:space="preserve"> 1.062</w:t>
      </w:r>
      <w:r w:rsidR="00857593" w:rsidRPr="005A711F">
        <w:rPr>
          <w:rFonts w:ascii="Arial" w:hAnsi="Arial"/>
          <w:szCs w:val="22"/>
        </w:rPr>
        <w:t>.</w:t>
      </w:r>
      <w:r w:rsidR="00E41F45">
        <w:rPr>
          <w:rFonts w:ascii="Arial" w:hAnsi="Arial"/>
          <w:szCs w:val="22"/>
        </w:rPr>
        <w:t>517,73</w:t>
      </w:r>
      <w:r w:rsidR="00857593" w:rsidRPr="005A711F">
        <w:rPr>
          <w:rFonts w:ascii="Arial" w:hAnsi="Arial"/>
          <w:szCs w:val="22"/>
        </w:rPr>
        <w:t xml:space="preserve"> EUR i ostvaruju značajno povećanje u odnosu na prethodno razdoblje zbog povećanja poslovnih aktivnosti Pravosudne akademije (povećanje broja edukativnih aktivnosti, provođenje edukacija za vježbenike u pravosudnim tijelima te aktivnosti u okviru Državne škole). </w:t>
      </w:r>
    </w:p>
    <w:p w14:paraId="0163D7C3" w14:textId="2D611537" w:rsidR="000350D6" w:rsidRPr="005A711F" w:rsidRDefault="00857593" w:rsidP="000350D6">
      <w:pPr>
        <w:jc w:val="both"/>
        <w:rPr>
          <w:rFonts w:ascii="Arial" w:hAnsi="Arial"/>
          <w:szCs w:val="22"/>
        </w:rPr>
      </w:pPr>
      <w:r w:rsidRPr="005A711F">
        <w:rPr>
          <w:rFonts w:ascii="Arial" w:hAnsi="Arial"/>
          <w:szCs w:val="22"/>
        </w:rPr>
        <w:t>Najveći dio navedenih prihoda odnosi se na Prihode iz nadležnog proračuna za financiranje rashoda poslovanja. Znatno manji dio odnosi se na Prihode iz nadležnog proračuna za financiranje rashoda za nabavu nefinancijske imovine, a odnose se na nabavu</w:t>
      </w:r>
      <w:r w:rsidR="00E41F45">
        <w:rPr>
          <w:rFonts w:ascii="Arial" w:hAnsi="Arial"/>
          <w:szCs w:val="22"/>
        </w:rPr>
        <w:t xml:space="preserve"> evidencijskog uređaja</w:t>
      </w:r>
      <w:r w:rsidRPr="005A711F">
        <w:rPr>
          <w:rFonts w:ascii="Arial" w:hAnsi="Arial"/>
          <w:szCs w:val="22"/>
        </w:rPr>
        <w:t xml:space="preserve">. </w:t>
      </w:r>
      <w:r w:rsidR="000350D6" w:rsidRPr="005A711F">
        <w:rPr>
          <w:rFonts w:ascii="Arial" w:hAnsi="Arial"/>
          <w:szCs w:val="22"/>
        </w:rPr>
        <w:t xml:space="preserve">Tekuće pomoći od institucija i tijela EU odnose se na refundacije troškova službenog puta koje podmiruju tijela EU te refundacije troškova za radionice koje je organizirala i provela Pravosudna akademija, a njihove troškove financirala su tijela EU. </w:t>
      </w:r>
    </w:p>
    <w:p w14:paraId="6E58FB40" w14:textId="08D2D0B9" w:rsidR="000350D6" w:rsidRPr="005A711F" w:rsidRDefault="000350D6" w:rsidP="000350D6">
      <w:pPr>
        <w:jc w:val="both"/>
        <w:rPr>
          <w:rFonts w:ascii="Arial" w:hAnsi="Arial"/>
          <w:szCs w:val="22"/>
        </w:rPr>
      </w:pPr>
      <w:r w:rsidRPr="005A711F">
        <w:rPr>
          <w:rFonts w:ascii="Arial" w:hAnsi="Arial"/>
          <w:szCs w:val="22"/>
        </w:rPr>
        <w:t>Ova kategorija prihoda ostvaruje značajan pad u odnosu na prethodn</w:t>
      </w:r>
      <w:r w:rsidR="00E41F45">
        <w:rPr>
          <w:rFonts w:ascii="Arial" w:hAnsi="Arial"/>
          <w:szCs w:val="22"/>
        </w:rPr>
        <w:t>a razdoblja</w:t>
      </w:r>
      <w:r w:rsidRPr="005A711F">
        <w:rPr>
          <w:rFonts w:ascii="Arial" w:hAnsi="Arial"/>
          <w:szCs w:val="22"/>
        </w:rPr>
        <w:t xml:space="preserve"> zbog okončanja aktivnosti u okviru projekata financiranih iz EU fondova</w:t>
      </w:r>
      <w:r w:rsidR="00E41F45">
        <w:rPr>
          <w:rFonts w:ascii="Arial" w:hAnsi="Arial"/>
          <w:szCs w:val="22"/>
        </w:rPr>
        <w:t xml:space="preserve"> u 2023.g</w:t>
      </w:r>
      <w:r w:rsidRPr="005A711F">
        <w:rPr>
          <w:rFonts w:ascii="Arial" w:hAnsi="Arial"/>
          <w:szCs w:val="22"/>
        </w:rPr>
        <w:t>.</w:t>
      </w:r>
    </w:p>
    <w:p w14:paraId="66ABB4EB" w14:textId="77777777" w:rsidR="000350D6" w:rsidRPr="005A711F" w:rsidRDefault="000350D6" w:rsidP="000350D6">
      <w:pPr>
        <w:jc w:val="both"/>
        <w:rPr>
          <w:rFonts w:ascii="Arial" w:hAnsi="Arial"/>
          <w:szCs w:val="22"/>
        </w:rPr>
      </w:pPr>
    </w:p>
    <w:p w14:paraId="159E3ABE" w14:textId="64BF229A" w:rsidR="000350D6" w:rsidRPr="005A711F" w:rsidRDefault="000350D6" w:rsidP="000350D6">
      <w:pPr>
        <w:jc w:val="both"/>
        <w:rPr>
          <w:rFonts w:ascii="Arial" w:hAnsi="Arial"/>
          <w:color w:val="FF0000"/>
          <w:szCs w:val="22"/>
        </w:rPr>
      </w:pPr>
      <w:r w:rsidRPr="005A711F">
        <w:rPr>
          <w:rFonts w:ascii="Arial" w:hAnsi="Arial"/>
          <w:szCs w:val="22"/>
        </w:rPr>
        <w:lastRenderedPageBreak/>
        <w:t>Ostvareni rashodi poslovanja iznose 1</w:t>
      </w:r>
      <w:r w:rsidR="00E41F45">
        <w:rPr>
          <w:rFonts w:ascii="Arial" w:hAnsi="Arial"/>
          <w:szCs w:val="22"/>
        </w:rPr>
        <w:t>.127</w:t>
      </w:r>
      <w:r w:rsidR="00857593" w:rsidRPr="005A711F">
        <w:rPr>
          <w:rFonts w:ascii="Arial" w:hAnsi="Arial"/>
          <w:szCs w:val="22"/>
        </w:rPr>
        <w:t>.</w:t>
      </w:r>
      <w:r w:rsidR="00E41F45">
        <w:rPr>
          <w:rFonts w:ascii="Arial" w:hAnsi="Arial"/>
          <w:szCs w:val="22"/>
        </w:rPr>
        <w:t>899,79</w:t>
      </w:r>
      <w:r w:rsidRPr="005A711F">
        <w:rPr>
          <w:rFonts w:ascii="Arial" w:hAnsi="Arial"/>
          <w:szCs w:val="22"/>
        </w:rPr>
        <w:t xml:space="preserve"> EUR i ostvaruju porast od 27,9% u odnosu na prethodno razdoblje, a sastoje se od</w:t>
      </w:r>
      <w:r w:rsidR="00857593" w:rsidRPr="005A711F">
        <w:rPr>
          <w:rFonts w:ascii="Arial" w:hAnsi="Arial"/>
          <w:szCs w:val="22"/>
        </w:rPr>
        <w:t xml:space="preserve"> </w:t>
      </w:r>
      <w:r w:rsidRPr="005A711F">
        <w:rPr>
          <w:rFonts w:ascii="Arial" w:hAnsi="Arial"/>
          <w:szCs w:val="22"/>
        </w:rPr>
        <w:t>Rashod</w:t>
      </w:r>
      <w:r w:rsidR="00857593" w:rsidRPr="005A711F">
        <w:rPr>
          <w:rFonts w:ascii="Arial" w:hAnsi="Arial"/>
          <w:szCs w:val="22"/>
        </w:rPr>
        <w:t>a</w:t>
      </w:r>
      <w:r w:rsidR="00E41F45">
        <w:rPr>
          <w:rFonts w:ascii="Arial" w:hAnsi="Arial"/>
          <w:szCs w:val="22"/>
        </w:rPr>
        <w:t xml:space="preserve"> za zaposlene iznose </w:t>
      </w:r>
      <w:r w:rsidR="006D61CF">
        <w:rPr>
          <w:rFonts w:ascii="Arial" w:hAnsi="Arial"/>
          <w:szCs w:val="22"/>
        </w:rPr>
        <w:t>398</w:t>
      </w:r>
      <w:r w:rsidRPr="005A711F">
        <w:rPr>
          <w:rFonts w:ascii="Arial" w:hAnsi="Arial"/>
          <w:szCs w:val="22"/>
        </w:rPr>
        <w:t>.</w:t>
      </w:r>
      <w:r w:rsidR="006D61CF">
        <w:rPr>
          <w:rFonts w:ascii="Arial" w:hAnsi="Arial"/>
          <w:szCs w:val="22"/>
        </w:rPr>
        <w:t>965</w:t>
      </w:r>
      <w:r w:rsidRPr="005A711F">
        <w:rPr>
          <w:rFonts w:ascii="Arial" w:hAnsi="Arial"/>
          <w:szCs w:val="22"/>
        </w:rPr>
        <w:t>,</w:t>
      </w:r>
      <w:r w:rsidR="006D61CF">
        <w:rPr>
          <w:rFonts w:ascii="Arial" w:hAnsi="Arial"/>
          <w:szCs w:val="22"/>
        </w:rPr>
        <w:t>14</w:t>
      </w:r>
      <w:r w:rsidR="003C2D97">
        <w:rPr>
          <w:rFonts w:ascii="Arial" w:hAnsi="Arial"/>
          <w:szCs w:val="22"/>
        </w:rPr>
        <w:t xml:space="preserve"> EUR i veći su za 41</w:t>
      </w:r>
      <w:r w:rsidRPr="005A711F">
        <w:rPr>
          <w:rFonts w:ascii="Arial" w:hAnsi="Arial"/>
          <w:szCs w:val="22"/>
        </w:rPr>
        <w:t>% u odnosu na isto razdoblje prošle godine na isto razdoblje prošle godine zbog povećanja osnovice za obračun plaće i povećanja koeficijenata temeljem Odluke Vlade RH u prvoj polovini 2024.</w:t>
      </w:r>
      <w:r w:rsidR="003C2D97">
        <w:rPr>
          <w:rFonts w:ascii="Arial" w:hAnsi="Arial"/>
          <w:szCs w:val="22"/>
        </w:rPr>
        <w:t>, povećanja broja zaposlenih i promjene u načinu knjiženja obveze za plaće.</w:t>
      </w:r>
      <w:r w:rsidR="00857593" w:rsidRPr="005A711F">
        <w:rPr>
          <w:rFonts w:ascii="Arial" w:hAnsi="Arial"/>
          <w:szCs w:val="22"/>
        </w:rPr>
        <w:t xml:space="preserve"> </w:t>
      </w:r>
      <w:r w:rsidR="003C2D97">
        <w:rPr>
          <w:rFonts w:ascii="Arial" w:hAnsi="Arial"/>
          <w:szCs w:val="22"/>
        </w:rPr>
        <w:t>Materijalni rashodi iznose 724</w:t>
      </w:r>
      <w:r w:rsidRPr="005A711F">
        <w:rPr>
          <w:rFonts w:ascii="Arial" w:hAnsi="Arial"/>
          <w:szCs w:val="22"/>
        </w:rPr>
        <w:t>.</w:t>
      </w:r>
      <w:r w:rsidR="003C2D97">
        <w:rPr>
          <w:rFonts w:ascii="Arial" w:hAnsi="Arial"/>
          <w:szCs w:val="22"/>
        </w:rPr>
        <w:t>740,94</w:t>
      </w:r>
      <w:r w:rsidRPr="005A711F">
        <w:rPr>
          <w:rFonts w:ascii="Arial" w:hAnsi="Arial"/>
          <w:szCs w:val="22"/>
        </w:rPr>
        <w:t xml:space="preserve"> EUR i ostvaruju porast u odnosu</w:t>
      </w:r>
      <w:r w:rsidR="003C2D97">
        <w:rPr>
          <w:rFonts w:ascii="Arial" w:hAnsi="Arial"/>
          <w:szCs w:val="22"/>
        </w:rPr>
        <w:t xml:space="preserve"> na prethodnu godinu od 14</w:t>
      </w:r>
      <w:r w:rsidRPr="005A711F">
        <w:rPr>
          <w:rFonts w:ascii="Arial" w:hAnsi="Arial"/>
          <w:szCs w:val="22"/>
        </w:rPr>
        <w:t xml:space="preserve">% zbog povećanja poslovnih aktivnosti Pravosudne akademije (povećanje broja edukativnih aktivnosti, provođenje edukacija za vježbenike u pravosudnim tijelima te </w:t>
      </w:r>
      <w:r w:rsidR="003C2D97">
        <w:rPr>
          <w:rFonts w:ascii="Arial" w:hAnsi="Arial"/>
          <w:szCs w:val="22"/>
        </w:rPr>
        <w:t>provođenje</w:t>
      </w:r>
      <w:r w:rsidRPr="005A711F">
        <w:rPr>
          <w:rFonts w:ascii="Arial" w:hAnsi="Arial"/>
          <w:szCs w:val="22"/>
        </w:rPr>
        <w:t xml:space="preserve"> aktivnosti u okviru Državne škole).</w:t>
      </w:r>
    </w:p>
    <w:p w14:paraId="04320601" w14:textId="77777777" w:rsidR="000350D6" w:rsidRPr="005A711F" w:rsidRDefault="000350D6" w:rsidP="000350D6">
      <w:pPr>
        <w:jc w:val="both"/>
        <w:rPr>
          <w:rFonts w:ascii="Arial" w:hAnsi="Arial"/>
          <w:szCs w:val="22"/>
        </w:rPr>
      </w:pPr>
    </w:p>
    <w:p w14:paraId="26B4673D" w14:textId="462FF33A" w:rsidR="000350D6" w:rsidRPr="005A711F" w:rsidRDefault="001C0E89" w:rsidP="000350D6">
      <w:pPr>
        <w:jc w:val="both"/>
        <w:rPr>
          <w:rFonts w:ascii="Arial" w:hAnsi="Arial"/>
          <w:szCs w:val="22"/>
        </w:rPr>
      </w:pPr>
      <w:r w:rsidRPr="005A711F">
        <w:rPr>
          <w:rFonts w:ascii="Arial" w:hAnsi="Arial"/>
          <w:szCs w:val="22"/>
        </w:rPr>
        <w:t>U</w:t>
      </w:r>
      <w:r w:rsidR="000350D6" w:rsidRPr="005A711F">
        <w:rPr>
          <w:rFonts w:ascii="Arial" w:hAnsi="Arial"/>
          <w:szCs w:val="22"/>
        </w:rPr>
        <w:t xml:space="preserve"> 2024. Ostvaren je manjak p</w:t>
      </w:r>
      <w:r w:rsidR="00814931">
        <w:rPr>
          <w:rFonts w:ascii="Arial" w:hAnsi="Arial"/>
          <w:szCs w:val="22"/>
        </w:rPr>
        <w:t>rihoda poslovanja u iznosu od  6</w:t>
      </w:r>
      <w:r w:rsidR="000350D6" w:rsidRPr="005A711F">
        <w:rPr>
          <w:rFonts w:ascii="Arial" w:hAnsi="Arial"/>
          <w:szCs w:val="22"/>
        </w:rPr>
        <w:t>0.</w:t>
      </w:r>
      <w:r w:rsidR="00814931">
        <w:rPr>
          <w:rFonts w:ascii="Arial" w:hAnsi="Arial"/>
          <w:szCs w:val="22"/>
        </w:rPr>
        <w:t>120,54</w:t>
      </w:r>
      <w:r w:rsidR="000350D6" w:rsidRPr="005A711F">
        <w:rPr>
          <w:rFonts w:ascii="Arial" w:hAnsi="Arial"/>
          <w:szCs w:val="22"/>
        </w:rPr>
        <w:t xml:space="preserve"> EUR</w:t>
      </w:r>
      <w:r w:rsidR="00814931">
        <w:rPr>
          <w:rFonts w:ascii="Arial" w:hAnsi="Arial"/>
          <w:szCs w:val="22"/>
        </w:rPr>
        <w:t>.</w:t>
      </w:r>
    </w:p>
    <w:p w14:paraId="4684E048" w14:textId="2B60C4A6" w:rsidR="003E1C97" w:rsidRDefault="003E1C97" w:rsidP="009F5623"/>
    <w:p w14:paraId="3A64EE85" w14:textId="4D1F3277" w:rsidR="0070162B" w:rsidRDefault="0070162B" w:rsidP="009F5623"/>
    <w:p w14:paraId="40DFEA61" w14:textId="74B55E87" w:rsidR="0070162B" w:rsidRDefault="0070162B" w:rsidP="009F5623"/>
    <w:p w14:paraId="6CF8661D" w14:textId="77777777" w:rsidR="002731E6" w:rsidRDefault="002731E6" w:rsidP="009F5623"/>
    <w:tbl>
      <w:tblPr>
        <w:tblW w:w="13640" w:type="dxa"/>
        <w:tblLook w:val="04A0" w:firstRow="1" w:lastRow="0" w:firstColumn="1" w:lastColumn="0" w:noHBand="0" w:noVBand="1"/>
      </w:tblPr>
      <w:tblGrid>
        <w:gridCol w:w="3040"/>
        <w:gridCol w:w="7780"/>
        <w:gridCol w:w="1420"/>
        <w:gridCol w:w="1400"/>
      </w:tblGrid>
      <w:tr w:rsidR="00056FF2" w:rsidRPr="00056FF2" w14:paraId="4F50C23F" w14:textId="77777777" w:rsidTr="00056FF2">
        <w:trPr>
          <w:trHeight w:val="315"/>
        </w:trPr>
        <w:tc>
          <w:tcPr>
            <w:tcW w:w="3040" w:type="dxa"/>
            <w:tcBorders>
              <w:top w:val="nil"/>
              <w:left w:val="nil"/>
              <w:bottom w:val="nil"/>
              <w:right w:val="nil"/>
            </w:tcBorders>
            <w:shd w:val="clear" w:color="auto" w:fill="auto"/>
            <w:noWrap/>
            <w:vAlign w:val="bottom"/>
            <w:hideMark/>
          </w:tcPr>
          <w:p w14:paraId="32540E7F" w14:textId="77777777" w:rsidR="00056FF2" w:rsidRPr="00056FF2" w:rsidRDefault="00056FF2" w:rsidP="00056FF2">
            <w:pPr>
              <w:widowControl/>
              <w:suppressAutoHyphens w:val="0"/>
              <w:rPr>
                <w:rFonts w:ascii="Times New Roman" w:eastAsia="Times New Roman" w:hAnsi="Times New Roman" w:cs="Times New Roman"/>
                <w:kern w:val="0"/>
                <w:sz w:val="24"/>
                <w:lang w:eastAsia="hr-HR" w:bidi="ar-SA"/>
              </w:rPr>
            </w:pPr>
          </w:p>
        </w:tc>
        <w:tc>
          <w:tcPr>
            <w:tcW w:w="7780" w:type="dxa"/>
            <w:tcBorders>
              <w:top w:val="nil"/>
              <w:left w:val="nil"/>
              <w:bottom w:val="nil"/>
              <w:right w:val="nil"/>
            </w:tcBorders>
            <w:shd w:val="clear" w:color="auto" w:fill="auto"/>
            <w:vAlign w:val="bottom"/>
            <w:hideMark/>
          </w:tcPr>
          <w:p w14:paraId="5DBCF19B" w14:textId="77777777" w:rsidR="00056FF2" w:rsidRPr="00056FF2" w:rsidRDefault="00056FF2" w:rsidP="00056FF2">
            <w:pPr>
              <w:widowControl/>
              <w:suppressAutoHyphens w:val="0"/>
              <w:rPr>
                <w:rFonts w:ascii="Arial" w:eastAsia="Times New Roman" w:hAnsi="Arial"/>
                <w:b/>
                <w:bCs/>
                <w:color w:val="000000"/>
                <w:kern w:val="0"/>
                <w:sz w:val="24"/>
                <w:lang w:eastAsia="hr-HR" w:bidi="ar-SA"/>
              </w:rPr>
            </w:pPr>
            <w:r w:rsidRPr="00056FF2">
              <w:rPr>
                <w:rFonts w:ascii="Arial" w:eastAsia="Times New Roman" w:hAnsi="Arial"/>
                <w:b/>
                <w:bCs/>
                <w:color w:val="000000"/>
                <w:kern w:val="0"/>
                <w:sz w:val="24"/>
                <w:lang w:eastAsia="hr-HR" w:bidi="ar-SA"/>
              </w:rPr>
              <w:t>II. POSEBNI DIO</w:t>
            </w:r>
          </w:p>
        </w:tc>
        <w:tc>
          <w:tcPr>
            <w:tcW w:w="1420" w:type="dxa"/>
            <w:tcBorders>
              <w:top w:val="nil"/>
              <w:left w:val="nil"/>
              <w:bottom w:val="nil"/>
              <w:right w:val="nil"/>
            </w:tcBorders>
            <w:shd w:val="clear" w:color="auto" w:fill="auto"/>
            <w:noWrap/>
            <w:vAlign w:val="bottom"/>
            <w:hideMark/>
          </w:tcPr>
          <w:p w14:paraId="348DAE7C" w14:textId="77777777" w:rsidR="00056FF2" w:rsidRPr="00056FF2" w:rsidRDefault="00056FF2" w:rsidP="00056FF2">
            <w:pPr>
              <w:widowControl/>
              <w:suppressAutoHyphens w:val="0"/>
              <w:rPr>
                <w:rFonts w:ascii="Arial" w:eastAsia="Times New Roman" w:hAnsi="Arial"/>
                <w:b/>
                <w:bCs/>
                <w:color w:val="000000"/>
                <w:kern w:val="0"/>
                <w:sz w:val="24"/>
                <w:lang w:eastAsia="hr-HR" w:bidi="ar-SA"/>
              </w:rPr>
            </w:pPr>
          </w:p>
        </w:tc>
        <w:tc>
          <w:tcPr>
            <w:tcW w:w="1400" w:type="dxa"/>
            <w:tcBorders>
              <w:top w:val="nil"/>
              <w:left w:val="nil"/>
              <w:bottom w:val="nil"/>
              <w:right w:val="nil"/>
            </w:tcBorders>
            <w:shd w:val="clear" w:color="auto" w:fill="auto"/>
            <w:noWrap/>
            <w:vAlign w:val="bottom"/>
            <w:hideMark/>
          </w:tcPr>
          <w:p w14:paraId="3A6BA975"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r>
      <w:tr w:rsidR="00056FF2" w:rsidRPr="00056FF2" w14:paraId="382F5BD6" w14:textId="77777777" w:rsidTr="00056FF2">
        <w:trPr>
          <w:trHeight w:val="315"/>
        </w:trPr>
        <w:tc>
          <w:tcPr>
            <w:tcW w:w="3040" w:type="dxa"/>
            <w:tcBorders>
              <w:top w:val="nil"/>
              <w:left w:val="nil"/>
              <w:bottom w:val="nil"/>
              <w:right w:val="nil"/>
            </w:tcBorders>
            <w:shd w:val="clear" w:color="auto" w:fill="auto"/>
            <w:noWrap/>
            <w:vAlign w:val="bottom"/>
            <w:hideMark/>
          </w:tcPr>
          <w:p w14:paraId="6838D56F"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7780" w:type="dxa"/>
            <w:tcBorders>
              <w:top w:val="nil"/>
              <w:left w:val="nil"/>
              <w:bottom w:val="nil"/>
              <w:right w:val="nil"/>
            </w:tcBorders>
            <w:shd w:val="clear" w:color="auto" w:fill="auto"/>
            <w:vAlign w:val="bottom"/>
            <w:hideMark/>
          </w:tcPr>
          <w:p w14:paraId="6760E867"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1420" w:type="dxa"/>
            <w:tcBorders>
              <w:top w:val="nil"/>
              <w:left w:val="nil"/>
              <w:bottom w:val="nil"/>
              <w:right w:val="nil"/>
            </w:tcBorders>
            <w:shd w:val="clear" w:color="auto" w:fill="auto"/>
            <w:noWrap/>
            <w:vAlign w:val="bottom"/>
            <w:hideMark/>
          </w:tcPr>
          <w:p w14:paraId="0BC09289"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1400" w:type="dxa"/>
            <w:tcBorders>
              <w:top w:val="nil"/>
              <w:left w:val="nil"/>
              <w:bottom w:val="nil"/>
              <w:right w:val="nil"/>
            </w:tcBorders>
            <w:shd w:val="clear" w:color="auto" w:fill="auto"/>
            <w:noWrap/>
            <w:vAlign w:val="bottom"/>
            <w:hideMark/>
          </w:tcPr>
          <w:p w14:paraId="75C24072"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r>
      <w:tr w:rsidR="00056FF2" w:rsidRPr="00056FF2" w14:paraId="1CF08099" w14:textId="77777777" w:rsidTr="00056FF2">
        <w:trPr>
          <w:trHeight w:val="315"/>
        </w:trPr>
        <w:tc>
          <w:tcPr>
            <w:tcW w:w="13640" w:type="dxa"/>
            <w:gridSpan w:val="4"/>
            <w:tcBorders>
              <w:top w:val="nil"/>
              <w:left w:val="nil"/>
              <w:bottom w:val="nil"/>
              <w:right w:val="nil"/>
            </w:tcBorders>
            <w:shd w:val="clear" w:color="auto" w:fill="auto"/>
            <w:vAlign w:val="center"/>
            <w:hideMark/>
          </w:tcPr>
          <w:p w14:paraId="0BE2F57D" w14:textId="77777777" w:rsidR="00056FF2" w:rsidRPr="00056FF2" w:rsidRDefault="00056FF2" w:rsidP="00056FF2">
            <w:pPr>
              <w:widowControl/>
              <w:suppressAutoHyphens w:val="0"/>
              <w:rPr>
                <w:rFonts w:ascii="Arial" w:eastAsia="Times New Roman" w:hAnsi="Arial"/>
                <w:b/>
                <w:bCs/>
                <w:color w:val="000000"/>
                <w:kern w:val="0"/>
                <w:sz w:val="24"/>
                <w:lang w:eastAsia="hr-HR" w:bidi="ar-SA"/>
              </w:rPr>
            </w:pPr>
            <w:r w:rsidRPr="00056FF2">
              <w:rPr>
                <w:rFonts w:ascii="Arial" w:eastAsia="Times New Roman" w:hAnsi="Arial"/>
                <w:b/>
                <w:bCs/>
                <w:color w:val="000000"/>
                <w:kern w:val="0"/>
                <w:sz w:val="24"/>
                <w:lang w:eastAsia="hr-HR" w:bidi="ar-SA"/>
              </w:rPr>
              <w:t>A. Izvještaj o korištenju sredstava fondova EU</w:t>
            </w:r>
          </w:p>
        </w:tc>
      </w:tr>
      <w:tr w:rsidR="00056FF2" w:rsidRPr="00056FF2" w14:paraId="7A7C8671" w14:textId="77777777" w:rsidTr="00056FF2">
        <w:trPr>
          <w:trHeight w:val="300"/>
        </w:trPr>
        <w:tc>
          <w:tcPr>
            <w:tcW w:w="3040" w:type="dxa"/>
            <w:tcBorders>
              <w:top w:val="nil"/>
              <w:left w:val="nil"/>
              <w:bottom w:val="nil"/>
              <w:right w:val="nil"/>
            </w:tcBorders>
            <w:shd w:val="clear" w:color="auto" w:fill="auto"/>
            <w:noWrap/>
            <w:vAlign w:val="bottom"/>
            <w:hideMark/>
          </w:tcPr>
          <w:p w14:paraId="51822C4C" w14:textId="77777777" w:rsidR="00056FF2" w:rsidRPr="00056FF2" w:rsidRDefault="00056FF2" w:rsidP="00056FF2">
            <w:pPr>
              <w:widowControl/>
              <w:suppressAutoHyphens w:val="0"/>
              <w:rPr>
                <w:rFonts w:ascii="Arial" w:eastAsia="Times New Roman" w:hAnsi="Arial"/>
                <w:b/>
                <w:bCs/>
                <w:color w:val="000000"/>
                <w:kern w:val="0"/>
                <w:sz w:val="24"/>
                <w:lang w:eastAsia="hr-HR" w:bidi="ar-SA"/>
              </w:rPr>
            </w:pPr>
          </w:p>
        </w:tc>
        <w:tc>
          <w:tcPr>
            <w:tcW w:w="7780" w:type="dxa"/>
            <w:tcBorders>
              <w:top w:val="nil"/>
              <w:left w:val="nil"/>
              <w:bottom w:val="nil"/>
              <w:right w:val="nil"/>
            </w:tcBorders>
            <w:shd w:val="clear" w:color="auto" w:fill="auto"/>
            <w:vAlign w:val="bottom"/>
            <w:hideMark/>
          </w:tcPr>
          <w:p w14:paraId="09EA3ABA"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1420" w:type="dxa"/>
            <w:tcBorders>
              <w:top w:val="nil"/>
              <w:left w:val="nil"/>
              <w:bottom w:val="nil"/>
              <w:right w:val="nil"/>
            </w:tcBorders>
            <w:shd w:val="clear" w:color="auto" w:fill="auto"/>
            <w:noWrap/>
            <w:vAlign w:val="bottom"/>
            <w:hideMark/>
          </w:tcPr>
          <w:p w14:paraId="79DBA03F"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1400" w:type="dxa"/>
            <w:tcBorders>
              <w:top w:val="nil"/>
              <w:left w:val="nil"/>
              <w:bottom w:val="nil"/>
              <w:right w:val="nil"/>
            </w:tcBorders>
            <w:shd w:val="clear" w:color="auto" w:fill="auto"/>
            <w:noWrap/>
            <w:vAlign w:val="bottom"/>
            <w:hideMark/>
          </w:tcPr>
          <w:p w14:paraId="799F974E"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r>
      <w:tr w:rsidR="00056FF2" w:rsidRPr="00056FF2" w14:paraId="77E7BD9A" w14:textId="77777777" w:rsidTr="00056FF2">
        <w:trPr>
          <w:trHeight w:val="300"/>
        </w:trPr>
        <w:tc>
          <w:tcPr>
            <w:tcW w:w="13640" w:type="dxa"/>
            <w:gridSpan w:val="4"/>
            <w:vMerge w:val="restart"/>
            <w:tcBorders>
              <w:top w:val="nil"/>
              <w:left w:val="nil"/>
              <w:bottom w:val="nil"/>
              <w:right w:val="nil"/>
            </w:tcBorders>
            <w:shd w:val="clear" w:color="auto" w:fill="auto"/>
            <w:vAlign w:val="bottom"/>
            <w:hideMark/>
          </w:tcPr>
          <w:p w14:paraId="163E87AD" w14:textId="77777777" w:rsidR="00056FF2" w:rsidRPr="00056FF2" w:rsidRDefault="00056FF2" w:rsidP="00056FF2">
            <w:pPr>
              <w:widowControl/>
              <w:suppressAutoHyphens w:val="0"/>
              <w:rPr>
                <w:rFonts w:eastAsia="Times New Roman" w:cs="Calibri"/>
                <w:color w:val="000000"/>
                <w:kern w:val="0"/>
                <w:szCs w:val="22"/>
                <w:lang w:eastAsia="hr-HR" w:bidi="ar-SA"/>
              </w:rPr>
            </w:pPr>
            <w:r w:rsidRPr="00056FF2">
              <w:rPr>
                <w:rFonts w:eastAsia="Times New Roman" w:cs="Calibri"/>
                <w:color w:val="000000"/>
                <w:kern w:val="0"/>
                <w:szCs w:val="22"/>
                <w:lang w:eastAsia="hr-HR" w:bidi="ar-SA"/>
              </w:rPr>
              <w:t>Pravosudna akademija nije u prvih 6 mjeseci 2025.g. sudjelovala u provođenju projekata financiranih iz EU.</w:t>
            </w:r>
          </w:p>
        </w:tc>
      </w:tr>
      <w:tr w:rsidR="00056FF2" w:rsidRPr="00056FF2" w14:paraId="11404584" w14:textId="77777777" w:rsidTr="00056FF2">
        <w:trPr>
          <w:trHeight w:val="390"/>
        </w:trPr>
        <w:tc>
          <w:tcPr>
            <w:tcW w:w="13640" w:type="dxa"/>
            <w:gridSpan w:val="4"/>
            <w:vMerge/>
            <w:tcBorders>
              <w:top w:val="nil"/>
              <w:left w:val="nil"/>
              <w:bottom w:val="nil"/>
              <w:right w:val="nil"/>
            </w:tcBorders>
            <w:vAlign w:val="center"/>
            <w:hideMark/>
          </w:tcPr>
          <w:p w14:paraId="1061C146" w14:textId="77777777" w:rsidR="00056FF2" w:rsidRPr="00056FF2" w:rsidRDefault="00056FF2" w:rsidP="00056FF2">
            <w:pPr>
              <w:widowControl/>
              <w:suppressAutoHyphens w:val="0"/>
              <w:rPr>
                <w:rFonts w:eastAsia="Times New Roman" w:cs="Calibri"/>
                <w:color w:val="000000"/>
                <w:kern w:val="0"/>
                <w:szCs w:val="22"/>
                <w:lang w:eastAsia="hr-HR" w:bidi="ar-SA"/>
              </w:rPr>
            </w:pPr>
          </w:p>
        </w:tc>
      </w:tr>
      <w:tr w:rsidR="00056FF2" w:rsidRPr="00056FF2" w14:paraId="3E0D2F44" w14:textId="77777777" w:rsidTr="00056FF2">
        <w:trPr>
          <w:trHeight w:val="300"/>
        </w:trPr>
        <w:tc>
          <w:tcPr>
            <w:tcW w:w="3040" w:type="dxa"/>
            <w:tcBorders>
              <w:top w:val="nil"/>
              <w:left w:val="nil"/>
              <w:bottom w:val="nil"/>
              <w:right w:val="nil"/>
            </w:tcBorders>
            <w:shd w:val="clear" w:color="auto" w:fill="auto"/>
            <w:noWrap/>
            <w:vAlign w:val="bottom"/>
            <w:hideMark/>
          </w:tcPr>
          <w:p w14:paraId="69B79D6F" w14:textId="77777777" w:rsidR="00056FF2" w:rsidRPr="00056FF2" w:rsidRDefault="00056FF2" w:rsidP="00056FF2">
            <w:pPr>
              <w:widowControl/>
              <w:suppressAutoHyphens w:val="0"/>
              <w:rPr>
                <w:rFonts w:eastAsia="Times New Roman" w:cs="Calibri"/>
                <w:color w:val="000000"/>
                <w:kern w:val="0"/>
                <w:szCs w:val="22"/>
                <w:lang w:eastAsia="hr-HR" w:bidi="ar-SA"/>
              </w:rPr>
            </w:pPr>
          </w:p>
        </w:tc>
        <w:tc>
          <w:tcPr>
            <w:tcW w:w="7780" w:type="dxa"/>
            <w:tcBorders>
              <w:top w:val="nil"/>
              <w:left w:val="nil"/>
              <w:bottom w:val="nil"/>
              <w:right w:val="nil"/>
            </w:tcBorders>
            <w:shd w:val="clear" w:color="auto" w:fill="auto"/>
            <w:noWrap/>
            <w:vAlign w:val="bottom"/>
            <w:hideMark/>
          </w:tcPr>
          <w:p w14:paraId="441FAC47"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1420" w:type="dxa"/>
            <w:tcBorders>
              <w:top w:val="nil"/>
              <w:left w:val="nil"/>
              <w:bottom w:val="nil"/>
              <w:right w:val="nil"/>
            </w:tcBorders>
            <w:shd w:val="clear" w:color="auto" w:fill="auto"/>
            <w:noWrap/>
            <w:vAlign w:val="bottom"/>
            <w:hideMark/>
          </w:tcPr>
          <w:p w14:paraId="0E20EA6D"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1400" w:type="dxa"/>
            <w:tcBorders>
              <w:top w:val="nil"/>
              <w:left w:val="nil"/>
              <w:bottom w:val="nil"/>
              <w:right w:val="nil"/>
            </w:tcBorders>
            <w:shd w:val="clear" w:color="auto" w:fill="auto"/>
            <w:noWrap/>
            <w:vAlign w:val="bottom"/>
            <w:hideMark/>
          </w:tcPr>
          <w:p w14:paraId="1FCE07C7"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r>
    </w:tbl>
    <w:p w14:paraId="22A81BD3" w14:textId="56810506" w:rsidR="003E1C97" w:rsidRDefault="003E1C97" w:rsidP="00AB54AC">
      <w:pPr>
        <w:jc w:val="center"/>
      </w:pPr>
    </w:p>
    <w:tbl>
      <w:tblPr>
        <w:tblW w:w="14252" w:type="dxa"/>
        <w:tblLook w:val="04A0" w:firstRow="1" w:lastRow="0" w:firstColumn="1" w:lastColumn="0" w:noHBand="0" w:noVBand="1"/>
      </w:tblPr>
      <w:tblGrid>
        <w:gridCol w:w="960"/>
        <w:gridCol w:w="960"/>
        <w:gridCol w:w="960"/>
        <w:gridCol w:w="4280"/>
        <w:gridCol w:w="960"/>
        <w:gridCol w:w="960"/>
        <w:gridCol w:w="960"/>
        <w:gridCol w:w="960"/>
        <w:gridCol w:w="960"/>
        <w:gridCol w:w="960"/>
        <w:gridCol w:w="222"/>
        <w:gridCol w:w="222"/>
        <w:gridCol w:w="222"/>
        <w:gridCol w:w="222"/>
        <w:gridCol w:w="222"/>
        <w:gridCol w:w="222"/>
      </w:tblGrid>
      <w:tr w:rsidR="00056FF2" w:rsidRPr="00056FF2" w14:paraId="20123C46" w14:textId="77777777" w:rsidTr="002731E6">
        <w:trPr>
          <w:gridAfter w:val="6"/>
          <w:wAfter w:w="1332" w:type="dxa"/>
          <w:trHeight w:val="300"/>
        </w:trPr>
        <w:tc>
          <w:tcPr>
            <w:tcW w:w="960" w:type="dxa"/>
            <w:tcBorders>
              <w:top w:val="nil"/>
              <w:left w:val="nil"/>
              <w:bottom w:val="nil"/>
              <w:right w:val="nil"/>
            </w:tcBorders>
            <w:shd w:val="clear" w:color="auto" w:fill="auto"/>
            <w:noWrap/>
            <w:vAlign w:val="bottom"/>
            <w:hideMark/>
          </w:tcPr>
          <w:p w14:paraId="7491B226" w14:textId="77777777" w:rsidR="00056FF2" w:rsidRPr="00056FF2" w:rsidRDefault="00056FF2" w:rsidP="00056FF2">
            <w:pPr>
              <w:widowControl/>
              <w:suppressAutoHyphens w:val="0"/>
              <w:rPr>
                <w:rFonts w:ascii="Times New Roman" w:eastAsia="Times New Roman" w:hAnsi="Times New Roman" w:cs="Times New Roman"/>
                <w:kern w:val="0"/>
                <w:sz w:val="24"/>
                <w:lang w:eastAsia="hr-HR" w:bidi="ar-SA"/>
              </w:rPr>
            </w:pPr>
          </w:p>
        </w:tc>
        <w:tc>
          <w:tcPr>
            <w:tcW w:w="960" w:type="dxa"/>
            <w:tcBorders>
              <w:top w:val="nil"/>
              <w:left w:val="nil"/>
              <w:bottom w:val="nil"/>
              <w:right w:val="nil"/>
            </w:tcBorders>
            <w:shd w:val="clear" w:color="auto" w:fill="auto"/>
            <w:noWrap/>
            <w:vAlign w:val="bottom"/>
            <w:hideMark/>
          </w:tcPr>
          <w:p w14:paraId="146C5677"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1B3DD40C"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4280" w:type="dxa"/>
            <w:tcBorders>
              <w:top w:val="nil"/>
              <w:left w:val="nil"/>
              <w:bottom w:val="nil"/>
              <w:right w:val="nil"/>
            </w:tcBorders>
            <w:shd w:val="clear" w:color="auto" w:fill="auto"/>
            <w:noWrap/>
            <w:vAlign w:val="bottom"/>
            <w:hideMark/>
          </w:tcPr>
          <w:p w14:paraId="2DFC8868"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4C09D286"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2FDE493B"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7DAC1B25"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4E9A5BEB"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12C51B6B"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2EB99191"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r>
      <w:tr w:rsidR="00056FF2" w:rsidRPr="00056FF2" w14:paraId="380A8A88" w14:textId="77777777" w:rsidTr="002731E6">
        <w:trPr>
          <w:gridAfter w:val="6"/>
          <w:wAfter w:w="1332" w:type="dxa"/>
          <w:trHeight w:val="315"/>
        </w:trPr>
        <w:tc>
          <w:tcPr>
            <w:tcW w:w="9080" w:type="dxa"/>
            <w:gridSpan w:val="6"/>
            <w:tcBorders>
              <w:top w:val="nil"/>
              <w:left w:val="nil"/>
              <w:bottom w:val="nil"/>
              <w:right w:val="nil"/>
            </w:tcBorders>
            <w:shd w:val="clear" w:color="auto" w:fill="auto"/>
            <w:vAlign w:val="center"/>
            <w:hideMark/>
          </w:tcPr>
          <w:p w14:paraId="769EFFAD" w14:textId="77777777" w:rsidR="00056FF2" w:rsidRPr="00056FF2" w:rsidRDefault="00056FF2" w:rsidP="00056FF2">
            <w:pPr>
              <w:widowControl/>
              <w:suppressAutoHyphens w:val="0"/>
              <w:jc w:val="center"/>
              <w:rPr>
                <w:rFonts w:ascii="Arial" w:eastAsia="Times New Roman" w:hAnsi="Arial"/>
                <w:b/>
                <w:bCs/>
                <w:color w:val="000000"/>
                <w:kern w:val="0"/>
                <w:sz w:val="24"/>
                <w:lang w:eastAsia="hr-HR" w:bidi="ar-SA"/>
              </w:rPr>
            </w:pPr>
            <w:r w:rsidRPr="00056FF2">
              <w:rPr>
                <w:rFonts w:ascii="Arial" w:eastAsia="Times New Roman" w:hAnsi="Arial"/>
                <w:b/>
                <w:bCs/>
                <w:color w:val="000000"/>
                <w:kern w:val="0"/>
                <w:sz w:val="24"/>
                <w:lang w:eastAsia="hr-HR" w:bidi="ar-SA"/>
              </w:rPr>
              <w:t>II. POSEBNI DIO</w:t>
            </w:r>
          </w:p>
        </w:tc>
        <w:tc>
          <w:tcPr>
            <w:tcW w:w="960" w:type="dxa"/>
            <w:tcBorders>
              <w:top w:val="nil"/>
              <w:left w:val="nil"/>
              <w:bottom w:val="nil"/>
              <w:right w:val="nil"/>
            </w:tcBorders>
            <w:shd w:val="clear" w:color="auto" w:fill="auto"/>
            <w:noWrap/>
            <w:vAlign w:val="bottom"/>
            <w:hideMark/>
          </w:tcPr>
          <w:p w14:paraId="4CC37D2B" w14:textId="77777777" w:rsidR="00056FF2" w:rsidRPr="00056FF2" w:rsidRDefault="00056FF2" w:rsidP="00056FF2">
            <w:pPr>
              <w:widowControl/>
              <w:suppressAutoHyphens w:val="0"/>
              <w:jc w:val="center"/>
              <w:rPr>
                <w:rFonts w:ascii="Arial" w:eastAsia="Times New Roman" w:hAnsi="Arial"/>
                <w:b/>
                <w:bCs/>
                <w:color w:val="000000"/>
                <w:kern w:val="0"/>
                <w:sz w:val="24"/>
                <w:lang w:eastAsia="hr-HR" w:bidi="ar-SA"/>
              </w:rPr>
            </w:pPr>
          </w:p>
        </w:tc>
        <w:tc>
          <w:tcPr>
            <w:tcW w:w="960" w:type="dxa"/>
            <w:tcBorders>
              <w:top w:val="nil"/>
              <w:left w:val="nil"/>
              <w:bottom w:val="nil"/>
              <w:right w:val="nil"/>
            </w:tcBorders>
            <w:shd w:val="clear" w:color="auto" w:fill="auto"/>
            <w:noWrap/>
            <w:vAlign w:val="bottom"/>
            <w:hideMark/>
          </w:tcPr>
          <w:p w14:paraId="02A5B510"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2A1FE382"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2467AAA7"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r>
      <w:tr w:rsidR="00056FF2" w:rsidRPr="00056FF2" w14:paraId="5CA37A60" w14:textId="77777777" w:rsidTr="002731E6">
        <w:trPr>
          <w:gridAfter w:val="6"/>
          <w:wAfter w:w="1332" w:type="dxa"/>
          <w:trHeight w:val="300"/>
        </w:trPr>
        <w:tc>
          <w:tcPr>
            <w:tcW w:w="960" w:type="dxa"/>
            <w:tcBorders>
              <w:top w:val="nil"/>
              <w:left w:val="nil"/>
              <w:bottom w:val="nil"/>
              <w:right w:val="nil"/>
            </w:tcBorders>
            <w:shd w:val="clear" w:color="auto" w:fill="auto"/>
            <w:noWrap/>
            <w:vAlign w:val="bottom"/>
            <w:hideMark/>
          </w:tcPr>
          <w:p w14:paraId="07715049"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2121C1EF"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2719B741"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4280" w:type="dxa"/>
            <w:tcBorders>
              <w:top w:val="nil"/>
              <w:left w:val="nil"/>
              <w:bottom w:val="nil"/>
              <w:right w:val="nil"/>
            </w:tcBorders>
            <w:shd w:val="clear" w:color="auto" w:fill="auto"/>
            <w:noWrap/>
            <w:vAlign w:val="bottom"/>
            <w:hideMark/>
          </w:tcPr>
          <w:p w14:paraId="209812C1"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05143D4D"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74805583"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7A5D78AC"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6EEB68E0"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58234618"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5C44F623"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r>
      <w:tr w:rsidR="00056FF2" w:rsidRPr="00056FF2" w14:paraId="3B4BADE2" w14:textId="77777777" w:rsidTr="002731E6">
        <w:trPr>
          <w:gridAfter w:val="6"/>
          <w:wAfter w:w="1332" w:type="dxa"/>
          <w:trHeight w:val="315"/>
        </w:trPr>
        <w:tc>
          <w:tcPr>
            <w:tcW w:w="9080" w:type="dxa"/>
            <w:gridSpan w:val="6"/>
            <w:tcBorders>
              <w:top w:val="nil"/>
              <w:left w:val="nil"/>
              <w:bottom w:val="nil"/>
              <w:right w:val="nil"/>
            </w:tcBorders>
            <w:shd w:val="clear" w:color="auto" w:fill="auto"/>
            <w:vAlign w:val="center"/>
            <w:hideMark/>
          </w:tcPr>
          <w:p w14:paraId="069A90AA" w14:textId="77777777" w:rsidR="00056FF2" w:rsidRPr="00056FF2" w:rsidRDefault="00056FF2" w:rsidP="00056FF2">
            <w:pPr>
              <w:widowControl/>
              <w:suppressAutoHyphens w:val="0"/>
              <w:jc w:val="center"/>
              <w:rPr>
                <w:rFonts w:ascii="Arial" w:eastAsia="Times New Roman" w:hAnsi="Arial"/>
                <w:b/>
                <w:bCs/>
                <w:color w:val="000000"/>
                <w:kern w:val="0"/>
                <w:sz w:val="24"/>
                <w:lang w:eastAsia="hr-HR" w:bidi="ar-SA"/>
              </w:rPr>
            </w:pPr>
            <w:r w:rsidRPr="00056FF2">
              <w:rPr>
                <w:rFonts w:ascii="Arial" w:eastAsia="Times New Roman" w:hAnsi="Arial"/>
                <w:b/>
                <w:bCs/>
                <w:color w:val="000000"/>
                <w:kern w:val="0"/>
                <w:sz w:val="24"/>
                <w:lang w:eastAsia="hr-HR" w:bidi="ar-SA"/>
              </w:rPr>
              <w:t>B. Izvještaj o zaduživanju na domaćem i stranom tržištu novca i kapitala</w:t>
            </w:r>
          </w:p>
        </w:tc>
        <w:tc>
          <w:tcPr>
            <w:tcW w:w="960" w:type="dxa"/>
            <w:tcBorders>
              <w:top w:val="nil"/>
              <w:left w:val="nil"/>
              <w:bottom w:val="nil"/>
              <w:right w:val="nil"/>
            </w:tcBorders>
            <w:shd w:val="clear" w:color="auto" w:fill="auto"/>
            <w:noWrap/>
            <w:vAlign w:val="bottom"/>
            <w:hideMark/>
          </w:tcPr>
          <w:p w14:paraId="72AC90C9" w14:textId="77777777" w:rsidR="00056FF2" w:rsidRPr="00056FF2" w:rsidRDefault="00056FF2" w:rsidP="00056FF2">
            <w:pPr>
              <w:widowControl/>
              <w:suppressAutoHyphens w:val="0"/>
              <w:jc w:val="center"/>
              <w:rPr>
                <w:rFonts w:ascii="Arial" w:eastAsia="Times New Roman" w:hAnsi="Arial"/>
                <w:b/>
                <w:bCs/>
                <w:color w:val="000000"/>
                <w:kern w:val="0"/>
                <w:sz w:val="24"/>
                <w:lang w:eastAsia="hr-HR" w:bidi="ar-SA"/>
              </w:rPr>
            </w:pPr>
          </w:p>
        </w:tc>
        <w:tc>
          <w:tcPr>
            <w:tcW w:w="960" w:type="dxa"/>
            <w:tcBorders>
              <w:top w:val="nil"/>
              <w:left w:val="nil"/>
              <w:bottom w:val="nil"/>
              <w:right w:val="nil"/>
            </w:tcBorders>
            <w:shd w:val="clear" w:color="auto" w:fill="auto"/>
            <w:noWrap/>
            <w:vAlign w:val="bottom"/>
            <w:hideMark/>
          </w:tcPr>
          <w:p w14:paraId="613B76B7"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41462285"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3AA73291"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r>
      <w:tr w:rsidR="00056FF2" w:rsidRPr="00056FF2" w14:paraId="02E5847B" w14:textId="77777777" w:rsidTr="002731E6">
        <w:trPr>
          <w:gridAfter w:val="6"/>
          <w:wAfter w:w="1332" w:type="dxa"/>
          <w:trHeight w:val="360"/>
        </w:trPr>
        <w:tc>
          <w:tcPr>
            <w:tcW w:w="960" w:type="dxa"/>
            <w:tcBorders>
              <w:top w:val="nil"/>
              <w:left w:val="nil"/>
              <w:bottom w:val="nil"/>
              <w:right w:val="nil"/>
            </w:tcBorders>
            <w:shd w:val="clear" w:color="auto" w:fill="auto"/>
            <w:vAlign w:val="center"/>
            <w:hideMark/>
          </w:tcPr>
          <w:p w14:paraId="615A7C55"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vAlign w:val="center"/>
            <w:hideMark/>
          </w:tcPr>
          <w:p w14:paraId="6760C2C9" w14:textId="77777777" w:rsidR="00056FF2" w:rsidRPr="00056FF2" w:rsidRDefault="00056FF2" w:rsidP="00056FF2">
            <w:pPr>
              <w:widowControl/>
              <w:suppressAutoHyphens w:val="0"/>
              <w:jc w:val="center"/>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vAlign w:val="center"/>
            <w:hideMark/>
          </w:tcPr>
          <w:p w14:paraId="061D872B" w14:textId="77777777" w:rsidR="00056FF2" w:rsidRPr="00056FF2" w:rsidRDefault="00056FF2" w:rsidP="00056FF2">
            <w:pPr>
              <w:widowControl/>
              <w:suppressAutoHyphens w:val="0"/>
              <w:jc w:val="center"/>
              <w:rPr>
                <w:rFonts w:ascii="Times New Roman" w:eastAsia="Times New Roman" w:hAnsi="Times New Roman" w:cs="Times New Roman"/>
                <w:kern w:val="0"/>
                <w:sz w:val="20"/>
                <w:szCs w:val="20"/>
                <w:lang w:eastAsia="hr-HR" w:bidi="ar-SA"/>
              </w:rPr>
            </w:pPr>
          </w:p>
        </w:tc>
        <w:tc>
          <w:tcPr>
            <w:tcW w:w="4280" w:type="dxa"/>
            <w:tcBorders>
              <w:top w:val="nil"/>
              <w:left w:val="nil"/>
              <w:bottom w:val="nil"/>
              <w:right w:val="nil"/>
            </w:tcBorders>
            <w:shd w:val="clear" w:color="auto" w:fill="auto"/>
            <w:vAlign w:val="center"/>
            <w:hideMark/>
          </w:tcPr>
          <w:p w14:paraId="35D7308C" w14:textId="77777777" w:rsidR="00056FF2" w:rsidRPr="00056FF2" w:rsidRDefault="00056FF2" w:rsidP="00056FF2">
            <w:pPr>
              <w:widowControl/>
              <w:suppressAutoHyphens w:val="0"/>
              <w:jc w:val="center"/>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vAlign w:val="center"/>
            <w:hideMark/>
          </w:tcPr>
          <w:p w14:paraId="1B6E3FFB" w14:textId="77777777" w:rsidR="00056FF2" w:rsidRPr="00056FF2" w:rsidRDefault="00056FF2" w:rsidP="00056FF2">
            <w:pPr>
              <w:widowControl/>
              <w:suppressAutoHyphens w:val="0"/>
              <w:jc w:val="center"/>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vAlign w:val="center"/>
            <w:hideMark/>
          </w:tcPr>
          <w:p w14:paraId="6F9940D8" w14:textId="77777777" w:rsidR="00056FF2" w:rsidRPr="00056FF2" w:rsidRDefault="00056FF2" w:rsidP="00056FF2">
            <w:pPr>
              <w:widowControl/>
              <w:suppressAutoHyphens w:val="0"/>
              <w:jc w:val="center"/>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6559954E" w14:textId="77777777" w:rsidR="00056FF2" w:rsidRPr="00056FF2" w:rsidRDefault="00056FF2" w:rsidP="00056FF2">
            <w:pPr>
              <w:widowControl/>
              <w:suppressAutoHyphens w:val="0"/>
              <w:jc w:val="right"/>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38C1AE79"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794F2953"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6CF15F65"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r>
      <w:tr w:rsidR="00056FF2" w:rsidRPr="00056FF2" w14:paraId="05377396" w14:textId="77777777" w:rsidTr="002731E6">
        <w:trPr>
          <w:trHeight w:val="300"/>
        </w:trPr>
        <w:tc>
          <w:tcPr>
            <w:tcW w:w="13808" w:type="dxa"/>
            <w:gridSpan w:val="14"/>
            <w:tcBorders>
              <w:top w:val="nil"/>
              <w:left w:val="nil"/>
              <w:bottom w:val="nil"/>
              <w:right w:val="nil"/>
            </w:tcBorders>
            <w:shd w:val="clear" w:color="auto" w:fill="auto"/>
            <w:noWrap/>
            <w:vAlign w:val="bottom"/>
            <w:hideMark/>
          </w:tcPr>
          <w:p w14:paraId="3A180D9E" w14:textId="77777777" w:rsidR="00056FF2" w:rsidRPr="00056FF2" w:rsidRDefault="00056FF2" w:rsidP="00056FF2">
            <w:pPr>
              <w:widowControl/>
              <w:suppressAutoHyphens w:val="0"/>
              <w:rPr>
                <w:rFonts w:eastAsia="Times New Roman" w:cs="Calibri"/>
                <w:color w:val="000000"/>
                <w:kern w:val="0"/>
                <w:szCs w:val="22"/>
                <w:lang w:eastAsia="hr-HR" w:bidi="ar-SA"/>
              </w:rPr>
            </w:pPr>
            <w:r w:rsidRPr="00056FF2">
              <w:rPr>
                <w:rFonts w:eastAsia="Times New Roman" w:cs="Calibri"/>
                <w:color w:val="000000"/>
                <w:kern w:val="0"/>
                <w:szCs w:val="22"/>
                <w:lang w:eastAsia="hr-HR" w:bidi="ar-SA"/>
              </w:rPr>
              <w:t>Pravosudna akademija se u prvih 6 mjeseci 2025.g. nije zaduživala na domaćem ili stranom tržištu novca i kapitala.</w:t>
            </w:r>
          </w:p>
        </w:tc>
        <w:tc>
          <w:tcPr>
            <w:tcW w:w="222" w:type="dxa"/>
            <w:tcBorders>
              <w:top w:val="nil"/>
              <w:left w:val="nil"/>
              <w:bottom w:val="nil"/>
              <w:right w:val="nil"/>
            </w:tcBorders>
            <w:shd w:val="clear" w:color="auto" w:fill="auto"/>
            <w:noWrap/>
            <w:vAlign w:val="bottom"/>
            <w:hideMark/>
          </w:tcPr>
          <w:p w14:paraId="47CF4350" w14:textId="77777777" w:rsidR="00056FF2" w:rsidRPr="00056FF2" w:rsidRDefault="00056FF2" w:rsidP="00056FF2">
            <w:pPr>
              <w:widowControl/>
              <w:suppressAutoHyphens w:val="0"/>
              <w:rPr>
                <w:rFonts w:eastAsia="Times New Roman" w:cs="Calibri"/>
                <w:color w:val="000000"/>
                <w:kern w:val="0"/>
                <w:szCs w:val="22"/>
                <w:lang w:eastAsia="hr-HR" w:bidi="ar-SA"/>
              </w:rPr>
            </w:pPr>
          </w:p>
        </w:tc>
        <w:tc>
          <w:tcPr>
            <w:tcW w:w="222" w:type="dxa"/>
            <w:tcBorders>
              <w:top w:val="nil"/>
              <w:left w:val="nil"/>
              <w:bottom w:val="nil"/>
              <w:right w:val="nil"/>
            </w:tcBorders>
            <w:shd w:val="clear" w:color="auto" w:fill="auto"/>
            <w:noWrap/>
            <w:vAlign w:val="bottom"/>
            <w:hideMark/>
          </w:tcPr>
          <w:p w14:paraId="75562788"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r>
      <w:tr w:rsidR="00056FF2" w:rsidRPr="00056FF2" w14:paraId="2E2A612B" w14:textId="77777777" w:rsidTr="002731E6">
        <w:trPr>
          <w:trHeight w:val="300"/>
        </w:trPr>
        <w:tc>
          <w:tcPr>
            <w:tcW w:w="960" w:type="dxa"/>
            <w:tcBorders>
              <w:top w:val="nil"/>
              <w:left w:val="nil"/>
              <w:bottom w:val="nil"/>
              <w:right w:val="nil"/>
            </w:tcBorders>
            <w:shd w:val="clear" w:color="auto" w:fill="auto"/>
            <w:noWrap/>
            <w:vAlign w:val="bottom"/>
            <w:hideMark/>
          </w:tcPr>
          <w:p w14:paraId="3B59F99D"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05C9D7C0"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2B66A0D1"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4280" w:type="dxa"/>
            <w:tcBorders>
              <w:top w:val="nil"/>
              <w:left w:val="nil"/>
              <w:bottom w:val="nil"/>
              <w:right w:val="nil"/>
            </w:tcBorders>
            <w:shd w:val="clear" w:color="auto" w:fill="auto"/>
            <w:noWrap/>
            <w:vAlign w:val="bottom"/>
            <w:hideMark/>
          </w:tcPr>
          <w:p w14:paraId="1B343105"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3C493E0B"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60DE12CC"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4283FE0A"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5CB5AEFB"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4106BBDC"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3A61B73F"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222" w:type="dxa"/>
            <w:vAlign w:val="center"/>
            <w:hideMark/>
          </w:tcPr>
          <w:p w14:paraId="51BFBAEF"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222" w:type="dxa"/>
            <w:vAlign w:val="center"/>
            <w:hideMark/>
          </w:tcPr>
          <w:p w14:paraId="437354DD"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222" w:type="dxa"/>
            <w:vAlign w:val="center"/>
            <w:hideMark/>
          </w:tcPr>
          <w:p w14:paraId="3A8B8DA8"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222" w:type="dxa"/>
            <w:vAlign w:val="center"/>
            <w:hideMark/>
          </w:tcPr>
          <w:p w14:paraId="16C64B0A"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222" w:type="dxa"/>
            <w:vAlign w:val="center"/>
            <w:hideMark/>
          </w:tcPr>
          <w:p w14:paraId="50396C6A"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222" w:type="dxa"/>
            <w:vAlign w:val="center"/>
            <w:hideMark/>
          </w:tcPr>
          <w:p w14:paraId="4600F7AC"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r>
      <w:tr w:rsidR="00056FF2" w:rsidRPr="00056FF2" w14:paraId="1B509754" w14:textId="77777777" w:rsidTr="002731E6">
        <w:trPr>
          <w:trHeight w:val="315"/>
        </w:trPr>
        <w:tc>
          <w:tcPr>
            <w:tcW w:w="9080" w:type="dxa"/>
            <w:gridSpan w:val="6"/>
            <w:tcBorders>
              <w:top w:val="nil"/>
              <w:left w:val="nil"/>
              <w:bottom w:val="nil"/>
              <w:right w:val="nil"/>
            </w:tcBorders>
            <w:shd w:val="clear" w:color="auto" w:fill="auto"/>
            <w:vAlign w:val="center"/>
            <w:hideMark/>
          </w:tcPr>
          <w:p w14:paraId="2ADE86BD" w14:textId="77777777" w:rsidR="00056FF2" w:rsidRPr="00056FF2" w:rsidRDefault="00056FF2" w:rsidP="00056FF2">
            <w:pPr>
              <w:widowControl/>
              <w:suppressAutoHyphens w:val="0"/>
              <w:jc w:val="center"/>
              <w:rPr>
                <w:rFonts w:ascii="Arial" w:eastAsia="Times New Roman" w:hAnsi="Arial"/>
                <w:b/>
                <w:bCs/>
                <w:color w:val="000000"/>
                <w:kern w:val="0"/>
                <w:sz w:val="24"/>
                <w:lang w:eastAsia="hr-HR" w:bidi="ar-SA"/>
              </w:rPr>
            </w:pPr>
            <w:r w:rsidRPr="00056FF2">
              <w:rPr>
                <w:rFonts w:ascii="Arial" w:eastAsia="Times New Roman" w:hAnsi="Arial"/>
                <w:b/>
                <w:bCs/>
                <w:color w:val="000000"/>
                <w:kern w:val="0"/>
                <w:sz w:val="24"/>
                <w:lang w:eastAsia="hr-HR" w:bidi="ar-SA"/>
              </w:rPr>
              <w:t>C. Izvještaj o danim zajmovima i potraživanjima po danim zajmovima</w:t>
            </w:r>
          </w:p>
        </w:tc>
        <w:tc>
          <w:tcPr>
            <w:tcW w:w="960" w:type="dxa"/>
            <w:tcBorders>
              <w:top w:val="nil"/>
              <w:left w:val="nil"/>
              <w:bottom w:val="nil"/>
              <w:right w:val="nil"/>
            </w:tcBorders>
            <w:shd w:val="clear" w:color="auto" w:fill="auto"/>
            <w:noWrap/>
            <w:vAlign w:val="bottom"/>
            <w:hideMark/>
          </w:tcPr>
          <w:p w14:paraId="35E3CB84" w14:textId="77777777" w:rsidR="00056FF2" w:rsidRPr="00056FF2" w:rsidRDefault="00056FF2" w:rsidP="00056FF2">
            <w:pPr>
              <w:widowControl/>
              <w:suppressAutoHyphens w:val="0"/>
              <w:jc w:val="center"/>
              <w:rPr>
                <w:rFonts w:ascii="Arial" w:eastAsia="Times New Roman" w:hAnsi="Arial"/>
                <w:b/>
                <w:bCs/>
                <w:color w:val="000000"/>
                <w:kern w:val="0"/>
                <w:sz w:val="24"/>
                <w:lang w:eastAsia="hr-HR" w:bidi="ar-SA"/>
              </w:rPr>
            </w:pPr>
          </w:p>
        </w:tc>
        <w:tc>
          <w:tcPr>
            <w:tcW w:w="960" w:type="dxa"/>
            <w:tcBorders>
              <w:top w:val="nil"/>
              <w:left w:val="nil"/>
              <w:bottom w:val="nil"/>
              <w:right w:val="nil"/>
            </w:tcBorders>
            <w:shd w:val="clear" w:color="auto" w:fill="auto"/>
            <w:noWrap/>
            <w:vAlign w:val="bottom"/>
            <w:hideMark/>
          </w:tcPr>
          <w:p w14:paraId="7F034C09"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3C88E13E"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6A35D79F"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222" w:type="dxa"/>
            <w:vAlign w:val="center"/>
            <w:hideMark/>
          </w:tcPr>
          <w:p w14:paraId="2E9DCF45"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222" w:type="dxa"/>
            <w:vAlign w:val="center"/>
            <w:hideMark/>
          </w:tcPr>
          <w:p w14:paraId="7725621B"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222" w:type="dxa"/>
            <w:vAlign w:val="center"/>
            <w:hideMark/>
          </w:tcPr>
          <w:p w14:paraId="7031900E"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222" w:type="dxa"/>
            <w:vAlign w:val="center"/>
            <w:hideMark/>
          </w:tcPr>
          <w:p w14:paraId="387058CE"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222" w:type="dxa"/>
            <w:vAlign w:val="center"/>
            <w:hideMark/>
          </w:tcPr>
          <w:p w14:paraId="490BAA15"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222" w:type="dxa"/>
            <w:vAlign w:val="center"/>
            <w:hideMark/>
          </w:tcPr>
          <w:p w14:paraId="5F88B9E6"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r>
      <w:tr w:rsidR="00056FF2" w:rsidRPr="00056FF2" w14:paraId="7DCF943C" w14:textId="77777777" w:rsidTr="002731E6">
        <w:trPr>
          <w:trHeight w:val="360"/>
        </w:trPr>
        <w:tc>
          <w:tcPr>
            <w:tcW w:w="960" w:type="dxa"/>
            <w:tcBorders>
              <w:top w:val="nil"/>
              <w:left w:val="nil"/>
              <w:bottom w:val="nil"/>
              <w:right w:val="nil"/>
            </w:tcBorders>
            <w:shd w:val="clear" w:color="auto" w:fill="auto"/>
            <w:vAlign w:val="center"/>
            <w:hideMark/>
          </w:tcPr>
          <w:p w14:paraId="7DCA4522"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vAlign w:val="center"/>
            <w:hideMark/>
          </w:tcPr>
          <w:p w14:paraId="53CB1E77" w14:textId="77777777" w:rsidR="00056FF2" w:rsidRPr="00056FF2" w:rsidRDefault="00056FF2" w:rsidP="00056FF2">
            <w:pPr>
              <w:widowControl/>
              <w:suppressAutoHyphens w:val="0"/>
              <w:jc w:val="center"/>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vAlign w:val="center"/>
            <w:hideMark/>
          </w:tcPr>
          <w:p w14:paraId="325C9179" w14:textId="77777777" w:rsidR="00056FF2" w:rsidRPr="00056FF2" w:rsidRDefault="00056FF2" w:rsidP="00056FF2">
            <w:pPr>
              <w:widowControl/>
              <w:suppressAutoHyphens w:val="0"/>
              <w:jc w:val="center"/>
              <w:rPr>
                <w:rFonts w:ascii="Times New Roman" w:eastAsia="Times New Roman" w:hAnsi="Times New Roman" w:cs="Times New Roman"/>
                <w:kern w:val="0"/>
                <w:sz w:val="20"/>
                <w:szCs w:val="20"/>
                <w:lang w:eastAsia="hr-HR" w:bidi="ar-SA"/>
              </w:rPr>
            </w:pPr>
          </w:p>
        </w:tc>
        <w:tc>
          <w:tcPr>
            <w:tcW w:w="4280" w:type="dxa"/>
            <w:tcBorders>
              <w:top w:val="nil"/>
              <w:left w:val="nil"/>
              <w:bottom w:val="nil"/>
              <w:right w:val="nil"/>
            </w:tcBorders>
            <w:shd w:val="clear" w:color="auto" w:fill="auto"/>
            <w:vAlign w:val="center"/>
            <w:hideMark/>
          </w:tcPr>
          <w:p w14:paraId="2445AB6C" w14:textId="77777777" w:rsidR="00056FF2" w:rsidRPr="00056FF2" w:rsidRDefault="00056FF2" w:rsidP="00056FF2">
            <w:pPr>
              <w:widowControl/>
              <w:suppressAutoHyphens w:val="0"/>
              <w:jc w:val="center"/>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vAlign w:val="center"/>
            <w:hideMark/>
          </w:tcPr>
          <w:p w14:paraId="1FCE0742" w14:textId="77777777" w:rsidR="00056FF2" w:rsidRPr="00056FF2" w:rsidRDefault="00056FF2" w:rsidP="00056FF2">
            <w:pPr>
              <w:widowControl/>
              <w:suppressAutoHyphens w:val="0"/>
              <w:jc w:val="center"/>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vAlign w:val="center"/>
            <w:hideMark/>
          </w:tcPr>
          <w:p w14:paraId="3DF92B38" w14:textId="77777777" w:rsidR="00056FF2" w:rsidRPr="00056FF2" w:rsidRDefault="00056FF2" w:rsidP="00056FF2">
            <w:pPr>
              <w:widowControl/>
              <w:suppressAutoHyphens w:val="0"/>
              <w:jc w:val="center"/>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1AFBDEAF" w14:textId="77777777" w:rsidR="00056FF2" w:rsidRPr="00056FF2" w:rsidRDefault="00056FF2" w:rsidP="00056FF2">
            <w:pPr>
              <w:widowControl/>
              <w:suppressAutoHyphens w:val="0"/>
              <w:jc w:val="right"/>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4B9AA329"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06722F98"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65988992"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222" w:type="dxa"/>
            <w:vAlign w:val="center"/>
            <w:hideMark/>
          </w:tcPr>
          <w:p w14:paraId="27E29E73"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222" w:type="dxa"/>
            <w:vAlign w:val="center"/>
            <w:hideMark/>
          </w:tcPr>
          <w:p w14:paraId="3BE577A5"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222" w:type="dxa"/>
            <w:vAlign w:val="center"/>
            <w:hideMark/>
          </w:tcPr>
          <w:p w14:paraId="6D2BD4EC"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222" w:type="dxa"/>
            <w:vAlign w:val="center"/>
            <w:hideMark/>
          </w:tcPr>
          <w:p w14:paraId="459455B9"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222" w:type="dxa"/>
            <w:vAlign w:val="center"/>
            <w:hideMark/>
          </w:tcPr>
          <w:p w14:paraId="66A97AF0"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222" w:type="dxa"/>
            <w:vAlign w:val="center"/>
            <w:hideMark/>
          </w:tcPr>
          <w:p w14:paraId="0EDE3623"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r>
      <w:tr w:rsidR="00056FF2" w:rsidRPr="00056FF2" w14:paraId="765A2BA0" w14:textId="77777777" w:rsidTr="002731E6">
        <w:trPr>
          <w:trHeight w:val="300"/>
        </w:trPr>
        <w:tc>
          <w:tcPr>
            <w:tcW w:w="13808" w:type="dxa"/>
            <w:gridSpan w:val="14"/>
            <w:tcBorders>
              <w:top w:val="nil"/>
              <w:left w:val="nil"/>
              <w:bottom w:val="nil"/>
              <w:right w:val="nil"/>
            </w:tcBorders>
            <w:shd w:val="clear" w:color="auto" w:fill="auto"/>
            <w:noWrap/>
            <w:vAlign w:val="bottom"/>
            <w:hideMark/>
          </w:tcPr>
          <w:p w14:paraId="1F76B27E" w14:textId="77777777" w:rsidR="00056FF2" w:rsidRPr="00056FF2" w:rsidRDefault="00056FF2" w:rsidP="00056FF2">
            <w:pPr>
              <w:widowControl/>
              <w:suppressAutoHyphens w:val="0"/>
              <w:rPr>
                <w:rFonts w:eastAsia="Times New Roman" w:cs="Calibri"/>
                <w:color w:val="000000"/>
                <w:kern w:val="0"/>
                <w:szCs w:val="22"/>
                <w:lang w:eastAsia="hr-HR" w:bidi="ar-SA"/>
              </w:rPr>
            </w:pPr>
            <w:r w:rsidRPr="00056FF2">
              <w:rPr>
                <w:rFonts w:eastAsia="Times New Roman" w:cs="Calibri"/>
                <w:color w:val="000000"/>
                <w:kern w:val="0"/>
                <w:szCs w:val="22"/>
                <w:lang w:eastAsia="hr-HR" w:bidi="ar-SA"/>
              </w:rPr>
              <w:t>Pravosudna akademija u prvih 6 mjeseci 2025.g. nije davala zajmove niti je imala potraživanja po danim zajmovima.</w:t>
            </w:r>
          </w:p>
        </w:tc>
        <w:tc>
          <w:tcPr>
            <w:tcW w:w="222" w:type="dxa"/>
            <w:tcBorders>
              <w:top w:val="nil"/>
              <w:left w:val="nil"/>
              <w:bottom w:val="nil"/>
              <w:right w:val="nil"/>
            </w:tcBorders>
            <w:shd w:val="clear" w:color="auto" w:fill="auto"/>
            <w:noWrap/>
            <w:vAlign w:val="bottom"/>
            <w:hideMark/>
          </w:tcPr>
          <w:p w14:paraId="27AA4672" w14:textId="77777777" w:rsidR="00056FF2" w:rsidRPr="00056FF2" w:rsidRDefault="00056FF2" w:rsidP="00056FF2">
            <w:pPr>
              <w:widowControl/>
              <w:suppressAutoHyphens w:val="0"/>
              <w:rPr>
                <w:rFonts w:eastAsia="Times New Roman" w:cs="Calibri"/>
                <w:color w:val="000000"/>
                <w:kern w:val="0"/>
                <w:szCs w:val="22"/>
                <w:lang w:eastAsia="hr-HR" w:bidi="ar-SA"/>
              </w:rPr>
            </w:pPr>
          </w:p>
        </w:tc>
        <w:tc>
          <w:tcPr>
            <w:tcW w:w="222" w:type="dxa"/>
            <w:tcBorders>
              <w:top w:val="nil"/>
              <w:left w:val="nil"/>
              <w:bottom w:val="nil"/>
              <w:right w:val="nil"/>
            </w:tcBorders>
            <w:shd w:val="clear" w:color="auto" w:fill="auto"/>
            <w:noWrap/>
            <w:vAlign w:val="bottom"/>
            <w:hideMark/>
          </w:tcPr>
          <w:p w14:paraId="4A5D3F82"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r>
      <w:tr w:rsidR="00056FF2" w:rsidRPr="00056FF2" w14:paraId="776E5FA9" w14:textId="77777777" w:rsidTr="002731E6">
        <w:trPr>
          <w:trHeight w:val="300"/>
        </w:trPr>
        <w:tc>
          <w:tcPr>
            <w:tcW w:w="960" w:type="dxa"/>
            <w:tcBorders>
              <w:top w:val="nil"/>
              <w:left w:val="nil"/>
              <w:bottom w:val="nil"/>
              <w:right w:val="nil"/>
            </w:tcBorders>
            <w:shd w:val="clear" w:color="auto" w:fill="auto"/>
            <w:noWrap/>
            <w:vAlign w:val="bottom"/>
            <w:hideMark/>
          </w:tcPr>
          <w:p w14:paraId="7C488B50"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06157560"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00449A5A"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4280" w:type="dxa"/>
            <w:tcBorders>
              <w:top w:val="nil"/>
              <w:left w:val="nil"/>
              <w:bottom w:val="nil"/>
              <w:right w:val="nil"/>
            </w:tcBorders>
            <w:shd w:val="clear" w:color="auto" w:fill="auto"/>
            <w:noWrap/>
            <w:vAlign w:val="bottom"/>
            <w:hideMark/>
          </w:tcPr>
          <w:p w14:paraId="62E22431"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1893602B"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68DD16DA"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04C2A31C"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39F80A97"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7BBB1D24"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5459E98F"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222" w:type="dxa"/>
            <w:vAlign w:val="center"/>
            <w:hideMark/>
          </w:tcPr>
          <w:p w14:paraId="1861F9FA"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222" w:type="dxa"/>
            <w:vAlign w:val="center"/>
            <w:hideMark/>
          </w:tcPr>
          <w:p w14:paraId="01BFBC4C"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222" w:type="dxa"/>
            <w:vAlign w:val="center"/>
            <w:hideMark/>
          </w:tcPr>
          <w:p w14:paraId="33A7663C"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222" w:type="dxa"/>
            <w:vAlign w:val="center"/>
            <w:hideMark/>
          </w:tcPr>
          <w:p w14:paraId="3809CF3C"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222" w:type="dxa"/>
            <w:vAlign w:val="center"/>
            <w:hideMark/>
          </w:tcPr>
          <w:p w14:paraId="6B600D8E"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222" w:type="dxa"/>
            <w:vAlign w:val="center"/>
            <w:hideMark/>
          </w:tcPr>
          <w:p w14:paraId="5EF4FBD7"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r>
      <w:tr w:rsidR="00056FF2" w:rsidRPr="00056FF2" w14:paraId="528D8C5F" w14:textId="77777777" w:rsidTr="002731E6">
        <w:trPr>
          <w:trHeight w:val="300"/>
        </w:trPr>
        <w:tc>
          <w:tcPr>
            <w:tcW w:w="960" w:type="dxa"/>
            <w:tcBorders>
              <w:top w:val="nil"/>
              <w:left w:val="nil"/>
              <w:bottom w:val="nil"/>
              <w:right w:val="nil"/>
            </w:tcBorders>
            <w:shd w:val="clear" w:color="auto" w:fill="auto"/>
            <w:noWrap/>
            <w:vAlign w:val="bottom"/>
            <w:hideMark/>
          </w:tcPr>
          <w:p w14:paraId="6058E090"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4CABCC0E"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75C00375"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4280" w:type="dxa"/>
            <w:tcBorders>
              <w:top w:val="nil"/>
              <w:left w:val="nil"/>
              <w:bottom w:val="nil"/>
              <w:right w:val="nil"/>
            </w:tcBorders>
            <w:shd w:val="clear" w:color="auto" w:fill="auto"/>
            <w:noWrap/>
            <w:vAlign w:val="bottom"/>
            <w:hideMark/>
          </w:tcPr>
          <w:p w14:paraId="62519F8E"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7062F4C2"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1F549F14"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0C678BA0"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7B6425EE"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4C100D20"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1ED47399"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222" w:type="dxa"/>
            <w:vAlign w:val="center"/>
            <w:hideMark/>
          </w:tcPr>
          <w:p w14:paraId="5763686E"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222" w:type="dxa"/>
            <w:vAlign w:val="center"/>
            <w:hideMark/>
          </w:tcPr>
          <w:p w14:paraId="1BAA387A"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222" w:type="dxa"/>
            <w:vAlign w:val="center"/>
            <w:hideMark/>
          </w:tcPr>
          <w:p w14:paraId="6C45651A"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222" w:type="dxa"/>
            <w:vAlign w:val="center"/>
            <w:hideMark/>
          </w:tcPr>
          <w:p w14:paraId="3D448CE8"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222" w:type="dxa"/>
            <w:vAlign w:val="center"/>
            <w:hideMark/>
          </w:tcPr>
          <w:p w14:paraId="09DE80DE"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222" w:type="dxa"/>
            <w:vAlign w:val="center"/>
            <w:hideMark/>
          </w:tcPr>
          <w:p w14:paraId="38027D4C"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r>
      <w:tr w:rsidR="00056FF2" w:rsidRPr="00056FF2" w14:paraId="43F36CF9" w14:textId="77777777" w:rsidTr="002731E6">
        <w:trPr>
          <w:trHeight w:val="630"/>
        </w:trPr>
        <w:tc>
          <w:tcPr>
            <w:tcW w:w="9080" w:type="dxa"/>
            <w:gridSpan w:val="6"/>
            <w:tcBorders>
              <w:top w:val="nil"/>
              <w:left w:val="nil"/>
              <w:bottom w:val="nil"/>
              <w:right w:val="nil"/>
            </w:tcBorders>
            <w:shd w:val="clear" w:color="auto" w:fill="auto"/>
            <w:vAlign w:val="center"/>
            <w:hideMark/>
          </w:tcPr>
          <w:p w14:paraId="1B4F0875" w14:textId="77777777" w:rsidR="00056FF2" w:rsidRPr="00056FF2" w:rsidRDefault="00056FF2" w:rsidP="00056FF2">
            <w:pPr>
              <w:widowControl/>
              <w:suppressAutoHyphens w:val="0"/>
              <w:jc w:val="center"/>
              <w:rPr>
                <w:rFonts w:ascii="Arial" w:eastAsia="Times New Roman" w:hAnsi="Arial"/>
                <w:b/>
                <w:bCs/>
                <w:color w:val="000000"/>
                <w:kern w:val="0"/>
                <w:sz w:val="24"/>
                <w:lang w:eastAsia="hr-HR" w:bidi="ar-SA"/>
              </w:rPr>
            </w:pPr>
            <w:r w:rsidRPr="00056FF2">
              <w:rPr>
                <w:rFonts w:ascii="Arial" w:eastAsia="Times New Roman" w:hAnsi="Arial"/>
                <w:b/>
                <w:bCs/>
                <w:color w:val="000000"/>
                <w:kern w:val="0"/>
                <w:sz w:val="24"/>
                <w:lang w:eastAsia="hr-HR" w:bidi="ar-SA"/>
              </w:rPr>
              <w:t xml:space="preserve">D. Izvještaj o </w:t>
            </w:r>
            <w:proofErr w:type="spellStart"/>
            <w:r w:rsidRPr="00056FF2">
              <w:rPr>
                <w:rFonts w:ascii="Arial" w:eastAsia="Times New Roman" w:hAnsi="Arial"/>
                <w:b/>
                <w:bCs/>
                <w:color w:val="000000"/>
                <w:kern w:val="0"/>
                <w:sz w:val="24"/>
                <w:lang w:eastAsia="hr-HR" w:bidi="ar-SA"/>
              </w:rPr>
              <w:t>o</w:t>
            </w:r>
            <w:proofErr w:type="spellEnd"/>
            <w:r w:rsidRPr="00056FF2">
              <w:rPr>
                <w:rFonts w:ascii="Arial" w:eastAsia="Times New Roman" w:hAnsi="Arial"/>
                <w:b/>
                <w:bCs/>
                <w:color w:val="000000"/>
                <w:kern w:val="0"/>
                <w:sz w:val="24"/>
                <w:lang w:eastAsia="hr-HR" w:bidi="ar-SA"/>
              </w:rPr>
              <w:t xml:space="preserve"> stanju potraživanja i dospjelih obveza te o stanju potencijalnih obveza po osnovi sudskih sporova</w:t>
            </w:r>
          </w:p>
        </w:tc>
        <w:tc>
          <w:tcPr>
            <w:tcW w:w="960" w:type="dxa"/>
            <w:tcBorders>
              <w:top w:val="nil"/>
              <w:left w:val="nil"/>
              <w:bottom w:val="nil"/>
              <w:right w:val="nil"/>
            </w:tcBorders>
            <w:shd w:val="clear" w:color="auto" w:fill="auto"/>
            <w:noWrap/>
            <w:vAlign w:val="bottom"/>
            <w:hideMark/>
          </w:tcPr>
          <w:p w14:paraId="42043237" w14:textId="77777777" w:rsidR="00056FF2" w:rsidRPr="00056FF2" w:rsidRDefault="00056FF2" w:rsidP="00056FF2">
            <w:pPr>
              <w:widowControl/>
              <w:suppressAutoHyphens w:val="0"/>
              <w:jc w:val="center"/>
              <w:rPr>
                <w:rFonts w:ascii="Arial" w:eastAsia="Times New Roman" w:hAnsi="Arial"/>
                <w:b/>
                <w:bCs/>
                <w:color w:val="000000"/>
                <w:kern w:val="0"/>
                <w:sz w:val="24"/>
                <w:lang w:eastAsia="hr-HR" w:bidi="ar-SA"/>
              </w:rPr>
            </w:pPr>
          </w:p>
        </w:tc>
        <w:tc>
          <w:tcPr>
            <w:tcW w:w="960" w:type="dxa"/>
            <w:tcBorders>
              <w:top w:val="nil"/>
              <w:left w:val="nil"/>
              <w:bottom w:val="nil"/>
              <w:right w:val="nil"/>
            </w:tcBorders>
            <w:shd w:val="clear" w:color="auto" w:fill="auto"/>
            <w:noWrap/>
            <w:vAlign w:val="bottom"/>
            <w:hideMark/>
          </w:tcPr>
          <w:p w14:paraId="36074D49"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512CB32C"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3AE28E07"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222" w:type="dxa"/>
            <w:vAlign w:val="center"/>
            <w:hideMark/>
          </w:tcPr>
          <w:p w14:paraId="206F83BA"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222" w:type="dxa"/>
            <w:vAlign w:val="center"/>
            <w:hideMark/>
          </w:tcPr>
          <w:p w14:paraId="711D4099"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222" w:type="dxa"/>
            <w:vAlign w:val="center"/>
            <w:hideMark/>
          </w:tcPr>
          <w:p w14:paraId="0A44191C"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222" w:type="dxa"/>
            <w:vAlign w:val="center"/>
            <w:hideMark/>
          </w:tcPr>
          <w:p w14:paraId="7183ED75"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222" w:type="dxa"/>
            <w:vAlign w:val="center"/>
            <w:hideMark/>
          </w:tcPr>
          <w:p w14:paraId="6D399ABC"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222" w:type="dxa"/>
            <w:vAlign w:val="center"/>
            <w:hideMark/>
          </w:tcPr>
          <w:p w14:paraId="55F21A9A"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r>
      <w:tr w:rsidR="00056FF2" w:rsidRPr="00056FF2" w14:paraId="7A20CBAA" w14:textId="77777777" w:rsidTr="002731E6">
        <w:trPr>
          <w:trHeight w:val="300"/>
        </w:trPr>
        <w:tc>
          <w:tcPr>
            <w:tcW w:w="960" w:type="dxa"/>
            <w:tcBorders>
              <w:top w:val="nil"/>
              <w:left w:val="nil"/>
              <w:bottom w:val="nil"/>
              <w:right w:val="nil"/>
            </w:tcBorders>
            <w:shd w:val="clear" w:color="auto" w:fill="auto"/>
            <w:noWrap/>
            <w:vAlign w:val="bottom"/>
            <w:hideMark/>
          </w:tcPr>
          <w:p w14:paraId="6CA85CED"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1201F373"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6FE54649"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4280" w:type="dxa"/>
            <w:tcBorders>
              <w:top w:val="nil"/>
              <w:left w:val="nil"/>
              <w:bottom w:val="nil"/>
              <w:right w:val="nil"/>
            </w:tcBorders>
            <w:shd w:val="clear" w:color="auto" w:fill="auto"/>
            <w:noWrap/>
            <w:vAlign w:val="bottom"/>
            <w:hideMark/>
          </w:tcPr>
          <w:p w14:paraId="49C6519C"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5835A782"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1D681E44"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3E5DC9BB"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2F10D929"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3467C5A6"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0C163D49"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222" w:type="dxa"/>
            <w:vAlign w:val="center"/>
            <w:hideMark/>
          </w:tcPr>
          <w:p w14:paraId="4C39D40A"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222" w:type="dxa"/>
            <w:vAlign w:val="center"/>
            <w:hideMark/>
          </w:tcPr>
          <w:p w14:paraId="61885826"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222" w:type="dxa"/>
            <w:vAlign w:val="center"/>
            <w:hideMark/>
          </w:tcPr>
          <w:p w14:paraId="46AAA5D0"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222" w:type="dxa"/>
            <w:vAlign w:val="center"/>
            <w:hideMark/>
          </w:tcPr>
          <w:p w14:paraId="1BA7E7A5"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222" w:type="dxa"/>
            <w:vAlign w:val="center"/>
            <w:hideMark/>
          </w:tcPr>
          <w:p w14:paraId="136E5892"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222" w:type="dxa"/>
            <w:vAlign w:val="center"/>
            <w:hideMark/>
          </w:tcPr>
          <w:p w14:paraId="0B48924A"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r>
      <w:tr w:rsidR="00056FF2" w:rsidRPr="00056FF2" w14:paraId="3B1F39F1" w14:textId="77777777" w:rsidTr="002731E6">
        <w:trPr>
          <w:trHeight w:val="300"/>
        </w:trPr>
        <w:tc>
          <w:tcPr>
            <w:tcW w:w="14252" w:type="dxa"/>
            <w:gridSpan w:val="16"/>
            <w:tcBorders>
              <w:top w:val="nil"/>
              <w:left w:val="nil"/>
              <w:bottom w:val="nil"/>
              <w:right w:val="nil"/>
            </w:tcBorders>
            <w:shd w:val="clear" w:color="auto" w:fill="auto"/>
            <w:noWrap/>
            <w:vAlign w:val="bottom"/>
            <w:hideMark/>
          </w:tcPr>
          <w:p w14:paraId="57322E18" w14:textId="77777777" w:rsidR="00056FF2" w:rsidRPr="00056FF2" w:rsidRDefault="00056FF2" w:rsidP="00056FF2">
            <w:pPr>
              <w:widowControl/>
              <w:suppressAutoHyphens w:val="0"/>
              <w:rPr>
                <w:rFonts w:eastAsia="Times New Roman" w:cs="Calibri"/>
                <w:color w:val="000000"/>
                <w:kern w:val="0"/>
                <w:szCs w:val="22"/>
                <w:lang w:eastAsia="hr-HR" w:bidi="ar-SA"/>
              </w:rPr>
            </w:pPr>
            <w:r w:rsidRPr="00056FF2">
              <w:rPr>
                <w:rFonts w:eastAsia="Times New Roman" w:cs="Calibri"/>
                <w:color w:val="000000"/>
                <w:kern w:val="0"/>
                <w:szCs w:val="22"/>
                <w:lang w:eastAsia="hr-HR" w:bidi="ar-SA"/>
              </w:rPr>
              <w:t>Pravosudna akademija u prvih 6 mjeseci 2025.g. nije imala dospjelih, a nenaplaćenih potraživanja, kao niti dospjelih, a neplaćenih obveza.</w:t>
            </w:r>
          </w:p>
        </w:tc>
      </w:tr>
      <w:tr w:rsidR="00056FF2" w:rsidRPr="00056FF2" w14:paraId="4DDEE494" w14:textId="77777777" w:rsidTr="002731E6">
        <w:trPr>
          <w:trHeight w:val="300"/>
        </w:trPr>
        <w:tc>
          <w:tcPr>
            <w:tcW w:w="8120" w:type="dxa"/>
            <w:gridSpan w:val="5"/>
            <w:tcBorders>
              <w:top w:val="nil"/>
              <w:left w:val="nil"/>
              <w:bottom w:val="nil"/>
              <w:right w:val="nil"/>
            </w:tcBorders>
            <w:shd w:val="clear" w:color="auto" w:fill="auto"/>
            <w:noWrap/>
            <w:vAlign w:val="bottom"/>
            <w:hideMark/>
          </w:tcPr>
          <w:p w14:paraId="37FEA99E" w14:textId="77777777" w:rsidR="00056FF2" w:rsidRPr="00056FF2" w:rsidRDefault="00056FF2" w:rsidP="00056FF2">
            <w:pPr>
              <w:widowControl/>
              <w:suppressAutoHyphens w:val="0"/>
              <w:rPr>
                <w:rFonts w:eastAsia="Times New Roman" w:cs="Calibri"/>
                <w:color w:val="000000"/>
                <w:kern w:val="0"/>
                <w:szCs w:val="22"/>
                <w:lang w:eastAsia="hr-HR" w:bidi="ar-SA"/>
              </w:rPr>
            </w:pPr>
            <w:r w:rsidRPr="00056FF2">
              <w:rPr>
                <w:rFonts w:eastAsia="Times New Roman" w:cs="Calibri"/>
                <w:color w:val="000000"/>
                <w:kern w:val="0"/>
                <w:szCs w:val="22"/>
                <w:lang w:eastAsia="hr-HR" w:bidi="ar-SA"/>
              </w:rPr>
              <w:t>U prvih 6 mjeseci 2025.g. nije bilo potencijalnih obveza po osnovi sudskih sporova</w:t>
            </w:r>
          </w:p>
        </w:tc>
        <w:tc>
          <w:tcPr>
            <w:tcW w:w="960" w:type="dxa"/>
            <w:tcBorders>
              <w:top w:val="nil"/>
              <w:left w:val="nil"/>
              <w:bottom w:val="nil"/>
              <w:right w:val="nil"/>
            </w:tcBorders>
            <w:shd w:val="clear" w:color="auto" w:fill="auto"/>
            <w:noWrap/>
            <w:vAlign w:val="bottom"/>
            <w:hideMark/>
          </w:tcPr>
          <w:p w14:paraId="3FBDEEC9" w14:textId="77777777" w:rsidR="00056FF2" w:rsidRPr="00056FF2" w:rsidRDefault="00056FF2" w:rsidP="00056FF2">
            <w:pPr>
              <w:widowControl/>
              <w:suppressAutoHyphens w:val="0"/>
              <w:rPr>
                <w:rFonts w:eastAsia="Times New Roman" w:cs="Calibri"/>
                <w:color w:val="000000"/>
                <w:kern w:val="0"/>
                <w:szCs w:val="22"/>
                <w:lang w:eastAsia="hr-HR" w:bidi="ar-SA"/>
              </w:rPr>
            </w:pPr>
          </w:p>
        </w:tc>
        <w:tc>
          <w:tcPr>
            <w:tcW w:w="960" w:type="dxa"/>
            <w:tcBorders>
              <w:top w:val="nil"/>
              <w:left w:val="nil"/>
              <w:bottom w:val="nil"/>
              <w:right w:val="nil"/>
            </w:tcBorders>
            <w:shd w:val="clear" w:color="auto" w:fill="auto"/>
            <w:noWrap/>
            <w:vAlign w:val="bottom"/>
            <w:hideMark/>
          </w:tcPr>
          <w:p w14:paraId="747E6D6F"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3139220D"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77DC27C2"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960" w:type="dxa"/>
            <w:tcBorders>
              <w:top w:val="nil"/>
              <w:left w:val="nil"/>
              <w:bottom w:val="nil"/>
              <w:right w:val="nil"/>
            </w:tcBorders>
            <w:shd w:val="clear" w:color="auto" w:fill="auto"/>
            <w:noWrap/>
            <w:vAlign w:val="bottom"/>
            <w:hideMark/>
          </w:tcPr>
          <w:p w14:paraId="53EE31EA"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222" w:type="dxa"/>
            <w:vAlign w:val="center"/>
            <w:hideMark/>
          </w:tcPr>
          <w:p w14:paraId="73FDC255"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222" w:type="dxa"/>
            <w:vAlign w:val="center"/>
            <w:hideMark/>
          </w:tcPr>
          <w:p w14:paraId="69153F65"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222" w:type="dxa"/>
            <w:vAlign w:val="center"/>
            <w:hideMark/>
          </w:tcPr>
          <w:p w14:paraId="6F2E0418"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222" w:type="dxa"/>
            <w:vAlign w:val="center"/>
            <w:hideMark/>
          </w:tcPr>
          <w:p w14:paraId="535FF6F7"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222" w:type="dxa"/>
            <w:vAlign w:val="center"/>
            <w:hideMark/>
          </w:tcPr>
          <w:p w14:paraId="23925173"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c>
          <w:tcPr>
            <w:tcW w:w="222" w:type="dxa"/>
            <w:vAlign w:val="center"/>
            <w:hideMark/>
          </w:tcPr>
          <w:p w14:paraId="3F4B7BF3" w14:textId="77777777" w:rsidR="00056FF2" w:rsidRPr="00056FF2" w:rsidRDefault="00056FF2" w:rsidP="00056FF2">
            <w:pPr>
              <w:widowControl/>
              <w:suppressAutoHyphens w:val="0"/>
              <w:rPr>
                <w:rFonts w:ascii="Times New Roman" w:eastAsia="Times New Roman" w:hAnsi="Times New Roman" w:cs="Times New Roman"/>
                <w:kern w:val="0"/>
                <w:sz w:val="20"/>
                <w:szCs w:val="20"/>
                <w:lang w:eastAsia="hr-HR" w:bidi="ar-SA"/>
              </w:rPr>
            </w:pPr>
          </w:p>
        </w:tc>
      </w:tr>
    </w:tbl>
    <w:p w14:paraId="79132971" w14:textId="02AF6058" w:rsidR="003E1C97" w:rsidRDefault="002731E6" w:rsidP="003E1C97">
      <w:pPr>
        <w:jc w:val="center"/>
      </w:pPr>
      <w:r w:rsidRPr="002731E6">
        <w:rPr>
          <w:noProof/>
          <w:lang w:eastAsia="hr-HR" w:bidi="ar-SA"/>
        </w:rPr>
        <w:lastRenderedPageBreak/>
        <w:drawing>
          <wp:inline distT="0" distB="0" distL="0" distR="0" wp14:anchorId="4CB56BCA" wp14:editId="7C693248">
            <wp:extent cx="8229600" cy="5261276"/>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29600" cy="5261276"/>
                    </a:xfrm>
                    <a:prstGeom prst="rect">
                      <a:avLst/>
                    </a:prstGeom>
                    <a:noFill/>
                    <a:ln>
                      <a:noFill/>
                    </a:ln>
                  </pic:spPr>
                </pic:pic>
              </a:graphicData>
            </a:graphic>
          </wp:inline>
        </w:drawing>
      </w:r>
    </w:p>
    <w:p w14:paraId="58CFD2C0" w14:textId="06D48F53" w:rsidR="0070162B" w:rsidRDefault="0070162B" w:rsidP="003E1C97">
      <w:pPr>
        <w:jc w:val="center"/>
      </w:pPr>
    </w:p>
    <w:p w14:paraId="7DCD1AA1" w14:textId="35F8706B" w:rsidR="0070162B" w:rsidRDefault="002731E6" w:rsidP="003E1C97">
      <w:pPr>
        <w:jc w:val="center"/>
      </w:pPr>
      <w:r w:rsidRPr="002731E6">
        <w:rPr>
          <w:noProof/>
          <w:lang w:eastAsia="hr-HR" w:bidi="ar-SA"/>
        </w:rPr>
        <w:lastRenderedPageBreak/>
        <w:drawing>
          <wp:inline distT="0" distB="0" distL="0" distR="0" wp14:anchorId="47CDF8E8" wp14:editId="0FE5FD91">
            <wp:extent cx="7192370" cy="6531610"/>
            <wp:effectExtent l="0" t="0" r="8890" b="254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08512" cy="6546269"/>
                    </a:xfrm>
                    <a:prstGeom prst="rect">
                      <a:avLst/>
                    </a:prstGeom>
                    <a:noFill/>
                    <a:ln>
                      <a:noFill/>
                    </a:ln>
                  </pic:spPr>
                </pic:pic>
              </a:graphicData>
            </a:graphic>
          </wp:inline>
        </w:drawing>
      </w:r>
    </w:p>
    <w:sectPr w:rsidR="0070162B" w:rsidSect="00174E3E">
      <w:footerReference w:type="default" r:id="rId16"/>
      <w:pgSz w:w="15840" w:h="12240" w:orient="landscape"/>
      <w:pgMar w:top="1440" w:right="1440" w:bottom="1440" w:left="1440" w:header="0"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DC9F6" w14:textId="77777777" w:rsidR="00001DA8" w:rsidRDefault="00001DA8" w:rsidP="00FD3D73">
      <w:r>
        <w:separator/>
      </w:r>
    </w:p>
  </w:endnote>
  <w:endnote w:type="continuationSeparator" w:id="0">
    <w:p w14:paraId="4ED39AE1" w14:textId="77777777" w:rsidR="00001DA8" w:rsidRDefault="00001DA8" w:rsidP="00FD3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EE"/>
    <w:family w:val="roman"/>
    <w:pitch w:val="variable"/>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424F9" w14:textId="4A0A199D" w:rsidR="002E51A8" w:rsidRDefault="002E51A8">
    <w:pPr>
      <w:pStyle w:val="Podnoje"/>
    </w:pPr>
  </w:p>
  <w:p w14:paraId="008589F6" w14:textId="77777777" w:rsidR="002E51A8" w:rsidRDefault="002E51A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5FEBD" w14:textId="77777777" w:rsidR="00001DA8" w:rsidRDefault="00001DA8" w:rsidP="00FD3D73">
      <w:r>
        <w:separator/>
      </w:r>
    </w:p>
  </w:footnote>
  <w:footnote w:type="continuationSeparator" w:id="0">
    <w:p w14:paraId="7BB77492" w14:textId="77777777" w:rsidR="00001DA8" w:rsidRDefault="00001DA8" w:rsidP="00FD3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25262"/>
    <w:multiLevelType w:val="hybridMultilevel"/>
    <w:tmpl w:val="83E0A4DE"/>
    <w:lvl w:ilvl="0" w:tplc="664E2AF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E88225C"/>
    <w:multiLevelType w:val="hybridMultilevel"/>
    <w:tmpl w:val="B16E7474"/>
    <w:lvl w:ilvl="0" w:tplc="4404CD0E">
      <w:start w:val="26"/>
      <w:numFmt w:val="decimal"/>
      <w:lvlText w:val="%1."/>
      <w:lvlJc w:val="left"/>
      <w:pPr>
        <w:ind w:left="720" w:hanging="360"/>
      </w:pPr>
      <w:rPr>
        <w:rFonts w:hint="default"/>
        <w:b/>
        <w:strike w:val="0"/>
        <w:color w:val="000000" w:themeColor="text1"/>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CA6A9D"/>
    <w:multiLevelType w:val="hybridMultilevel"/>
    <w:tmpl w:val="3B64B73C"/>
    <w:lvl w:ilvl="0" w:tplc="CA5E0CFA">
      <w:start w:val="3"/>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01D6B03"/>
    <w:multiLevelType w:val="hybridMultilevel"/>
    <w:tmpl w:val="12EEA6F8"/>
    <w:lvl w:ilvl="0" w:tplc="FB9AE6A4">
      <w:start w:val="1"/>
      <w:numFmt w:val="decimal"/>
      <w:lvlText w:val="%1."/>
      <w:lvlJc w:val="left"/>
      <w:pPr>
        <w:ind w:left="360" w:hanging="360"/>
      </w:pPr>
      <w:rPr>
        <w:rFonts w:ascii="Times New Roman" w:hAnsi="Times New Roman" w:cs="Times New Roman" w:hint="default"/>
        <w:b/>
        <w:strike w:val="0"/>
        <w:color w:val="000000" w:themeColor="text1"/>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76D30F0"/>
    <w:multiLevelType w:val="hybridMultilevel"/>
    <w:tmpl w:val="225440E8"/>
    <w:lvl w:ilvl="0" w:tplc="152448E6">
      <w:start w:val="18"/>
      <w:numFmt w:val="bullet"/>
      <w:lvlText w:val="-"/>
      <w:lvlJc w:val="left"/>
      <w:pPr>
        <w:ind w:left="720" w:hanging="360"/>
      </w:pPr>
      <w:rPr>
        <w:rFonts w:ascii="Arial" w:eastAsia="NSimSun" w:hAnsi="Arial" w:cs="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77564AC"/>
    <w:multiLevelType w:val="hybridMultilevel"/>
    <w:tmpl w:val="66E852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6337165"/>
    <w:multiLevelType w:val="hybridMultilevel"/>
    <w:tmpl w:val="0C1CF89E"/>
    <w:lvl w:ilvl="0" w:tplc="7E0E6E18">
      <w:start w:val="1"/>
      <w:numFmt w:val="bullet"/>
      <w:lvlText w:val="-"/>
      <w:lvlJc w:val="left"/>
      <w:pPr>
        <w:ind w:left="720" w:hanging="360"/>
      </w:pPr>
      <w:rPr>
        <w:rFonts w:ascii="Calibri" w:eastAsia="NSimSu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C5C5FFC"/>
    <w:multiLevelType w:val="hybridMultilevel"/>
    <w:tmpl w:val="5916F6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6D473CE"/>
    <w:multiLevelType w:val="hybridMultilevel"/>
    <w:tmpl w:val="613A5D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E69486E"/>
    <w:multiLevelType w:val="hybridMultilevel"/>
    <w:tmpl w:val="A9DCE81E"/>
    <w:lvl w:ilvl="0" w:tplc="664E2AF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0C42E32"/>
    <w:multiLevelType w:val="hybridMultilevel"/>
    <w:tmpl w:val="DD4E903A"/>
    <w:lvl w:ilvl="0" w:tplc="884688FE">
      <w:start w:val="1"/>
      <w:numFmt w:val="bullet"/>
      <w:lvlText w:val="-"/>
      <w:lvlJc w:val="left"/>
      <w:pPr>
        <w:ind w:left="720" w:hanging="360"/>
      </w:pPr>
      <w:rPr>
        <w:rFonts w:ascii="Calibri" w:eastAsia="NSimSu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5027422"/>
    <w:multiLevelType w:val="hybridMultilevel"/>
    <w:tmpl w:val="34A6530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66A763F"/>
    <w:multiLevelType w:val="multilevel"/>
    <w:tmpl w:val="3AD68F02"/>
    <w:lvl w:ilvl="0">
      <w:start w:val="1"/>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D6B1981"/>
    <w:multiLevelType w:val="multilevel"/>
    <w:tmpl w:val="57B8C9A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61315194"/>
    <w:multiLevelType w:val="multilevel"/>
    <w:tmpl w:val="D33EA7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A267979"/>
    <w:multiLevelType w:val="hybridMultilevel"/>
    <w:tmpl w:val="ADF40698"/>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3140DFA"/>
    <w:multiLevelType w:val="hybridMultilevel"/>
    <w:tmpl w:val="F2CAAF98"/>
    <w:lvl w:ilvl="0" w:tplc="812883C0">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4215E5F"/>
    <w:multiLevelType w:val="hybridMultilevel"/>
    <w:tmpl w:val="796238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D5A2FFE"/>
    <w:multiLevelType w:val="hybridMultilevel"/>
    <w:tmpl w:val="B11C0D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6"/>
  </w:num>
  <w:num w:numId="4">
    <w:abstractNumId w:val="10"/>
  </w:num>
  <w:num w:numId="5">
    <w:abstractNumId w:val="3"/>
  </w:num>
  <w:num w:numId="6">
    <w:abstractNumId w:val="1"/>
  </w:num>
  <w:num w:numId="7">
    <w:abstractNumId w:val="9"/>
  </w:num>
  <w:num w:numId="8">
    <w:abstractNumId w:val="15"/>
  </w:num>
  <w:num w:numId="9">
    <w:abstractNumId w:val="0"/>
  </w:num>
  <w:num w:numId="10">
    <w:abstractNumId w:val="4"/>
  </w:num>
  <w:num w:numId="11">
    <w:abstractNumId w:val="16"/>
  </w:num>
  <w:num w:numId="12">
    <w:abstractNumId w:val="11"/>
  </w:num>
  <w:num w:numId="13">
    <w:abstractNumId w:val="18"/>
  </w:num>
  <w:num w:numId="14">
    <w:abstractNumId w:val="5"/>
  </w:num>
  <w:num w:numId="15">
    <w:abstractNumId w:val="7"/>
  </w:num>
  <w:num w:numId="16">
    <w:abstractNumId w:val="17"/>
  </w:num>
  <w:num w:numId="17">
    <w:abstractNumId w:val="8"/>
  </w:num>
  <w:num w:numId="18">
    <w:abstractNumId w:val="2"/>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46B"/>
    <w:rsid w:val="00001DA8"/>
    <w:rsid w:val="000350D6"/>
    <w:rsid w:val="000355D5"/>
    <w:rsid w:val="00036379"/>
    <w:rsid w:val="000430EB"/>
    <w:rsid w:val="00044B84"/>
    <w:rsid w:val="00056FF2"/>
    <w:rsid w:val="000576C2"/>
    <w:rsid w:val="000603F3"/>
    <w:rsid w:val="00062EC2"/>
    <w:rsid w:val="000657BA"/>
    <w:rsid w:val="00071CB7"/>
    <w:rsid w:val="00076CBA"/>
    <w:rsid w:val="0008793E"/>
    <w:rsid w:val="000A0F64"/>
    <w:rsid w:val="000A2726"/>
    <w:rsid w:val="000A7417"/>
    <w:rsid w:val="000B627C"/>
    <w:rsid w:val="000D410B"/>
    <w:rsid w:val="000E0F8A"/>
    <w:rsid w:val="000E7A39"/>
    <w:rsid w:val="000F2343"/>
    <w:rsid w:val="000F42DF"/>
    <w:rsid w:val="000F772B"/>
    <w:rsid w:val="00100B65"/>
    <w:rsid w:val="00111DC5"/>
    <w:rsid w:val="00124073"/>
    <w:rsid w:val="001317CD"/>
    <w:rsid w:val="00132849"/>
    <w:rsid w:val="00132C9E"/>
    <w:rsid w:val="001371D6"/>
    <w:rsid w:val="00142B2A"/>
    <w:rsid w:val="00143088"/>
    <w:rsid w:val="00145D19"/>
    <w:rsid w:val="00146962"/>
    <w:rsid w:val="00151629"/>
    <w:rsid w:val="00172E93"/>
    <w:rsid w:val="001742D4"/>
    <w:rsid w:val="00174E3E"/>
    <w:rsid w:val="00176C10"/>
    <w:rsid w:val="00183195"/>
    <w:rsid w:val="00187A1D"/>
    <w:rsid w:val="001A4ED5"/>
    <w:rsid w:val="001C0E89"/>
    <w:rsid w:val="001C57A4"/>
    <w:rsid w:val="001D7A2D"/>
    <w:rsid w:val="001E4183"/>
    <w:rsid w:val="001F0B1A"/>
    <w:rsid w:val="001F377E"/>
    <w:rsid w:val="00200A18"/>
    <w:rsid w:val="00206DBC"/>
    <w:rsid w:val="00235A41"/>
    <w:rsid w:val="00242394"/>
    <w:rsid w:val="0027146B"/>
    <w:rsid w:val="002731E6"/>
    <w:rsid w:val="002736D4"/>
    <w:rsid w:val="00275243"/>
    <w:rsid w:val="00275B96"/>
    <w:rsid w:val="00276495"/>
    <w:rsid w:val="0028212C"/>
    <w:rsid w:val="00293CC4"/>
    <w:rsid w:val="002A0C0C"/>
    <w:rsid w:val="002B5564"/>
    <w:rsid w:val="002C3B3B"/>
    <w:rsid w:val="002E51A8"/>
    <w:rsid w:val="002E7D1E"/>
    <w:rsid w:val="002F0EA9"/>
    <w:rsid w:val="002F2F71"/>
    <w:rsid w:val="002F4D2F"/>
    <w:rsid w:val="003028E6"/>
    <w:rsid w:val="0030340D"/>
    <w:rsid w:val="0030650B"/>
    <w:rsid w:val="00320CB7"/>
    <w:rsid w:val="0033095B"/>
    <w:rsid w:val="00334F21"/>
    <w:rsid w:val="00335D81"/>
    <w:rsid w:val="00341C37"/>
    <w:rsid w:val="003451CE"/>
    <w:rsid w:val="00345A4C"/>
    <w:rsid w:val="00351349"/>
    <w:rsid w:val="003609C3"/>
    <w:rsid w:val="0036283B"/>
    <w:rsid w:val="00367F96"/>
    <w:rsid w:val="003772D2"/>
    <w:rsid w:val="00381DBD"/>
    <w:rsid w:val="00383487"/>
    <w:rsid w:val="00385235"/>
    <w:rsid w:val="00386AE5"/>
    <w:rsid w:val="00390ECC"/>
    <w:rsid w:val="00392059"/>
    <w:rsid w:val="003B5AC9"/>
    <w:rsid w:val="003B5F38"/>
    <w:rsid w:val="003B66F9"/>
    <w:rsid w:val="003C2D97"/>
    <w:rsid w:val="003C3863"/>
    <w:rsid w:val="003C7884"/>
    <w:rsid w:val="003E079D"/>
    <w:rsid w:val="003E1C97"/>
    <w:rsid w:val="003E3EDE"/>
    <w:rsid w:val="003F0D0D"/>
    <w:rsid w:val="00400884"/>
    <w:rsid w:val="004011CE"/>
    <w:rsid w:val="004120DC"/>
    <w:rsid w:val="004217BC"/>
    <w:rsid w:val="0042207B"/>
    <w:rsid w:val="00423D79"/>
    <w:rsid w:val="00426C18"/>
    <w:rsid w:val="004373B2"/>
    <w:rsid w:val="00443458"/>
    <w:rsid w:val="00444750"/>
    <w:rsid w:val="00444BE5"/>
    <w:rsid w:val="00445005"/>
    <w:rsid w:val="0044642B"/>
    <w:rsid w:val="004533B8"/>
    <w:rsid w:val="00460D66"/>
    <w:rsid w:val="00463686"/>
    <w:rsid w:val="00464501"/>
    <w:rsid w:val="00467106"/>
    <w:rsid w:val="00472A90"/>
    <w:rsid w:val="004762CC"/>
    <w:rsid w:val="0047772F"/>
    <w:rsid w:val="00484FFF"/>
    <w:rsid w:val="00490147"/>
    <w:rsid w:val="004A2872"/>
    <w:rsid w:val="004A4717"/>
    <w:rsid w:val="004A6CC3"/>
    <w:rsid w:val="004C1430"/>
    <w:rsid w:val="004C4008"/>
    <w:rsid w:val="004C5BB3"/>
    <w:rsid w:val="004C5EBD"/>
    <w:rsid w:val="004D016E"/>
    <w:rsid w:val="004D641D"/>
    <w:rsid w:val="004E49C2"/>
    <w:rsid w:val="004E5B1C"/>
    <w:rsid w:val="005006DD"/>
    <w:rsid w:val="005021A1"/>
    <w:rsid w:val="00504682"/>
    <w:rsid w:val="00525D0E"/>
    <w:rsid w:val="00535EB5"/>
    <w:rsid w:val="00540CC2"/>
    <w:rsid w:val="005415AB"/>
    <w:rsid w:val="00555713"/>
    <w:rsid w:val="0056142E"/>
    <w:rsid w:val="00567EFF"/>
    <w:rsid w:val="0058610E"/>
    <w:rsid w:val="00592710"/>
    <w:rsid w:val="005A1992"/>
    <w:rsid w:val="005A2431"/>
    <w:rsid w:val="005A29C7"/>
    <w:rsid w:val="005A711F"/>
    <w:rsid w:val="005B1215"/>
    <w:rsid w:val="005B2409"/>
    <w:rsid w:val="005B302E"/>
    <w:rsid w:val="005B4B3A"/>
    <w:rsid w:val="005B7DC3"/>
    <w:rsid w:val="005C2B67"/>
    <w:rsid w:val="005C62E6"/>
    <w:rsid w:val="005D10D4"/>
    <w:rsid w:val="005D6F67"/>
    <w:rsid w:val="005D7086"/>
    <w:rsid w:val="005F4223"/>
    <w:rsid w:val="005F7168"/>
    <w:rsid w:val="00606924"/>
    <w:rsid w:val="00607291"/>
    <w:rsid w:val="00622451"/>
    <w:rsid w:val="00625117"/>
    <w:rsid w:val="00626ABD"/>
    <w:rsid w:val="0064379B"/>
    <w:rsid w:val="00644901"/>
    <w:rsid w:val="00644E66"/>
    <w:rsid w:val="0065719B"/>
    <w:rsid w:val="00660AD5"/>
    <w:rsid w:val="00662938"/>
    <w:rsid w:val="006634CF"/>
    <w:rsid w:val="00664400"/>
    <w:rsid w:val="0066514A"/>
    <w:rsid w:val="00665DA7"/>
    <w:rsid w:val="0068320D"/>
    <w:rsid w:val="00686398"/>
    <w:rsid w:val="006A537A"/>
    <w:rsid w:val="006B1066"/>
    <w:rsid w:val="006C5229"/>
    <w:rsid w:val="006C62A4"/>
    <w:rsid w:val="006C6330"/>
    <w:rsid w:val="006C7072"/>
    <w:rsid w:val="006D61CF"/>
    <w:rsid w:val="006D7B4A"/>
    <w:rsid w:val="006E03F2"/>
    <w:rsid w:val="006F6C6D"/>
    <w:rsid w:val="0070162B"/>
    <w:rsid w:val="00711CA1"/>
    <w:rsid w:val="00714B14"/>
    <w:rsid w:val="007207D9"/>
    <w:rsid w:val="007222EE"/>
    <w:rsid w:val="00750493"/>
    <w:rsid w:val="007623D1"/>
    <w:rsid w:val="00765926"/>
    <w:rsid w:val="007717DA"/>
    <w:rsid w:val="007774D3"/>
    <w:rsid w:val="00784664"/>
    <w:rsid w:val="007849A5"/>
    <w:rsid w:val="00792BD7"/>
    <w:rsid w:val="00792E69"/>
    <w:rsid w:val="0079435D"/>
    <w:rsid w:val="007977B7"/>
    <w:rsid w:val="007A40F1"/>
    <w:rsid w:val="007B294A"/>
    <w:rsid w:val="007B7AD5"/>
    <w:rsid w:val="007C19E6"/>
    <w:rsid w:val="007C30BA"/>
    <w:rsid w:val="007C369F"/>
    <w:rsid w:val="007C509B"/>
    <w:rsid w:val="007C71CA"/>
    <w:rsid w:val="007D0FF9"/>
    <w:rsid w:val="007D676B"/>
    <w:rsid w:val="007D7555"/>
    <w:rsid w:val="007E0399"/>
    <w:rsid w:val="007E0CE4"/>
    <w:rsid w:val="007E497B"/>
    <w:rsid w:val="007E6239"/>
    <w:rsid w:val="007E7E3D"/>
    <w:rsid w:val="00802691"/>
    <w:rsid w:val="008031FD"/>
    <w:rsid w:val="00805C97"/>
    <w:rsid w:val="008064A7"/>
    <w:rsid w:val="008064F8"/>
    <w:rsid w:val="0081053F"/>
    <w:rsid w:val="00812CBC"/>
    <w:rsid w:val="00814931"/>
    <w:rsid w:val="008161D5"/>
    <w:rsid w:val="00825B4F"/>
    <w:rsid w:val="008265ED"/>
    <w:rsid w:val="00836F31"/>
    <w:rsid w:val="008477A2"/>
    <w:rsid w:val="00850F10"/>
    <w:rsid w:val="00851939"/>
    <w:rsid w:val="00851F6F"/>
    <w:rsid w:val="00857593"/>
    <w:rsid w:val="00867651"/>
    <w:rsid w:val="00872272"/>
    <w:rsid w:val="008A4B40"/>
    <w:rsid w:val="008B60A2"/>
    <w:rsid w:val="008B6592"/>
    <w:rsid w:val="008D5113"/>
    <w:rsid w:val="008E6188"/>
    <w:rsid w:val="008F01B2"/>
    <w:rsid w:val="00901645"/>
    <w:rsid w:val="00902FD1"/>
    <w:rsid w:val="0090501A"/>
    <w:rsid w:val="009068B3"/>
    <w:rsid w:val="0090724D"/>
    <w:rsid w:val="009155C1"/>
    <w:rsid w:val="00933546"/>
    <w:rsid w:val="00934274"/>
    <w:rsid w:val="00934D76"/>
    <w:rsid w:val="00937069"/>
    <w:rsid w:val="00964AC9"/>
    <w:rsid w:val="009666FE"/>
    <w:rsid w:val="00973F9C"/>
    <w:rsid w:val="009800F9"/>
    <w:rsid w:val="0098642D"/>
    <w:rsid w:val="00987439"/>
    <w:rsid w:val="0099192C"/>
    <w:rsid w:val="009C0E62"/>
    <w:rsid w:val="009D542C"/>
    <w:rsid w:val="009E0B24"/>
    <w:rsid w:val="009E2576"/>
    <w:rsid w:val="009E3B3C"/>
    <w:rsid w:val="009F5623"/>
    <w:rsid w:val="009F64EE"/>
    <w:rsid w:val="009F79DD"/>
    <w:rsid w:val="00A00333"/>
    <w:rsid w:val="00A105B3"/>
    <w:rsid w:val="00A10A1D"/>
    <w:rsid w:val="00A11957"/>
    <w:rsid w:val="00A12C1F"/>
    <w:rsid w:val="00A279DB"/>
    <w:rsid w:val="00A37095"/>
    <w:rsid w:val="00A5347C"/>
    <w:rsid w:val="00A66273"/>
    <w:rsid w:val="00A8138B"/>
    <w:rsid w:val="00A91CF0"/>
    <w:rsid w:val="00A94823"/>
    <w:rsid w:val="00AA351B"/>
    <w:rsid w:val="00AB54AC"/>
    <w:rsid w:val="00AB6404"/>
    <w:rsid w:val="00AC03EB"/>
    <w:rsid w:val="00AD1654"/>
    <w:rsid w:val="00AD403B"/>
    <w:rsid w:val="00AE2D9E"/>
    <w:rsid w:val="00AE4F6A"/>
    <w:rsid w:val="00AF19D0"/>
    <w:rsid w:val="00AF275D"/>
    <w:rsid w:val="00B01A41"/>
    <w:rsid w:val="00B020D1"/>
    <w:rsid w:val="00B10268"/>
    <w:rsid w:val="00B2136E"/>
    <w:rsid w:val="00B30818"/>
    <w:rsid w:val="00B36A4B"/>
    <w:rsid w:val="00B53BF0"/>
    <w:rsid w:val="00B55D8F"/>
    <w:rsid w:val="00B64082"/>
    <w:rsid w:val="00B66DAC"/>
    <w:rsid w:val="00B71664"/>
    <w:rsid w:val="00B71B0C"/>
    <w:rsid w:val="00B71BA5"/>
    <w:rsid w:val="00B721AA"/>
    <w:rsid w:val="00B739EE"/>
    <w:rsid w:val="00BA59E7"/>
    <w:rsid w:val="00BA701D"/>
    <w:rsid w:val="00BD2270"/>
    <w:rsid w:val="00BD5FA2"/>
    <w:rsid w:val="00BD7384"/>
    <w:rsid w:val="00BF08FD"/>
    <w:rsid w:val="00BF74D7"/>
    <w:rsid w:val="00C2764E"/>
    <w:rsid w:val="00C3375F"/>
    <w:rsid w:val="00C4441B"/>
    <w:rsid w:val="00C473C0"/>
    <w:rsid w:val="00C504E3"/>
    <w:rsid w:val="00C55683"/>
    <w:rsid w:val="00C57111"/>
    <w:rsid w:val="00C705B7"/>
    <w:rsid w:val="00C85002"/>
    <w:rsid w:val="00CA0BFA"/>
    <w:rsid w:val="00CA46C8"/>
    <w:rsid w:val="00CB50BC"/>
    <w:rsid w:val="00CB5F07"/>
    <w:rsid w:val="00CC08AD"/>
    <w:rsid w:val="00CE4634"/>
    <w:rsid w:val="00D00D4A"/>
    <w:rsid w:val="00D02304"/>
    <w:rsid w:val="00D10C36"/>
    <w:rsid w:val="00D12DC1"/>
    <w:rsid w:val="00D12DDD"/>
    <w:rsid w:val="00D13DC9"/>
    <w:rsid w:val="00D3101C"/>
    <w:rsid w:val="00D35BAC"/>
    <w:rsid w:val="00D46559"/>
    <w:rsid w:val="00D50822"/>
    <w:rsid w:val="00D575F2"/>
    <w:rsid w:val="00D60ACC"/>
    <w:rsid w:val="00D66335"/>
    <w:rsid w:val="00D670A3"/>
    <w:rsid w:val="00D7351F"/>
    <w:rsid w:val="00D737C3"/>
    <w:rsid w:val="00D86B13"/>
    <w:rsid w:val="00D952CF"/>
    <w:rsid w:val="00DA41FA"/>
    <w:rsid w:val="00DA7FF5"/>
    <w:rsid w:val="00DB29DE"/>
    <w:rsid w:val="00DB2EEF"/>
    <w:rsid w:val="00DB64DF"/>
    <w:rsid w:val="00DD41B3"/>
    <w:rsid w:val="00DD4244"/>
    <w:rsid w:val="00DE10DD"/>
    <w:rsid w:val="00DE7C6F"/>
    <w:rsid w:val="00DF76E2"/>
    <w:rsid w:val="00DF7A5C"/>
    <w:rsid w:val="00E10ADB"/>
    <w:rsid w:val="00E13DB6"/>
    <w:rsid w:val="00E314A0"/>
    <w:rsid w:val="00E3364F"/>
    <w:rsid w:val="00E35166"/>
    <w:rsid w:val="00E41F45"/>
    <w:rsid w:val="00E43CA9"/>
    <w:rsid w:val="00E47B0A"/>
    <w:rsid w:val="00E51676"/>
    <w:rsid w:val="00E5274A"/>
    <w:rsid w:val="00E5418F"/>
    <w:rsid w:val="00E555BA"/>
    <w:rsid w:val="00E77548"/>
    <w:rsid w:val="00E8373F"/>
    <w:rsid w:val="00E90936"/>
    <w:rsid w:val="00EA0DD6"/>
    <w:rsid w:val="00EA2202"/>
    <w:rsid w:val="00EC4FF0"/>
    <w:rsid w:val="00EF12C4"/>
    <w:rsid w:val="00F04741"/>
    <w:rsid w:val="00F10CB9"/>
    <w:rsid w:val="00F131C4"/>
    <w:rsid w:val="00F15661"/>
    <w:rsid w:val="00F35752"/>
    <w:rsid w:val="00F4454D"/>
    <w:rsid w:val="00F46811"/>
    <w:rsid w:val="00F524E5"/>
    <w:rsid w:val="00F60830"/>
    <w:rsid w:val="00F611E2"/>
    <w:rsid w:val="00F734F5"/>
    <w:rsid w:val="00F82745"/>
    <w:rsid w:val="00F87316"/>
    <w:rsid w:val="00F97767"/>
    <w:rsid w:val="00FA21B0"/>
    <w:rsid w:val="00FA51F9"/>
    <w:rsid w:val="00FA73CE"/>
    <w:rsid w:val="00FB661A"/>
    <w:rsid w:val="00FC0267"/>
    <w:rsid w:val="00FC2ED0"/>
    <w:rsid w:val="00FC50A1"/>
    <w:rsid w:val="00FC59F9"/>
    <w:rsid w:val="00FD323A"/>
    <w:rsid w:val="00FD3D73"/>
    <w:rsid w:val="00FD6EB3"/>
    <w:rsid w:val="00FE13D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755BE"/>
  <w15:docId w15:val="{3A4A2382-4BDF-44A4-81D6-50DB641E8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NSimSun" w:hAnsi="Calibri" w:cs="Arial"/>
        <w:kern w:val="2"/>
        <w:sz w:val="22"/>
        <w:szCs w:val="24"/>
        <w:lang w:val="en-GB"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lang w:val="hr-HR"/>
    </w:rPr>
  </w:style>
  <w:style w:type="paragraph" w:styleId="Naslov1">
    <w:name w:val="heading 1"/>
    <w:basedOn w:val="Normal"/>
    <w:next w:val="Normal"/>
    <w:link w:val="Naslov1Char"/>
    <w:uiPriority w:val="9"/>
    <w:qFormat/>
    <w:rsid w:val="00D35BAC"/>
    <w:pPr>
      <w:keepNext/>
      <w:keepLines/>
      <w:spacing w:before="240"/>
      <w:outlineLvl w:val="0"/>
    </w:pPr>
    <w:rPr>
      <w:rFonts w:asciiTheme="majorHAnsi" w:eastAsiaTheme="majorEastAsia" w:hAnsiTheme="majorHAnsi" w:cs="Mangal"/>
      <w:color w:val="365F91" w:themeColor="accent1" w:themeShade="BF"/>
      <w:sz w:val="32"/>
      <w:szCs w:val="29"/>
    </w:rPr>
  </w:style>
  <w:style w:type="paragraph" w:styleId="Naslov4">
    <w:name w:val="heading 4"/>
    <w:basedOn w:val="Heading"/>
    <w:next w:val="Tijeloteksta"/>
    <w:qFormat/>
    <w:pPr>
      <w:spacing w:before="120"/>
      <w:outlineLvl w:val="3"/>
    </w:pPr>
    <w:rPr>
      <w:rFonts w:ascii="Liberation Serif" w:eastAsia="NSimSun" w:hAnsi="Liberation Serif"/>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rPr>
      <w:color w:val="000080"/>
      <w:u w:val="single"/>
    </w:rPr>
  </w:style>
  <w:style w:type="paragraph" w:customStyle="1" w:styleId="Heading">
    <w:name w:val="Heading"/>
    <w:basedOn w:val="Normal"/>
    <w:next w:val="Tijeloteksta"/>
    <w:qFormat/>
    <w:pPr>
      <w:keepNext/>
      <w:spacing w:before="240" w:after="120"/>
    </w:pPr>
    <w:rPr>
      <w:rFonts w:ascii="Liberation Sans" w:eastAsia="Microsoft YaHei" w:hAnsi="Liberation Sans"/>
      <w:sz w:val="28"/>
      <w:szCs w:val="28"/>
    </w:rPr>
  </w:style>
  <w:style w:type="paragraph" w:styleId="Tijeloteksta">
    <w:name w:val="Body Text"/>
    <w:basedOn w:val="Normal"/>
    <w:pPr>
      <w:spacing w:after="140" w:line="276" w:lineRule="auto"/>
    </w:pPr>
  </w:style>
  <w:style w:type="paragraph" w:styleId="Popis">
    <w:name w:val="List"/>
    <w:basedOn w:val="Tijeloteksta"/>
  </w:style>
  <w:style w:type="paragraph" w:styleId="Opisslike">
    <w:name w:val="caption"/>
    <w:basedOn w:val="Normal"/>
    <w:qFormat/>
    <w:pPr>
      <w:suppressLineNumbers/>
      <w:spacing w:before="120" w:after="120"/>
    </w:pPr>
    <w:rPr>
      <w:i/>
      <w:iCs/>
      <w:sz w:val="24"/>
    </w:rPr>
  </w:style>
  <w:style w:type="paragraph" w:customStyle="1" w:styleId="Index">
    <w:name w:val="Index"/>
    <w:basedOn w:val="Normal"/>
    <w:qFormat/>
    <w:pPr>
      <w:suppressLineNumbers/>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Tekstbalonia">
    <w:name w:val="Balloon Text"/>
    <w:basedOn w:val="Normal"/>
    <w:link w:val="TekstbaloniaChar"/>
    <w:uiPriority w:val="99"/>
    <w:semiHidden/>
    <w:unhideWhenUsed/>
    <w:rsid w:val="00D670A3"/>
    <w:rPr>
      <w:rFonts w:ascii="Tahoma" w:hAnsi="Tahoma" w:cs="Mangal"/>
      <w:sz w:val="16"/>
      <w:szCs w:val="14"/>
    </w:rPr>
  </w:style>
  <w:style w:type="character" w:customStyle="1" w:styleId="TekstbaloniaChar">
    <w:name w:val="Tekst balončića Char"/>
    <w:basedOn w:val="Zadanifontodlomka"/>
    <w:link w:val="Tekstbalonia"/>
    <w:uiPriority w:val="99"/>
    <w:semiHidden/>
    <w:rsid w:val="00D670A3"/>
    <w:rPr>
      <w:rFonts w:ascii="Tahoma" w:hAnsi="Tahoma" w:cs="Mangal"/>
      <w:sz w:val="16"/>
      <w:szCs w:val="14"/>
    </w:rPr>
  </w:style>
  <w:style w:type="character" w:customStyle="1" w:styleId="pt-zadanifontodlomka-000003">
    <w:name w:val="pt-zadanifontodlomka-000003"/>
    <w:basedOn w:val="Zadanifontodlomka"/>
    <w:rsid w:val="00D670A3"/>
  </w:style>
  <w:style w:type="paragraph" w:styleId="Tekstkrajnjebiljeke">
    <w:name w:val="endnote text"/>
    <w:basedOn w:val="Normal"/>
    <w:link w:val="TekstkrajnjebiljekeChar"/>
    <w:uiPriority w:val="99"/>
    <w:semiHidden/>
    <w:unhideWhenUsed/>
    <w:rsid w:val="00FD3D73"/>
    <w:rPr>
      <w:rFonts w:cs="Mangal"/>
      <w:sz w:val="20"/>
      <w:szCs w:val="18"/>
    </w:rPr>
  </w:style>
  <w:style w:type="character" w:customStyle="1" w:styleId="TekstkrajnjebiljekeChar">
    <w:name w:val="Tekst krajnje bilješke Char"/>
    <w:basedOn w:val="Zadanifontodlomka"/>
    <w:link w:val="Tekstkrajnjebiljeke"/>
    <w:uiPriority w:val="99"/>
    <w:semiHidden/>
    <w:rsid w:val="00FD3D73"/>
    <w:rPr>
      <w:rFonts w:cs="Mangal"/>
      <w:sz w:val="20"/>
      <w:szCs w:val="18"/>
    </w:rPr>
  </w:style>
  <w:style w:type="character" w:styleId="Referencakrajnjebiljeke">
    <w:name w:val="endnote reference"/>
    <w:basedOn w:val="Zadanifontodlomka"/>
    <w:uiPriority w:val="99"/>
    <w:semiHidden/>
    <w:unhideWhenUsed/>
    <w:rsid w:val="00FD3D73"/>
    <w:rPr>
      <w:vertAlign w:val="superscript"/>
    </w:rPr>
  </w:style>
  <w:style w:type="paragraph" w:styleId="Tekstfusnote">
    <w:name w:val="footnote text"/>
    <w:basedOn w:val="Normal"/>
    <w:link w:val="TekstfusnoteChar"/>
    <w:uiPriority w:val="99"/>
    <w:semiHidden/>
    <w:unhideWhenUsed/>
    <w:rsid w:val="00FD3D73"/>
    <w:rPr>
      <w:rFonts w:cs="Mangal"/>
      <w:sz w:val="20"/>
      <w:szCs w:val="18"/>
    </w:rPr>
  </w:style>
  <w:style w:type="character" w:customStyle="1" w:styleId="TekstfusnoteChar">
    <w:name w:val="Tekst fusnote Char"/>
    <w:basedOn w:val="Zadanifontodlomka"/>
    <w:link w:val="Tekstfusnote"/>
    <w:uiPriority w:val="99"/>
    <w:semiHidden/>
    <w:rsid w:val="00FD3D73"/>
    <w:rPr>
      <w:rFonts w:cs="Mangal"/>
      <w:sz w:val="20"/>
      <w:szCs w:val="18"/>
    </w:rPr>
  </w:style>
  <w:style w:type="character" w:styleId="Referencafusnote">
    <w:name w:val="footnote reference"/>
    <w:basedOn w:val="Zadanifontodlomka"/>
    <w:uiPriority w:val="99"/>
    <w:semiHidden/>
    <w:unhideWhenUsed/>
    <w:rsid w:val="00FD3D73"/>
    <w:rPr>
      <w:vertAlign w:val="superscript"/>
    </w:rPr>
  </w:style>
  <w:style w:type="paragraph" w:styleId="Odlomakpopisa">
    <w:name w:val="List Paragraph"/>
    <w:basedOn w:val="Normal"/>
    <w:uiPriority w:val="34"/>
    <w:qFormat/>
    <w:rsid w:val="00151629"/>
    <w:pPr>
      <w:ind w:left="720"/>
      <w:contextualSpacing/>
    </w:pPr>
    <w:rPr>
      <w:rFonts w:cs="Mangal"/>
    </w:rPr>
  </w:style>
  <w:style w:type="paragraph" w:styleId="Zaglavlje">
    <w:name w:val="header"/>
    <w:basedOn w:val="Normal"/>
    <w:link w:val="ZaglavljeChar"/>
    <w:uiPriority w:val="99"/>
    <w:unhideWhenUsed/>
    <w:rsid w:val="00E10ADB"/>
    <w:pPr>
      <w:tabs>
        <w:tab w:val="center" w:pos="4536"/>
        <w:tab w:val="right" w:pos="9072"/>
      </w:tabs>
    </w:pPr>
    <w:rPr>
      <w:rFonts w:cs="Mangal"/>
    </w:rPr>
  </w:style>
  <w:style w:type="character" w:customStyle="1" w:styleId="ZaglavljeChar">
    <w:name w:val="Zaglavlje Char"/>
    <w:basedOn w:val="Zadanifontodlomka"/>
    <w:link w:val="Zaglavlje"/>
    <w:uiPriority w:val="99"/>
    <w:rsid w:val="00E10ADB"/>
    <w:rPr>
      <w:rFonts w:cs="Mangal"/>
    </w:rPr>
  </w:style>
  <w:style w:type="paragraph" w:styleId="Podnoje">
    <w:name w:val="footer"/>
    <w:basedOn w:val="Normal"/>
    <w:link w:val="PodnojeChar"/>
    <w:uiPriority w:val="99"/>
    <w:unhideWhenUsed/>
    <w:rsid w:val="00E10ADB"/>
    <w:pPr>
      <w:tabs>
        <w:tab w:val="center" w:pos="4536"/>
        <w:tab w:val="right" w:pos="9072"/>
      </w:tabs>
    </w:pPr>
    <w:rPr>
      <w:rFonts w:cs="Mangal"/>
    </w:rPr>
  </w:style>
  <w:style w:type="character" w:customStyle="1" w:styleId="PodnojeChar">
    <w:name w:val="Podnožje Char"/>
    <w:basedOn w:val="Zadanifontodlomka"/>
    <w:link w:val="Podnoje"/>
    <w:uiPriority w:val="99"/>
    <w:rsid w:val="00E10ADB"/>
    <w:rPr>
      <w:rFonts w:cs="Mangal"/>
    </w:rPr>
  </w:style>
  <w:style w:type="table" w:styleId="Reetkatablice">
    <w:name w:val="Table Grid"/>
    <w:basedOn w:val="Obinatablica"/>
    <w:uiPriority w:val="59"/>
    <w:rsid w:val="009F5623"/>
    <w:pPr>
      <w:suppressAutoHyphens w:val="0"/>
    </w:pPr>
    <w:rPr>
      <w:rFonts w:asciiTheme="minorHAnsi" w:eastAsiaTheme="minorHAnsi" w:hAnsiTheme="minorHAnsi" w:cstheme="minorBidi"/>
      <w:kern w:val="0"/>
      <w:szCs w:val="22"/>
      <w:lang w:val="hr-HR"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uvlaka3">
    <w:name w:val="Body Text Indent 3"/>
    <w:basedOn w:val="Normal"/>
    <w:link w:val="Tijeloteksta-uvlaka3Char"/>
    <w:uiPriority w:val="99"/>
    <w:semiHidden/>
    <w:unhideWhenUsed/>
    <w:rsid w:val="009F5623"/>
    <w:pPr>
      <w:spacing w:after="120"/>
      <w:ind w:left="283"/>
    </w:pPr>
    <w:rPr>
      <w:rFonts w:cs="Mangal"/>
      <w:sz w:val="16"/>
      <w:szCs w:val="14"/>
    </w:rPr>
  </w:style>
  <w:style w:type="character" w:customStyle="1" w:styleId="Tijeloteksta-uvlaka3Char">
    <w:name w:val="Tijelo teksta - uvlaka 3 Char"/>
    <w:basedOn w:val="Zadanifontodlomka"/>
    <w:link w:val="Tijeloteksta-uvlaka3"/>
    <w:uiPriority w:val="99"/>
    <w:semiHidden/>
    <w:rsid w:val="009F5623"/>
    <w:rPr>
      <w:rFonts w:cs="Mangal"/>
      <w:sz w:val="16"/>
      <w:szCs w:val="14"/>
      <w:lang w:val="hr-HR"/>
    </w:rPr>
  </w:style>
  <w:style w:type="character" w:styleId="SlijeenaHiperveza">
    <w:name w:val="FollowedHyperlink"/>
    <w:basedOn w:val="Zadanifontodlomka"/>
    <w:uiPriority w:val="99"/>
    <w:semiHidden/>
    <w:unhideWhenUsed/>
    <w:rsid w:val="00174E3E"/>
    <w:rPr>
      <w:color w:val="800080"/>
      <w:u w:val="single"/>
    </w:rPr>
  </w:style>
  <w:style w:type="paragraph" w:customStyle="1" w:styleId="msonormal0">
    <w:name w:val="msonormal"/>
    <w:basedOn w:val="Normal"/>
    <w:rsid w:val="00174E3E"/>
    <w:pPr>
      <w:widowControl/>
      <w:suppressAutoHyphens w:val="0"/>
      <w:spacing w:before="100" w:beforeAutospacing="1" w:after="100" w:afterAutospacing="1"/>
    </w:pPr>
    <w:rPr>
      <w:rFonts w:ascii="Times New Roman" w:eastAsia="Times New Roman" w:hAnsi="Times New Roman" w:cs="Times New Roman"/>
      <w:kern w:val="0"/>
      <w:sz w:val="24"/>
      <w:lang w:eastAsia="hr-HR" w:bidi="ar-SA"/>
    </w:rPr>
  </w:style>
  <w:style w:type="paragraph" w:customStyle="1" w:styleId="xl127">
    <w:name w:val="xl127"/>
    <w:basedOn w:val="Normal"/>
    <w:rsid w:val="00174E3E"/>
    <w:pPr>
      <w:widowControl/>
      <w:pBdr>
        <w:top w:val="single" w:sz="4" w:space="0" w:color="848484"/>
        <w:left w:val="single" w:sz="4" w:space="0" w:color="848484"/>
        <w:bottom w:val="single" w:sz="4" w:space="0" w:color="848484"/>
        <w:right w:val="single" w:sz="4" w:space="0" w:color="848484"/>
      </w:pBdr>
      <w:suppressAutoHyphens w:val="0"/>
      <w:spacing w:before="100" w:beforeAutospacing="1" w:after="100" w:afterAutospacing="1"/>
      <w:jc w:val="right"/>
      <w:textAlignment w:val="center"/>
    </w:pPr>
    <w:rPr>
      <w:rFonts w:ascii="Arial" w:eastAsia="Times New Roman" w:hAnsi="Arial"/>
      <w:kern w:val="0"/>
      <w:sz w:val="24"/>
      <w:lang w:eastAsia="hr-HR" w:bidi="ar-SA"/>
    </w:rPr>
  </w:style>
  <w:style w:type="paragraph" w:customStyle="1" w:styleId="xl128">
    <w:name w:val="xl128"/>
    <w:basedOn w:val="Normal"/>
    <w:rsid w:val="00174E3E"/>
    <w:pPr>
      <w:widowControl/>
      <w:pBdr>
        <w:top w:val="single" w:sz="4" w:space="0" w:color="848484"/>
        <w:left w:val="single" w:sz="4" w:space="0" w:color="848484"/>
        <w:bottom w:val="single" w:sz="4" w:space="0" w:color="848484"/>
        <w:right w:val="single" w:sz="4" w:space="0" w:color="848484"/>
      </w:pBdr>
      <w:shd w:val="clear" w:color="000000" w:fill="FFFDC1"/>
      <w:suppressAutoHyphens w:val="0"/>
      <w:spacing w:before="100" w:beforeAutospacing="1" w:after="100" w:afterAutospacing="1"/>
      <w:textAlignment w:val="center"/>
    </w:pPr>
    <w:rPr>
      <w:rFonts w:ascii="Arial" w:eastAsia="Times New Roman" w:hAnsi="Arial"/>
      <w:kern w:val="0"/>
      <w:sz w:val="24"/>
      <w:lang w:eastAsia="hr-HR" w:bidi="ar-SA"/>
    </w:rPr>
  </w:style>
  <w:style w:type="paragraph" w:customStyle="1" w:styleId="xl129">
    <w:name w:val="xl129"/>
    <w:basedOn w:val="Normal"/>
    <w:rsid w:val="00174E3E"/>
    <w:pPr>
      <w:widowControl/>
      <w:suppressAutoHyphens w:val="0"/>
      <w:spacing w:before="100" w:beforeAutospacing="1" w:after="100" w:afterAutospacing="1"/>
    </w:pPr>
    <w:rPr>
      <w:rFonts w:ascii="Times New Roman" w:eastAsia="Times New Roman" w:hAnsi="Times New Roman" w:cs="Times New Roman"/>
      <w:kern w:val="0"/>
      <w:sz w:val="24"/>
      <w:lang w:eastAsia="hr-HR" w:bidi="ar-SA"/>
    </w:rPr>
  </w:style>
  <w:style w:type="paragraph" w:customStyle="1" w:styleId="xl130">
    <w:name w:val="xl130"/>
    <w:basedOn w:val="Normal"/>
    <w:rsid w:val="00174E3E"/>
    <w:pPr>
      <w:widowControl/>
      <w:pBdr>
        <w:top w:val="single" w:sz="4" w:space="0" w:color="848484"/>
        <w:left w:val="single" w:sz="4" w:space="7" w:color="848484"/>
        <w:bottom w:val="single" w:sz="4" w:space="0" w:color="848484"/>
        <w:right w:val="single" w:sz="4" w:space="0" w:color="848484"/>
      </w:pBdr>
      <w:shd w:val="clear" w:color="000000" w:fill="C3D6EB"/>
      <w:suppressAutoHyphens w:val="0"/>
      <w:spacing w:before="100" w:beforeAutospacing="1" w:after="100" w:afterAutospacing="1"/>
      <w:ind w:firstLineChars="100" w:firstLine="100"/>
      <w:textAlignment w:val="center"/>
    </w:pPr>
    <w:rPr>
      <w:rFonts w:ascii="Arial" w:eastAsia="Times New Roman" w:hAnsi="Arial"/>
      <w:kern w:val="0"/>
      <w:sz w:val="24"/>
      <w:lang w:eastAsia="hr-HR" w:bidi="ar-SA"/>
    </w:rPr>
  </w:style>
  <w:style w:type="paragraph" w:customStyle="1" w:styleId="xl131">
    <w:name w:val="xl131"/>
    <w:basedOn w:val="Normal"/>
    <w:rsid w:val="00174E3E"/>
    <w:pPr>
      <w:widowControl/>
      <w:pBdr>
        <w:top w:val="single" w:sz="4" w:space="0" w:color="848484"/>
        <w:left w:val="single" w:sz="4" w:space="0" w:color="848484"/>
        <w:bottom w:val="single" w:sz="4" w:space="0" w:color="848484"/>
        <w:right w:val="single" w:sz="4" w:space="0" w:color="848484"/>
      </w:pBdr>
      <w:shd w:val="clear" w:color="000000" w:fill="FFFDC1"/>
      <w:suppressAutoHyphens w:val="0"/>
      <w:spacing w:before="100" w:beforeAutospacing="1" w:after="100" w:afterAutospacing="1"/>
      <w:textAlignment w:val="center"/>
    </w:pPr>
    <w:rPr>
      <w:rFonts w:ascii="Arial" w:eastAsia="Times New Roman" w:hAnsi="Arial"/>
      <w:kern w:val="0"/>
      <w:sz w:val="24"/>
      <w:lang w:eastAsia="hr-HR" w:bidi="ar-SA"/>
    </w:rPr>
  </w:style>
  <w:style w:type="paragraph" w:customStyle="1" w:styleId="xl132">
    <w:name w:val="xl132"/>
    <w:basedOn w:val="Normal"/>
    <w:rsid w:val="00174E3E"/>
    <w:pPr>
      <w:widowControl/>
      <w:pBdr>
        <w:top w:val="single" w:sz="4" w:space="0" w:color="848484"/>
        <w:left w:val="single" w:sz="4" w:space="0" w:color="848484"/>
        <w:bottom w:val="single" w:sz="4" w:space="0" w:color="848484"/>
        <w:right w:val="single" w:sz="4" w:space="0" w:color="848484"/>
      </w:pBdr>
      <w:suppressAutoHyphens w:val="0"/>
      <w:spacing w:before="100" w:beforeAutospacing="1" w:after="100" w:afterAutospacing="1"/>
      <w:jc w:val="right"/>
      <w:textAlignment w:val="center"/>
    </w:pPr>
    <w:rPr>
      <w:rFonts w:ascii="Arial" w:eastAsia="Times New Roman" w:hAnsi="Arial"/>
      <w:kern w:val="0"/>
      <w:sz w:val="24"/>
      <w:lang w:eastAsia="hr-HR" w:bidi="ar-SA"/>
    </w:rPr>
  </w:style>
  <w:style w:type="paragraph" w:customStyle="1" w:styleId="xl133">
    <w:name w:val="xl133"/>
    <w:basedOn w:val="Normal"/>
    <w:rsid w:val="00174E3E"/>
    <w:pPr>
      <w:widowControl/>
      <w:pBdr>
        <w:top w:val="single" w:sz="4" w:space="0" w:color="848484"/>
        <w:left w:val="single" w:sz="4" w:space="0" w:color="848484"/>
        <w:bottom w:val="single" w:sz="4" w:space="0" w:color="848484"/>
        <w:right w:val="single" w:sz="4" w:space="0" w:color="848484"/>
      </w:pBdr>
      <w:shd w:val="clear" w:color="000000" w:fill="EFF6FB"/>
      <w:suppressAutoHyphens w:val="0"/>
      <w:spacing w:before="100" w:beforeAutospacing="1" w:after="100" w:afterAutospacing="1"/>
      <w:textAlignment w:val="center"/>
    </w:pPr>
    <w:rPr>
      <w:rFonts w:ascii="Arial" w:eastAsia="Times New Roman" w:hAnsi="Arial"/>
      <w:kern w:val="0"/>
      <w:sz w:val="24"/>
      <w:lang w:eastAsia="hr-HR" w:bidi="ar-SA"/>
    </w:rPr>
  </w:style>
  <w:style w:type="paragraph" w:customStyle="1" w:styleId="xl134">
    <w:name w:val="xl134"/>
    <w:basedOn w:val="Normal"/>
    <w:rsid w:val="00174E3E"/>
    <w:pPr>
      <w:widowControl/>
      <w:pBdr>
        <w:top w:val="single" w:sz="4" w:space="0" w:color="848484"/>
        <w:left w:val="single" w:sz="4" w:space="7" w:color="848484"/>
        <w:bottom w:val="single" w:sz="4" w:space="0" w:color="848484"/>
        <w:right w:val="single" w:sz="4" w:space="0" w:color="848484"/>
      </w:pBdr>
      <w:shd w:val="clear" w:color="000000" w:fill="D5E3F2"/>
      <w:suppressAutoHyphens w:val="0"/>
      <w:spacing w:before="100" w:beforeAutospacing="1" w:after="100" w:afterAutospacing="1"/>
      <w:ind w:firstLineChars="100" w:firstLine="100"/>
      <w:textAlignment w:val="center"/>
    </w:pPr>
    <w:rPr>
      <w:rFonts w:ascii="Arial" w:eastAsia="Times New Roman" w:hAnsi="Arial"/>
      <w:kern w:val="0"/>
      <w:sz w:val="24"/>
      <w:lang w:eastAsia="hr-HR" w:bidi="ar-SA"/>
    </w:rPr>
  </w:style>
  <w:style w:type="paragraph" w:customStyle="1" w:styleId="xl135">
    <w:name w:val="xl135"/>
    <w:basedOn w:val="Normal"/>
    <w:rsid w:val="00174E3E"/>
    <w:pPr>
      <w:widowControl/>
      <w:pBdr>
        <w:top w:val="single" w:sz="4" w:space="0" w:color="848484"/>
        <w:left w:val="single" w:sz="4" w:space="7" w:color="848484"/>
        <w:bottom w:val="single" w:sz="4" w:space="0" w:color="848484"/>
        <w:right w:val="single" w:sz="4" w:space="0" w:color="848484"/>
      </w:pBdr>
      <w:shd w:val="clear" w:color="000000" w:fill="D5E3F2"/>
      <w:suppressAutoHyphens w:val="0"/>
      <w:spacing w:before="100" w:beforeAutospacing="1" w:after="100" w:afterAutospacing="1"/>
      <w:ind w:firstLineChars="100" w:firstLine="100"/>
      <w:textAlignment w:val="center"/>
    </w:pPr>
    <w:rPr>
      <w:rFonts w:ascii="Arial" w:eastAsia="Times New Roman" w:hAnsi="Arial"/>
      <w:kern w:val="0"/>
      <w:sz w:val="24"/>
      <w:lang w:eastAsia="hr-HR" w:bidi="ar-SA"/>
    </w:rPr>
  </w:style>
  <w:style w:type="paragraph" w:customStyle="1" w:styleId="xl136">
    <w:name w:val="xl136"/>
    <w:basedOn w:val="Normal"/>
    <w:rsid w:val="00174E3E"/>
    <w:pPr>
      <w:widowControl/>
      <w:pBdr>
        <w:top w:val="single" w:sz="4" w:space="0" w:color="848484"/>
        <w:left w:val="single" w:sz="4" w:space="0" w:color="848484"/>
        <w:bottom w:val="single" w:sz="4" w:space="0" w:color="848484"/>
        <w:right w:val="single" w:sz="4" w:space="0" w:color="848484"/>
      </w:pBdr>
      <w:suppressAutoHyphens w:val="0"/>
      <w:spacing w:before="100" w:beforeAutospacing="1" w:after="100" w:afterAutospacing="1"/>
      <w:jc w:val="right"/>
      <w:textAlignment w:val="center"/>
    </w:pPr>
    <w:rPr>
      <w:rFonts w:ascii="Arial" w:eastAsia="Times New Roman" w:hAnsi="Arial"/>
      <w:kern w:val="0"/>
      <w:sz w:val="24"/>
      <w:lang w:eastAsia="hr-HR" w:bidi="ar-SA"/>
    </w:rPr>
  </w:style>
  <w:style w:type="paragraph" w:customStyle="1" w:styleId="xl137">
    <w:name w:val="xl137"/>
    <w:basedOn w:val="Normal"/>
    <w:rsid w:val="00174E3E"/>
    <w:pPr>
      <w:widowControl/>
      <w:pBdr>
        <w:top w:val="single" w:sz="4" w:space="0" w:color="848484"/>
        <w:left w:val="single" w:sz="4" w:space="27" w:color="848484"/>
        <w:bottom w:val="single" w:sz="4" w:space="0" w:color="848484"/>
        <w:right w:val="single" w:sz="4" w:space="0" w:color="848484"/>
      </w:pBdr>
      <w:shd w:val="clear" w:color="000000" w:fill="D5E3F2"/>
      <w:suppressAutoHyphens w:val="0"/>
      <w:spacing w:before="100" w:beforeAutospacing="1" w:after="100" w:afterAutospacing="1"/>
      <w:ind w:firstLineChars="400" w:firstLine="400"/>
      <w:textAlignment w:val="center"/>
    </w:pPr>
    <w:rPr>
      <w:rFonts w:ascii="Arial" w:eastAsia="Times New Roman" w:hAnsi="Arial"/>
      <w:kern w:val="0"/>
      <w:sz w:val="24"/>
      <w:lang w:eastAsia="hr-HR" w:bidi="ar-SA"/>
    </w:rPr>
  </w:style>
  <w:style w:type="paragraph" w:customStyle="1" w:styleId="xl138">
    <w:name w:val="xl138"/>
    <w:basedOn w:val="Normal"/>
    <w:rsid w:val="00174E3E"/>
    <w:pPr>
      <w:widowControl/>
      <w:pBdr>
        <w:top w:val="single" w:sz="4" w:space="0" w:color="848484"/>
        <w:left w:val="single" w:sz="4" w:space="7" w:color="848484"/>
        <w:bottom w:val="single" w:sz="4" w:space="0" w:color="848484"/>
        <w:right w:val="single" w:sz="4" w:space="0" w:color="848484"/>
      </w:pBdr>
      <w:shd w:val="clear" w:color="000000" w:fill="EFF6FB"/>
      <w:suppressAutoHyphens w:val="0"/>
      <w:spacing w:before="100" w:beforeAutospacing="1" w:after="100" w:afterAutospacing="1"/>
      <w:ind w:firstLineChars="100" w:firstLine="100"/>
      <w:textAlignment w:val="center"/>
    </w:pPr>
    <w:rPr>
      <w:rFonts w:ascii="Arial" w:eastAsia="Times New Roman" w:hAnsi="Arial"/>
      <w:b/>
      <w:bCs/>
      <w:kern w:val="0"/>
      <w:sz w:val="20"/>
      <w:szCs w:val="20"/>
      <w:lang w:eastAsia="hr-HR" w:bidi="ar-SA"/>
    </w:rPr>
  </w:style>
  <w:style w:type="paragraph" w:customStyle="1" w:styleId="xl139">
    <w:name w:val="xl139"/>
    <w:basedOn w:val="Normal"/>
    <w:rsid w:val="00174E3E"/>
    <w:pPr>
      <w:widowControl/>
      <w:pBdr>
        <w:top w:val="single" w:sz="4" w:space="0" w:color="848484"/>
        <w:left w:val="single" w:sz="4" w:space="0" w:color="848484"/>
        <w:bottom w:val="single" w:sz="4" w:space="0" w:color="848484"/>
        <w:right w:val="single" w:sz="4" w:space="0" w:color="848484"/>
      </w:pBdr>
      <w:shd w:val="clear" w:color="000000" w:fill="EFF6FB"/>
      <w:suppressAutoHyphens w:val="0"/>
      <w:spacing w:before="100" w:beforeAutospacing="1" w:after="100" w:afterAutospacing="1"/>
      <w:jc w:val="center"/>
      <w:textAlignment w:val="center"/>
    </w:pPr>
    <w:rPr>
      <w:rFonts w:ascii="Arial" w:eastAsia="Times New Roman" w:hAnsi="Arial"/>
      <w:b/>
      <w:bCs/>
      <w:kern w:val="0"/>
      <w:sz w:val="24"/>
      <w:lang w:eastAsia="hr-HR" w:bidi="ar-SA"/>
    </w:rPr>
  </w:style>
  <w:style w:type="paragraph" w:customStyle="1" w:styleId="xl140">
    <w:name w:val="xl140"/>
    <w:basedOn w:val="Normal"/>
    <w:rsid w:val="00174E3E"/>
    <w:pPr>
      <w:widowControl/>
      <w:pBdr>
        <w:top w:val="single" w:sz="4" w:space="0" w:color="848484"/>
        <w:left w:val="single" w:sz="4" w:space="0" w:color="848484"/>
        <w:bottom w:val="single" w:sz="4" w:space="0" w:color="848484"/>
        <w:right w:val="single" w:sz="4" w:space="0" w:color="848484"/>
      </w:pBdr>
      <w:shd w:val="clear" w:color="000000" w:fill="EFF6FB"/>
      <w:suppressAutoHyphens w:val="0"/>
      <w:spacing w:before="100" w:beforeAutospacing="1" w:after="100" w:afterAutospacing="1"/>
      <w:jc w:val="center"/>
      <w:textAlignment w:val="center"/>
    </w:pPr>
    <w:rPr>
      <w:rFonts w:ascii="Arial" w:eastAsia="Times New Roman" w:hAnsi="Arial"/>
      <w:b/>
      <w:bCs/>
      <w:kern w:val="0"/>
      <w:sz w:val="24"/>
      <w:lang w:eastAsia="hr-HR" w:bidi="ar-SA"/>
    </w:rPr>
  </w:style>
  <w:style w:type="paragraph" w:customStyle="1" w:styleId="xl142">
    <w:name w:val="xl142"/>
    <w:basedOn w:val="Normal"/>
    <w:rsid w:val="00174E3E"/>
    <w:pPr>
      <w:widowControl/>
      <w:pBdr>
        <w:top w:val="single" w:sz="4" w:space="0" w:color="848484"/>
        <w:left w:val="single" w:sz="4" w:space="20" w:color="848484"/>
        <w:bottom w:val="single" w:sz="4" w:space="0" w:color="848484"/>
        <w:right w:val="single" w:sz="4" w:space="0" w:color="848484"/>
      </w:pBdr>
      <w:shd w:val="clear" w:color="000000" w:fill="C3D6EB"/>
      <w:suppressAutoHyphens w:val="0"/>
      <w:spacing w:before="100" w:beforeAutospacing="1" w:after="100" w:afterAutospacing="1"/>
      <w:ind w:firstLineChars="300" w:firstLine="300"/>
      <w:textAlignment w:val="center"/>
    </w:pPr>
    <w:rPr>
      <w:rFonts w:ascii="Arial" w:eastAsia="Times New Roman" w:hAnsi="Arial"/>
      <w:kern w:val="0"/>
      <w:sz w:val="24"/>
      <w:lang w:eastAsia="hr-HR" w:bidi="ar-SA"/>
    </w:rPr>
  </w:style>
  <w:style w:type="paragraph" w:customStyle="1" w:styleId="xl143">
    <w:name w:val="xl143"/>
    <w:basedOn w:val="Normal"/>
    <w:rsid w:val="00174E3E"/>
    <w:pPr>
      <w:widowControl/>
      <w:pBdr>
        <w:top w:val="single" w:sz="4" w:space="0" w:color="848484"/>
        <w:left w:val="single" w:sz="4" w:space="31" w:color="848484"/>
        <w:bottom w:val="single" w:sz="4" w:space="0" w:color="848484"/>
        <w:right w:val="single" w:sz="4" w:space="0" w:color="848484"/>
      </w:pBdr>
      <w:shd w:val="clear" w:color="000000" w:fill="D5E3F2"/>
      <w:suppressAutoHyphens w:val="0"/>
      <w:spacing w:before="100" w:beforeAutospacing="1" w:after="100" w:afterAutospacing="1"/>
      <w:ind w:firstLineChars="500" w:firstLine="500"/>
      <w:textAlignment w:val="center"/>
    </w:pPr>
    <w:rPr>
      <w:rFonts w:ascii="Arial" w:eastAsia="Times New Roman" w:hAnsi="Arial"/>
      <w:kern w:val="0"/>
      <w:sz w:val="24"/>
      <w:lang w:eastAsia="hr-HR" w:bidi="ar-SA"/>
    </w:rPr>
  </w:style>
  <w:style w:type="paragraph" w:customStyle="1" w:styleId="xl144">
    <w:name w:val="xl144"/>
    <w:basedOn w:val="Normal"/>
    <w:rsid w:val="00174E3E"/>
    <w:pPr>
      <w:widowControl/>
      <w:pBdr>
        <w:top w:val="single" w:sz="4" w:space="0" w:color="848484"/>
        <w:left w:val="single" w:sz="4" w:space="31" w:color="848484"/>
        <w:bottom w:val="single" w:sz="4" w:space="0" w:color="848484"/>
        <w:right w:val="single" w:sz="4" w:space="0" w:color="848484"/>
      </w:pBdr>
      <w:shd w:val="clear" w:color="000000" w:fill="D5E3F2"/>
      <w:suppressAutoHyphens w:val="0"/>
      <w:spacing w:before="100" w:beforeAutospacing="1" w:after="100" w:afterAutospacing="1"/>
      <w:ind w:firstLineChars="600" w:firstLine="600"/>
      <w:textAlignment w:val="center"/>
    </w:pPr>
    <w:rPr>
      <w:rFonts w:ascii="Arial" w:eastAsia="Times New Roman" w:hAnsi="Arial"/>
      <w:kern w:val="0"/>
      <w:sz w:val="24"/>
      <w:lang w:eastAsia="hr-HR" w:bidi="ar-SA"/>
    </w:rPr>
  </w:style>
  <w:style w:type="paragraph" w:customStyle="1" w:styleId="xl145">
    <w:name w:val="xl145"/>
    <w:basedOn w:val="Normal"/>
    <w:rsid w:val="00174E3E"/>
    <w:pPr>
      <w:widowControl/>
      <w:pBdr>
        <w:top w:val="single" w:sz="4" w:space="0" w:color="848484"/>
        <w:left w:val="single" w:sz="4" w:space="31" w:color="848484"/>
        <w:bottom w:val="single" w:sz="4" w:space="0" w:color="848484"/>
        <w:right w:val="single" w:sz="4" w:space="0" w:color="848484"/>
      </w:pBdr>
      <w:shd w:val="clear" w:color="000000" w:fill="D5E3F2"/>
      <w:suppressAutoHyphens w:val="0"/>
      <w:spacing w:before="100" w:beforeAutospacing="1" w:after="100" w:afterAutospacing="1"/>
      <w:ind w:firstLineChars="700" w:firstLine="700"/>
      <w:textAlignment w:val="center"/>
    </w:pPr>
    <w:rPr>
      <w:rFonts w:ascii="Arial" w:eastAsia="Times New Roman" w:hAnsi="Arial"/>
      <w:kern w:val="0"/>
      <w:sz w:val="24"/>
      <w:lang w:eastAsia="hr-HR" w:bidi="ar-SA"/>
    </w:rPr>
  </w:style>
  <w:style w:type="paragraph" w:customStyle="1" w:styleId="xl146">
    <w:name w:val="xl146"/>
    <w:basedOn w:val="Normal"/>
    <w:rsid w:val="00174E3E"/>
    <w:pPr>
      <w:widowControl/>
      <w:pBdr>
        <w:top w:val="single" w:sz="4" w:space="0" w:color="848484"/>
        <w:left w:val="single" w:sz="4" w:space="31" w:color="848484"/>
        <w:bottom w:val="single" w:sz="4" w:space="0" w:color="848484"/>
        <w:right w:val="single" w:sz="4" w:space="0" w:color="848484"/>
      </w:pBdr>
      <w:shd w:val="clear" w:color="000000" w:fill="D5E3F2"/>
      <w:suppressAutoHyphens w:val="0"/>
      <w:spacing w:before="100" w:beforeAutospacing="1" w:after="100" w:afterAutospacing="1"/>
      <w:ind w:firstLineChars="800" w:firstLine="800"/>
      <w:textAlignment w:val="center"/>
    </w:pPr>
    <w:rPr>
      <w:rFonts w:ascii="Arial" w:eastAsia="Times New Roman" w:hAnsi="Arial"/>
      <w:kern w:val="0"/>
      <w:sz w:val="24"/>
      <w:lang w:eastAsia="hr-HR" w:bidi="ar-SA"/>
    </w:rPr>
  </w:style>
  <w:style w:type="paragraph" w:styleId="Naslov">
    <w:name w:val="Title"/>
    <w:basedOn w:val="Normal"/>
    <w:next w:val="Normal"/>
    <w:link w:val="NaslovChar"/>
    <w:uiPriority w:val="10"/>
    <w:qFormat/>
    <w:rsid w:val="00D35BAC"/>
    <w:pPr>
      <w:contextualSpacing/>
    </w:pPr>
    <w:rPr>
      <w:rFonts w:asciiTheme="majorHAnsi" w:eastAsiaTheme="majorEastAsia" w:hAnsiTheme="majorHAnsi" w:cs="Mangal"/>
      <w:spacing w:val="-10"/>
      <w:kern w:val="28"/>
      <w:sz w:val="56"/>
      <w:szCs w:val="50"/>
    </w:rPr>
  </w:style>
  <w:style w:type="character" w:customStyle="1" w:styleId="NaslovChar">
    <w:name w:val="Naslov Char"/>
    <w:basedOn w:val="Zadanifontodlomka"/>
    <w:link w:val="Naslov"/>
    <w:uiPriority w:val="10"/>
    <w:rsid w:val="00D35BAC"/>
    <w:rPr>
      <w:rFonts w:asciiTheme="majorHAnsi" w:eastAsiaTheme="majorEastAsia" w:hAnsiTheme="majorHAnsi" w:cs="Mangal"/>
      <w:spacing w:val="-10"/>
      <w:kern w:val="28"/>
      <w:sz w:val="56"/>
      <w:szCs w:val="50"/>
      <w:lang w:val="hr-HR"/>
    </w:rPr>
  </w:style>
  <w:style w:type="character" w:customStyle="1" w:styleId="Naslov1Char">
    <w:name w:val="Naslov 1 Char"/>
    <w:basedOn w:val="Zadanifontodlomka"/>
    <w:link w:val="Naslov1"/>
    <w:uiPriority w:val="9"/>
    <w:rsid w:val="00D35BAC"/>
    <w:rPr>
      <w:rFonts w:asciiTheme="majorHAnsi" w:eastAsiaTheme="majorEastAsia" w:hAnsiTheme="majorHAnsi" w:cs="Mangal"/>
      <w:color w:val="365F91" w:themeColor="accent1" w:themeShade="BF"/>
      <w:sz w:val="32"/>
      <w:szCs w:val="29"/>
      <w:lang w:val="hr-HR"/>
    </w:rPr>
  </w:style>
  <w:style w:type="paragraph" w:styleId="TOCNaslov">
    <w:name w:val="TOC Heading"/>
    <w:basedOn w:val="Naslov1"/>
    <w:next w:val="Normal"/>
    <w:uiPriority w:val="39"/>
    <w:unhideWhenUsed/>
    <w:qFormat/>
    <w:rsid w:val="00D35BAC"/>
    <w:pPr>
      <w:widowControl/>
      <w:suppressAutoHyphens w:val="0"/>
      <w:spacing w:line="259" w:lineRule="auto"/>
      <w:outlineLvl w:val="9"/>
    </w:pPr>
    <w:rPr>
      <w:rFonts w:cstheme="majorBidi"/>
      <w:kern w:val="0"/>
      <w:szCs w:val="32"/>
      <w:lang w:eastAsia="hr-HR" w:bidi="ar-SA"/>
    </w:rPr>
  </w:style>
  <w:style w:type="paragraph" w:styleId="Sadraj1">
    <w:name w:val="toc 1"/>
    <w:basedOn w:val="Normal"/>
    <w:next w:val="Normal"/>
    <w:autoRedefine/>
    <w:uiPriority w:val="39"/>
    <w:unhideWhenUsed/>
    <w:rsid w:val="00D35BAC"/>
    <w:pPr>
      <w:spacing w:after="100"/>
    </w:pPr>
    <w:rPr>
      <w:rFonts w:cs="Mangal"/>
    </w:rPr>
  </w:style>
  <w:style w:type="paragraph" w:customStyle="1" w:styleId="xl141">
    <w:name w:val="xl141"/>
    <w:basedOn w:val="Normal"/>
    <w:rsid w:val="00D46559"/>
    <w:pPr>
      <w:widowControl/>
      <w:pBdr>
        <w:top w:val="single" w:sz="4" w:space="0" w:color="848484"/>
        <w:left w:val="single" w:sz="4" w:space="0" w:color="848484"/>
        <w:bottom w:val="single" w:sz="4" w:space="0" w:color="848484"/>
        <w:right w:val="single" w:sz="4" w:space="0" w:color="848484"/>
      </w:pBdr>
      <w:shd w:val="clear" w:color="000000" w:fill="EFF6FB"/>
      <w:suppressAutoHyphens w:val="0"/>
      <w:spacing w:before="100" w:beforeAutospacing="1" w:after="100" w:afterAutospacing="1"/>
      <w:jc w:val="center"/>
      <w:textAlignment w:val="center"/>
    </w:pPr>
    <w:rPr>
      <w:rFonts w:ascii="Arial" w:eastAsia="Times New Roman" w:hAnsi="Arial"/>
      <w:b/>
      <w:bCs/>
      <w:kern w:val="0"/>
      <w:sz w:val="24"/>
      <w:lang w:eastAsia="hr-HR" w:bidi="ar-SA"/>
    </w:rPr>
  </w:style>
  <w:style w:type="paragraph" w:customStyle="1" w:styleId="xl147">
    <w:name w:val="xl147"/>
    <w:basedOn w:val="Normal"/>
    <w:rsid w:val="00D46559"/>
    <w:pPr>
      <w:widowControl/>
      <w:pBdr>
        <w:top w:val="single" w:sz="4" w:space="0" w:color="848484"/>
        <w:left w:val="single" w:sz="4" w:space="31" w:color="848484"/>
        <w:bottom w:val="single" w:sz="4" w:space="0" w:color="848484"/>
        <w:right w:val="single" w:sz="4" w:space="0" w:color="848484"/>
      </w:pBdr>
      <w:shd w:val="clear" w:color="000000" w:fill="D5E3F2"/>
      <w:suppressAutoHyphens w:val="0"/>
      <w:spacing w:before="100" w:beforeAutospacing="1" w:after="100" w:afterAutospacing="1"/>
      <w:ind w:firstLineChars="800"/>
      <w:textAlignment w:val="center"/>
    </w:pPr>
    <w:rPr>
      <w:rFonts w:ascii="Arial" w:eastAsia="Times New Roman" w:hAnsi="Arial"/>
      <w:kern w:val="0"/>
      <w:sz w:val="24"/>
      <w:lang w:eastAsia="hr-HR" w:bidi="ar-SA"/>
    </w:rPr>
  </w:style>
  <w:style w:type="paragraph" w:customStyle="1" w:styleId="xl148">
    <w:name w:val="xl148"/>
    <w:basedOn w:val="Normal"/>
    <w:rsid w:val="00D46559"/>
    <w:pPr>
      <w:widowControl/>
      <w:pBdr>
        <w:top w:val="single" w:sz="4" w:space="0" w:color="848484"/>
        <w:left w:val="single" w:sz="4" w:space="0" w:color="848484"/>
        <w:bottom w:val="single" w:sz="4" w:space="0" w:color="848484"/>
      </w:pBdr>
      <w:shd w:val="clear" w:color="000000" w:fill="FFFDC1"/>
      <w:suppressAutoHyphens w:val="0"/>
      <w:spacing w:before="100" w:beforeAutospacing="1" w:after="100" w:afterAutospacing="1"/>
      <w:textAlignment w:val="center"/>
    </w:pPr>
    <w:rPr>
      <w:rFonts w:ascii="Arial" w:eastAsia="Times New Roman" w:hAnsi="Arial"/>
      <w:kern w:val="0"/>
      <w:sz w:val="24"/>
      <w:lang w:eastAsia="hr-HR" w:bidi="ar-SA"/>
    </w:rPr>
  </w:style>
  <w:style w:type="paragraph" w:customStyle="1" w:styleId="xl149">
    <w:name w:val="xl149"/>
    <w:basedOn w:val="Normal"/>
    <w:rsid w:val="00D46559"/>
    <w:pPr>
      <w:widowControl/>
      <w:pBdr>
        <w:top w:val="single" w:sz="4" w:space="0" w:color="848484"/>
        <w:left w:val="single" w:sz="4" w:space="0" w:color="848484"/>
        <w:bottom w:val="single" w:sz="4" w:space="0" w:color="848484"/>
      </w:pBdr>
      <w:shd w:val="clear" w:color="000000" w:fill="FFFDC1"/>
      <w:suppressAutoHyphens w:val="0"/>
      <w:spacing w:before="100" w:beforeAutospacing="1" w:after="100" w:afterAutospacing="1"/>
      <w:textAlignment w:val="center"/>
    </w:pPr>
    <w:rPr>
      <w:rFonts w:ascii="Arial" w:eastAsia="Times New Roman" w:hAnsi="Arial"/>
      <w:kern w:val="0"/>
      <w:sz w:val="24"/>
      <w:lang w:eastAsia="hr-HR" w:bidi="ar-SA"/>
    </w:rPr>
  </w:style>
  <w:style w:type="paragraph" w:customStyle="1" w:styleId="xl150">
    <w:name w:val="xl150"/>
    <w:basedOn w:val="Normal"/>
    <w:rsid w:val="00D46559"/>
    <w:pPr>
      <w:widowControl/>
      <w:pBdr>
        <w:top w:val="single" w:sz="4" w:space="0" w:color="848484"/>
        <w:left w:val="single" w:sz="4" w:space="0" w:color="848484"/>
        <w:bottom w:val="single" w:sz="4" w:space="0" w:color="848484"/>
      </w:pBdr>
      <w:suppressAutoHyphens w:val="0"/>
      <w:spacing w:before="100" w:beforeAutospacing="1" w:after="100" w:afterAutospacing="1"/>
      <w:jc w:val="right"/>
      <w:textAlignment w:val="center"/>
    </w:pPr>
    <w:rPr>
      <w:rFonts w:ascii="Arial" w:eastAsia="Times New Roman" w:hAnsi="Arial"/>
      <w:kern w:val="0"/>
      <w:sz w:val="24"/>
      <w:lang w:eastAsia="hr-HR" w:bidi="ar-SA"/>
    </w:rPr>
  </w:style>
  <w:style w:type="paragraph" w:customStyle="1" w:styleId="xl151">
    <w:name w:val="xl151"/>
    <w:basedOn w:val="Normal"/>
    <w:rsid w:val="00D46559"/>
    <w:pPr>
      <w:widowControl/>
      <w:pBdr>
        <w:top w:val="single" w:sz="4" w:space="0" w:color="848484"/>
        <w:left w:val="single" w:sz="4" w:space="0" w:color="848484"/>
        <w:bottom w:val="single" w:sz="4" w:space="0" w:color="848484"/>
      </w:pBdr>
      <w:suppressAutoHyphens w:val="0"/>
      <w:spacing w:before="100" w:beforeAutospacing="1" w:after="100" w:afterAutospacing="1"/>
      <w:jc w:val="right"/>
      <w:textAlignment w:val="center"/>
    </w:pPr>
    <w:rPr>
      <w:rFonts w:ascii="Arial" w:eastAsia="Times New Roman" w:hAnsi="Arial"/>
      <w:kern w:val="0"/>
      <w:sz w:val="24"/>
      <w:lang w:eastAsia="hr-H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4536">
      <w:bodyDiv w:val="1"/>
      <w:marLeft w:val="0"/>
      <w:marRight w:val="0"/>
      <w:marTop w:val="0"/>
      <w:marBottom w:val="0"/>
      <w:divBdr>
        <w:top w:val="none" w:sz="0" w:space="0" w:color="auto"/>
        <w:left w:val="none" w:sz="0" w:space="0" w:color="auto"/>
        <w:bottom w:val="none" w:sz="0" w:space="0" w:color="auto"/>
        <w:right w:val="none" w:sz="0" w:space="0" w:color="auto"/>
      </w:divBdr>
    </w:div>
    <w:div w:id="202596982">
      <w:bodyDiv w:val="1"/>
      <w:marLeft w:val="0"/>
      <w:marRight w:val="0"/>
      <w:marTop w:val="0"/>
      <w:marBottom w:val="0"/>
      <w:divBdr>
        <w:top w:val="none" w:sz="0" w:space="0" w:color="auto"/>
        <w:left w:val="none" w:sz="0" w:space="0" w:color="auto"/>
        <w:bottom w:val="none" w:sz="0" w:space="0" w:color="auto"/>
        <w:right w:val="none" w:sz="0" w:space="0" w:color="auto"/>
      </w:divBdr>
    </w:div>
    <w:div w:id="215430378">
      <w:bodyDiv w:val="1"/>
      <w:marLeft w:val="0"/>
      <w:marRight w:val="0"/>
      <w:marTop w:val="0"/>
      <w:marBottom w:val="0"/>
      <w:divBdr>
        <w:top w:val="none" w:sz="0" w:space="0" w:color="auto"/>
        <w:left w:val="none" w:sz="0" w:space="0" w:color="auto"/>
        <w:bottom w:val="none" w:sz="0" w:space="0" w:color="auto"/>
        <w:right w:val="none" w:sz="0" w:space="0" w:color="auto"/>
      </w:divBdr>
    </w:div>
    <w:div w:id="266041082">
      <w:bodyDiv w:val="1"/>
      <w:marLeft w:val="0"/>
      <w:marRight w:val="0"/>
      <w:marTop w:val="0"/>
      <w:marBottom w:val="0"/>
      <w:divBdr>
        <w:top w:val="none" w:sz="0" w:space="0" w:color="auto"/>
        <w:left w:val="none" w:sz="0" w:space="0" w:color="auto"/>
        <w:bottom w:val="none" w:sz="0" w:space="0" w:color="auto"/>
        <w:right w:val="none" w:sz="0" w:space="0" w:color="auto"/>
      </w:divBdr>
    </w:div>
    <w:div w:id="393937062">
      <w:bodyDiv w:val="1"/>
      <w:marLeft w:val="0"/>
      <w:marRight w:val="0"/>
      <w:marTop w:val="0"/>
      <w:marBottom w:val="0"/>
      <w:divBdr>
        <w:top w:val="none" w:sz="0" w:space="0" w:color="auto"/>
        <w:left w:val="none" w:sz="0" w:space="0" w:color="auto"/>
        <w:bottom w:val="none" w:sz="0" w:space="0" w:color="auto"/>
        <w:right w:val="none" w:sz="0" w:space="0" w:color="auto"/>
      </w:divBdr>
    </w:div>
    <w:div w:id="397288012">
      <w:bodyDiv w:val="1"/>
      <w:marLeft w:val="0"/>
      <w:marRight w:val="0"/>
      <w:marTop w:val="0"/>
      <w:marBottom w:val="0"/>
      <w:divBdr>
        <w:top w:val="none" w:sz="0" w:space="0" w:color="auto"/>
        <w:left w:val="none" w:sz="0" w:space="0" w:color="auto"/>
        <w:bottom w:val="none" w:sz="0" w:space="0" w:color="auto"/>
        <w:right w:val="none" w:sz="0" w:space="0" w:color="auto"/>
      </w:divBdr>
    </w:div>
    <w:div w:id="483088425">
      <w:bodyDiv w:val="1"/>
      <w:marLeft w:val="0"/>
      <w:marRight w:val="0"/>
      <w:marTop w:val="0"/>
      <w:marBottom w:val="0"/>
      <w:divBdr>
        <w:top w:val="none" w:sz="0" w:space="0" w:color="auto"/>
        <w:left w:val="none" w:sz="0" w:space="0" w:color="auto"/>
        <w:bottom w:val="none" w:sz="0" w:space="0" w:color="auto"/>
        <w:right w:val="none" w:sz="0" w:space="0" w:color="auto"/>
      </w:divBdr>
    </w:div>
    <w:div w:id="578488890">
      <w:bodyDiv w:val="1"/>
      <w:marLeft w:val="0"/>
      <w:marRight w:val="0"/>
      <w:marTop w:val="0"/>
      <w:marBottom w:val="0"/>
      <w:divBdr>
        <w:top w:val="none" w:sz="0" w:space="0" w:color="auto"/>
        <w:left w:val="none" w:sz="0" w:space="0" w:color="auto"/>
        <w:bottom w:val="none" w:sz="0" w:space="0" w:color="auto"/>
        <w:right w:val="none" w:sz="0" w:space="0" w:color="auto"/>
      </w:divBdr>
    </w:div>
    <w:div w:id="687023343">
      <w:bodyDiv w:val="1"/>
      <w:marLeft w:val="0"/>
      <w:marRight w:val="0"/>
      <w:marTop w:val="0"/>
      <w:marBottom w:val="0"/>
      <w:divBdr>
        <w:top w:val="none" w:sz="0" w:space="0" w:color="auto"/>
        <w:left w:val="none" w:sz="0" w:space="0" w:color="auto"/>
        <w:bottom w:val="none" w:sz="0" w:space="0" w:color="auto"/>
        <w:right w:val="none" w:sz="0" w:space="0" w:color="auto"/>
      </w:divBdr>
    </w:div>
    <w:div w:id="809322843">
      <w:bodyDiv w:val="1"/>
      <w:marLeft w:val="0"/>
      <w:marRight w:val="0"/>
      <w:marTop w:val="0"/>
      <w:marBottom w:val="0"/>
      <w:divBdr>
        <w:top w:val="none" w:sz="0" w:space="0" w:color="auto"/>
        <w:left w:val="none" w:sz="0" w:space="0" w:color="auto"/>
        <w:bottom w:val="none" w:sz="0" w:space="0" w:color="auto"/>
        <w:right w:val="none" w:sz="0" w:space="0" w:color="auto"/>
      </w:divBdr>
    </w:div>
    <w:div w:id="820266757">
      <w:bodyDiv w:val="1"/>
      <w:marLeft w:val="0"/>
      <w:marRight w:val="0"/>
      <w:marTop w:val="0"/>
      <w:marBottom w:val="0"/>
      <w:divBdr>
        <w:top w:val="none" w:sz="0" w:space="0" w:color="auto"/>
        <w:left w:val="none" w:sz="0" w:space="0" w:color="auto"/>
        <w:bottom w:val="none" w:sz="0" w:space="0" w:color="auto"/>
        <w:right w:val="none" w:sz="0" w:space="0" w:color="auto"/>
      </w:divBdr>
    </w:div>
    <w:div w:id="861437433">
      <w:bodyDiv w:val="1"/>
      <w:marLeft w:val="0"/>
      <w:marRight w:val="0"/>
      <w:marTop w:val="0"/>
      <w:marBottom w:val="0"/>
      <w:divBdr>
        <w:top w:val="none" w:sz="0" w:space="0" w:color="auto"/>
        <w:left w:val="none" w:sz="0" w:space="0" w:color="auto"/>
        <w:bottom w:val="none" w:sz="0" w:space="0" w:color="auto"/>
        <w:right w:val="none" w:sz="0" w:space="0" w:color="auto"/>
      </w:divBdr>
    </w:div>
    <w:div w:id="1066689768">
      <w:bodyDiv w:val="1"/>
      <w:marLeft w:val="0"/>
      <w:marRight w:val="0"/>
      <w:marTop w:val="0"/>
      <w:marBottom w:val="0"/>
      <w:divBdr>
        <w:top w:val="none" w:sz="0" w:space="0" w:color="auto"/>
        <w:left w:val="none" w:sz="0" w:space="0" w:color="auto"/>
        <w:bottom w:val="none" w:sz="0" w:space="0" w:color="auto"/>
        <w:right w:val="none" w:sz="0" w:space="0" w:color="auto"/>
      </w:divBdr>
    </w:div>
    <w:div w:id="1156410705">
      <w:bodyDiv w:val="1"/>
      <w:marLeft w:val="0"/>
      <w:marRight w:val="0"/>
      <w:marTop w:val="0"/>
      <w:marBottom w:val="0"/>
      <w:divBdr>
        <w:top w:val="none" w:sz="0" w:space="0" w:color="auto"/>
        <w:left w:val="none" w:sz="0" w:space="0" w:color="auto"/>
        <w:bottom w:val="none" w:sz="0" w:space="0" w:color="auto"/>
        <w:right w:val="none" w:sz="0" w:space="0" w:color="auto"/>
      </w:divBdr>
    </w:div>
    <w:div w:id="1194924116">
      <w:bodyDiv w:val="1"/>
      <w:marLeft w:val="0"/>
      <w:marRight w:val="0"/>
      <w:marTop w:val="0"/>
      <w:marBottom w:val="0"/>
      <w:divBdr>
        <w:top w:val="none" w:sz="0" w:space="0" w:color="auto"/>
        <w:left w:val="none" w:sz="0" w:space="0" w:color="auto"/>
        <w:bottom w:val="none" w:sz="0" w:space="0" w:color="auto"/>
        <w:right w:val="none" w:sz="0" w:space="0" w:color="auto"/>
      </w:divBdr>
    </w:div>
    <w:div w:id="1306736270">
      <w:bodyDiv w:val="1"/>
      <w:marLeft w:val="0"/>
      <w:marRight w:val="0"/>
      <w:marTop w:val="0"/>
      <w:marBottom w:val="0"/>
      <w:divBdr>
        <w:top w:val="none" w:sz="0" w:space="0" w:color="auto"/>
        <w:left w:val="none" w:sz="0" w:space="0" w:color="auto"/>
        <w:bottom w:val="none" w:sz="0" w:space="0" w:color="auto"/>
        <w:right w:val="none" w:sz="0" w:space="0" w:color="auto"/>
      </w:divBdr>
    </w:div>
    <w:div w:id="1363048947">
      <w:bodyDiv w:val="1"/>
      <w:marLeft w:val="0"/>
      <w:marRight w:val="0"/>
      <w:marTop w:val="0"/>
      <w:marBottom w:val="0"/>
      <w:divBdr>
        <w:top w:val="none" w:sz="0" w:space="0" w:color="auto"/>
        <w:left w:val="none" w:sz="0" w:space="0" w:color="auto"/>
        <w:bottom w:val="none" w:sz="0" w:space="0" w:color="auto"/>
        <w:right w:val="none" w:sz="0" w:space="0" w:color="auto"/>
      </w:divBdr>
    </w:div>
    <w:div w:id="1590888193">
      <w:bodyDiv w:val="1"/>
      <w:marLeft w:val="0"/>
      <w:marRight w:val="0"/>
      <w:marTop w:val="0"/>
      <w:marBottom w:val="0"/>
      <w:divBdr>
        <w:top w:val="none" w:sz="0" w:space="0" w:color="auto"/>
        <w:left w:val="none" w:sz="0" w:space="0" w:color="auto"/>
        <w:bottom w:val="none" w:sz="0" w:space="0" w:color="auto"/>
        <w:right w:val="none" w:sz="0" w:space="0" w:color="auto"/>
      </w:divBdr>
    </w:div>
    <w:div w:id="1639989038">
      <w:bodyDiv w:val="1"/>
      <w:marLeft w:val="0"/>
      <w:marRight w:val="0"/>
      <w:marTop w:val="0"/>
      <w:marBottom w:val="0"/>
      <w:divBdr>
        <w:top w:val="none" w:sz="0" w:space="0" w:color="auto"/>
        <w:left w:val="none" w:sz="0" w:space="0" w:color="auto"/>
        <w:bottom w:val="none" w:sz="0" w:space="0" w:color="auto"/>
        <w:right w:val="none" w:sz="0" w:space="0" w:color="auto"/>
      </w:divBdr>
    </w:div>
    <w:div w:id="1759670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24ADB-B4EA-4494-83A0-E6CB8EDFD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16</Pages>
  <Words>2361</Words>
  <Characters>13460</Characters>
  <Application>Microsoft Office Word</Application>
  <DocSecurity>0</DocSecurity>
  <Lines>112</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Lazarin</dc:creator>
  <cp:lastModifiedBy>Tomislav Briški</cp:lastModifiedBy>
  <cp:revision>23</cp:revision>
  <cp:lastPrinted>2025-02-07T10:36:00Z</cp:lastPrinted>
  <dcterms:created xsi:type="dcterms:W3CDTF">2025-07-03T09:53:00Z</dcterms:created>
  <dcterms:modified xsi:type="dcterms:W3CDTF">2025-07-04T08:00:00Z</dcterms:modified>
  <dc:language>en-GB</dc:language>
</cp:coreProperties>
</file>